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7AF93" w14:textId="77777777" w:rsidR="001E2FD0" w:rsidRPr="001E2FD0" w:rsidRDefault="001E2FD0" w:rsidP="001E2FD0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</w:p>
    <w:p w14:paraId="6603E083" w14:textId="693DD8A7" w:rsidR="00FF3D0C" w:rsidRDefault="00FF3D0C" w:rsidP="00FF3D0C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FF3D0C">
        <w:rPr>
          <w:rFonts w:ascii="Times New Roman" w:eastAsia="Calibri" w:hAnsi="Times New Roman" w:cs="Times New Roman"/>
          <w:b/>
          <w:sz w:val="28"/>
          <w:szCs w:val="28"/>
          <w:lang w:val="ro-RO"/>
        </w:rPr>
        <w:t>Curriculum vitae</w:t>
      </w:r>
    </w:p>
    <w:p w14:paraId="430AD9B1" w14:textId="77777777" w:rsidR="00FF3D0C" w:rsidRDefault="00FF3D0C" w:rsidP="00FF3D0C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14:paraId="2FB75EBD" w14:textId="2B03308E" w:rsidR="001E2FD0" w:rsidRPr="001E2FD0" w:rsidRDefault="00FF3D0C" w:rsidP="00FF3D0C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Pr. prof. </w:t>
      </w:r>
      <w:r w:rsidR="004471D5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univ.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emerit dr. </w:t>
      </w:r>
      <w:r w:rsidR="001E2FD0" w:rsidRPr="001E2FD0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Ștefan Buchiu </w:t>
      </w:r>
    </w:p>
    <w:p w14:paraId="28BA4550" w14:textId="77777777" w:rsidR="001E2FD0" w:rsidRPr="001E2FD0" w:rsidRDefault="001E2FD0" w:rsidP="001E2FD0">
      <w:pPr>
        <w:tabs>
          <w:tab w:val="left" w:pos="6675"/>
        </w:tabs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Născut la 27.03.1953 în orașul Pitești</w:t>
      </w:r>
    </w:p>
    <w:p w14:paraId="0D01E0F0" w14:textId="77777777" w:rsidR="001E2FD0" w:rsidRPr="001E2FD0" w:rsidRDefault="001E2FD0" w:rsidP="001E2FD0">
      <w:pPr>
        <w:tabs>
          <w:tab w:val="left" w:pos="6675"/>
        </w:tabs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Licențiat în teologie 1977</w:t>
      </w:r>
    </w:p>
    <w:p w14:paraId="1C1F069F" w14:textId="77777777" w:rsidR="001E2FD0" w:rsidRPr="001E2FD0" w:rsidRDefault="001E2FD0" w:rsidP="001E2FD0">
      <w:pPr>
        <w:tabs>
          <w:tab w:val="left" w:pos="6675"/>
        </w:tabs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Doctor în teologie 1996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</w:p>
    <w:p w14:paraId="6D4DB469" w14:textId="77777777" w:rsidR="001E2FD0" w:rsidRPr="001E2FD0" w:rsidRDefault="001E2FD0" w:rsidP="001E2FD0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Cadru didactic FTOUB 1.03.1990 – 30.09.2018</w:t>
      </w:r>
    </w:p>
    <w:p w14:paraId="590F1841" w14:textId="77777777" w:rsidR="001E2FD0" w:rsidRPr="001E2FD0" w:rsidRDefault="001E2FD0" w:rsidP="001E2FD0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Secretar științific al C.F. al FTOUB 1996-2000</w:t>
      </w:r>
    </w:p>
    <w:p w14:paraId="3322560C" w14:textId="77777777" w:rsidR="001E2FD0" w:rsidRPr="001E2FD0" w:rsidRDefault="001E2FD0" w:rsidP="001E2FD0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Decan al FTOUB 2008-2018</w:t>
      </w:r>
    </w:p>
    <w:p w14:paraId="474BDB6F" w14:textId="77777777" w:rsidR="001E2FD0" w:rsidRPr="001E2FD0" w:rsidRDefault="001E2FD0" w:rsidP="001E2FD0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Profesor universitar emerit 01.10.2018 -</w:t>
      </w:r>
    </w:p>
    <w:p w14:paraId="442DF955" w14:textId="2CCA0A95" w:rsidR="001E2FD0" w:rsidRPr="001E2FD0" w:rsidRDefault="004471D5" w:rsidP="001E2FD0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Adresă</w:t>
      </w:r>
      <w:r w:rsidR="001E2FD0"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e-mail: </w:t>
      </w:r>
      <w:hyperlink r:id="rId8" w:history="1">
        <w:r w:rsidR="001E2FD0" w:rsidRPr="004471D5">
          <w:rPr>
            <w:rFonts w:ascii="Times New Roman" w:eastAsia="Calibri" w:hAnsi="Times New Roman" w:cs="Times New Roman"/>
            <w:color w:val="000000" w:themeColor="text1"/>
            <w:sz w:val="24"/>
            <w:szCs w:val="24"/>
            <w:lang w:val="ro-RO"/>
          </w:rPr>
          <w:t>stefan.buchiu@unibuc.ro</w:t>
        </w:r>
      </w:hyperlink>
    </w:p>
    <w:p w14:paraId="32C2FAB6" w14:textId="77777777" w:rsidR="001E2FD0" w:rsidRPr="001E2FD0" w:rsidRDefault="001E2FD0" w:rsidP="001E2FD0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7D18E0DF" w14:textId="77777777" w:rsidR="001E2FD0" w:rsidRPr="001E2FD0" w:rsidRDefault="001E2FD0" w:rsidP="001E2FD0">
      <w:pPr>
        <w:spacing w:line="256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LISTA DE LUCRĂRI</w:t>
      </w:r>
    </w:p>
    <w:p w14:paraId="3E77B32A" w14:textId="77777777" w:rsidR="001E2FD0" w:rsidRPr="001E2FD0" w:rsidRDefault="001E2FD0" w:rsidP="001E2FD0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11211852" w14:textId="77777777" w:rsidR="001E2FD0" w:rsidRPr="001E2FD0" w:rsidRDefault="001E2FD0" w:rsidP="001E2FD0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I Cărți:</w:t>
      </w:r>
    </w:p>
    <w:p w14:paraId="3DAEAEE5" w14:textId="77777777" w:rsidR="001E2FD0" w:rsidRPr="001E2FD0" w:rsidRDefault="001E2FD0" w:rsidP="001E2FD0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a) Teza de doctorat</w:t>
      </w:r>
    </w:p>
    <w:p w14:paraId="71786E5D" w14:textId="77777777" w:rsidR="001E2FD0" w:rsidRPr="001E2FD0" w:rsidRDefault="001E2FD0" w:rsidP="001E2FD0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1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Intrupare şi unitate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254 p., Editura “Libra”, Bucureşti, 1997.</w:t>
      </w:r>
    </w:p>
    <w:p w14:paraId="342EEA8F" w14:textId="77777777" w:rsidR="001E2FD0" w:rsidRPr="001E2FD0" w:rsidRDefault="001E2FD0" w:rsidP="001E2FD0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b) Cărţi şi capitole din cărţi</w:t>
      </w:r>
    </w:p>
    <w:p w14:paraId="06E944B2" w14:textId="77777777" w:rsidR="001E2FD0" w:rsidRPr="001E2FD0" w:rsidRDefault="001E2FD0" w:rsidP="001E2FD0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2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Ortodoxie şi secularizare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216 p. Editura “Libra”, Bucureşti, 1999;</w:t>
      </w:r>
    </w:p>
    <w:p w14:paraId="3DFD24D9" w14:textId="77777777" w:rsidR="001E2FD0" w:rsidRPr="001E2FD0" w:rsidRDefault="001E2FD0" w:rsidP="001E2FD0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3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Cunoaşterea apofatică în gândirea Părintelui Stăniloae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226 p., Editura “Libra”, Bucureşti, 2002; ediția a doua, Editura BASILICA, București, 2013;</w:t>
      </w:r>
    </w:p>
    <w:p w14:paraId="337B7DE9" w14:textId="77777777" w:rsidR="001E2FD0" w:rsidRPr="001E2FD0" w:rsidRDefault="001E2FD0" w:rsidP="001E2FD0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4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Apostolatul creştin şi social al B.O.R. 1925-2005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(în colaborare cu pr. prof. dr. acad. Dumitru Popescu, pr. conf. dr.Vasile Nechita şi pr.Emilian Stănescu) 351 p.,Editura “Vasiliana”, Iaşi , 2005;</w:t>
      </w:r>
    </w:p>
    <w:p w14:paraId="239A2EC2" w14:textId="77777777" w:rsidR="001E2FD0" w:rsidRPr="001E2FD0" w:rsidRDefault="001E2FD0" w:rsidP="001E2FD0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5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Dogmă şi Teologie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vol.I, 274 p., Editura “Sigma” Bucureşti, 2006;</w:t>
      </w:r>
    </w:p>
    <w:p w14:paraId="6D009D85" w14:textId="77777777" w:rsidR="001E2FD0" w:rsidRPr="001E2FD0" w:rsidRDefault="001E2FD0" w:rsidP="001E2FD0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6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Dogmă şi Teologie,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vol.II, 219 p. Editura “Sigma” Bucureşti, 2006;</w:t>
      </w:r>
    </w:p>
    <w:p w14:paraId="4BA7D760" w14:textId="77777777" w:rsidR="001E2FD0" w:rsidRPr="001E2FD0" w:rsidRDefault="001E2FD0" w:rsidP="001E2FD0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7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Maica Domnului. O introducere în teotokologia ortodoxă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223 p., Editura “Sigma”, Bucureşti, 2006;</w:t>
      </w:r>
    </w:p>
    <w:p w14:paraId="00FE52A0" w14:textId="77777777" w:rsidR="001E2FD0" w:rsidRPr="001E2FD0" w:rsidRDefault="001E2FD0" w:rsidP="001E2FD0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1E2FD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bookmarkStart w:id="1" w:name="_Hlk118573639"/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Teologia</w:t>
      </w:r>
      <w:r w:rsidRPr="001E2FD0">
        <w:rPr>
          <w:rFonts w:ascii="Times New Roman" w:eastAsia="Calibri" w:hAnsi="Times New Roman" w:cs="Times New Roman"/>
          <w:i/>
          <w:sz w:val="24"/>
          <w:szCs w:val="24"/>
        </w:rPr>
        <w:t xml:space="preserve"> Dogmatic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ă Ortodoxă,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vol. I (cap. III „Cunoașterea lui Dumnezeu”) volum colectiv, Editura BASILICA, București, 2017, pp.195-265;</w:t>
      </w:r>
    </w:p>
    <w:bookmarkEnd w:id="1"/>
    <w:p w14:paraId="37B461F3" w14:textId="29F36E4E" w:rsidR="001E2FD0" w:rsidRDefault="001E2FD0" w:rsidP="001E2FD0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9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Teologia</w:t>
      </w:r>
      <w:r w:rsidRPr="001E2FD0">
        <w:rPr>
          <w:rFonts w:ascii="Times New Roman" w:eastAsia="Calibri" w:hAnsi="Times New Roman" w:cs="Times New Roman"/>
          <w:i/>
          <w:sz w:val="24"/>
          <w:szCs w:val="24"/>
        </w:rPr>
        <w:t xml:space="preserve"> Dogmatic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ă Ortodoxă,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vol. II (cap. I „Iisus Hristos – Dumnezeul-om”) volum colectiv, Editura BASILICA, București, 2022, pp.15-116;</w:t>
      </w:r>
    </w:p>
    <w:p w14:paraId="1E1E65FF" w14:textId="2E087441" w:rsidR="001E2FD0" w:rsidRPr="001E2FD0" w:rsidRDefault="00EB33F6" w:rsidP="001E2FD0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lastRenderedPageBreak/>
        <w:t xml:space="preserve">10. 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Părintele Dumitru Stăniloae, teologul iubirii dumnezeiești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390 pp., Editura </w:t>
      </w:r>
      <w:r w:rsidRPr="00EB33F6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BASILICA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, București, 2022</w:t>
      </w:r>
    </w:p>
    <w:tbl>
      <w:tblPr>
        <w:tblW w:w="993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1E2FD0" w:rsidRPr="001E2FD0" w14:paraId="64F32CF1" w14:textId="77777777" w:rsidTr="001E2FD0">
        <w:trPr>
          <w:cantSplit/>
        </w:trPr>
        <w:tc>
          <w:tcPr>
            <w:tcW w:w="9923" w:type="dxa"/>
            <w:hideMark/>
          </w:tcPr>
          <w:p w14:paraId="0F3BA7DB" w14:textId="77777777" w:rsidR="001E2FD0" w:rsidRPr="001E2FD0" w:rsidRDefault="001E2FD0" w:rsidP="001E2FD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1E2FD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lastRenderedPageBreak/>
              <w:t>II   STUDII  ȘI  ARTICOLE</w:t>
            </w:r>
          </w:p>
          <w:p w14:paraId="7EA32338" w14:textId="77777777" w:rsidR="001E2FD0" w:rsidRPr="001E2FD0" w:rsidRDefault="001E2FD0" w:rsidP="001E2FD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1E2FD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1E2FD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Contribuţii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1E2FD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ale dialogului teologic dintre romano-catolici şi luterani la ecumenismul creştin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 în rev. ”Sudii Teologice”, 1980, nr. 1-2, pp. 238-249;</w:t>
            </w:r>
          </w:p>
          <w:p w14:paraId="538B110E" w14:textId="77777777" w:rsidR="001E2FD0" w:rsidRPr="001E2FD0" w:rsidRDefault="001E2FD0" w:rsidP="001E2FD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1E2FD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1E2FD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Contribuţii ale dialogului teologic dintre romano-catolici şi anglicani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1E2FD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la ecumenismul creştin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 în rev. ”Studii Teologice”, 1980, nr. 3-6, pp. 551-565;</w:t>
            </w:r>
          </w:p>
          <w:p w14:paraId="191A2DB7" w14:textId="77777777" w:rsidR="001E2FD0" w:rsidRPr="001E2FD0" w:rsidRDefault="001E2FD0" w:rsidP="001E2FD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1E2FD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1E2FD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Crucea şi învierea lui Hristos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 în rev. ”Ortodoxia”, 1983, nr. 2, pp. 217-226;</w:t>
            </w:r>
          </w:p>
          <w:p w14:paraId="1C5880FA" w14:textId="77777777" w:rsidR="001E2FD0" w:rsidRPr="001E2FD0" w:rsidRDefault="001E2FD0" w:rsidP="001E2FD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1E2FD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4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1E2FD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Concepţia despre om şi mântuire în Confesiunea Augustană, 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în rev. ”Studii Teologice”, 1984, nr. 5-6, pp. 388-399;</w:t>
            </w:r>
          </w:p>
          <w:p w14:paraId="0A58B2D7" w14:textId="77777777" w:rsidR="001E2FD0" w:rsidRPr="001E2FD0" w:rsidRDefault="001E2FD0" w:rsidP="001E2FD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1E2FD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5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1E2FD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Credinţa religioasă la români şi implicaţiile de ordin psiho-social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1E2FD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asupra coeziunii şi moralului grupurilor militare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 în rev. ”Gândirea Militară Românească”, 1995, nr. 1, pp. 51-55;</w:t>
            </w:r>
          </w:p>
          <w:p w14:paraId="07D1A88B" w14:textId="77777777" w:rsidR="001E2FD0" w:rsidRPr="001E2FD0" w:rsidRDefault="001E2FD0" w:rsidP="001E2FD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1E2FD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6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1E2FD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Părintele profesor Dumitru Stăniloae, teologul comuniunii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 în rev. ”Glasul Bisericii”, 1995, nr. 1-2, pp. 66-74;</w:t>
            </w:r>
          </w:p>
          <w:p w14:paraId="113B8616" w14:textId="77777777" w:rsidR="001E2FD0" w:rsidRPr="001E2FD0" w:rsidRDefault="001E2FD0" w:rsidP="001E2FD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1E2FD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7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1E2FD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Contribuţii apologetice în opera Părintelui Stăniloae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 în rev. ”Biserica Ortodoxă Română”, 1997, nr. 1-6, pp. 242-250;</w:t>
            </w:r>
          </w:p>
          <w:p w14:paraId="3393A633" w14:textId="77777777" w:rsidR="001E2FD0" w:rsidRPr="001E2FD0" w:rsidRDefault="001E2FD0" w:rsidP="001E2FD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1E2FD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8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1E2FD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Spiritualitatea şi libertatea, dimensiuni ale persoanei umane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 în rev.”Biserica Ortodoxă Română”, 1997, nr. 7-12, pp. 304-311;</w:t>
            </w:r>
          </w:p>
          <w:p w14:paraId="425BD2CF" w14:textId="77777777" w:rsidR="001E2FD0" w:rsidRPr="001E2FD0" w:rsidRDefault="001E2FD0" w:rsidP="001E2FD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1E2FD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9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1E2FD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Chipul lui Dumnezeu în om, temei al aspiraţiei omului către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1E2FD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Dumnezeu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 în rev. ”Biserica Ortodoxă Română”, 1998, nr. 7-12, pp. 294-302;</w:t>
            </w:r>
          </w:p>
          <w:p w14:paraId="57B338B2" w14:textId="77777777" w:rsidR="001E2FD0" w:rsidRPr="001E2FD0" w:rsidRDefault="001E2FD0" w:rsidP="001E2FD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1E2FD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10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1E2FD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Antropologia filosofică şi antropologia creştină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 în rev. ”Biserica Ortodoxă Română”, 1998, nr. 7-12, pp. 303-309;</w:t>
            </w:r>
          </w:p>
          <w:p w14:paraId="1192FB47" w14:textId="77777777" w:rsidR="001E2FD0" w:rsidRPr="001E2FD0" w:rsidRDefault="001E2FD0" w:rsidP="001E2FD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1E2FD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11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1E2FD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Aspecte antropologice în teologia lui Karl Barth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 în rev. ”Biserica Ortodoxă Română”, 1998, nr. 7-12, pp. 310-319;</w:t>
            </w:r>
          </w:p>
          <w:p w14:paraId="4EBE9AE0" w14:textId="77777777" w:rsidR="001E2FD0" w:rsidRPr="001E2FD0" w:rsidRDefault="001E2FD0" w:rsidP="001E2FD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1E2FD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12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1E2FD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Aspecte antropologice în apologetica creştină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 în “Studia Universitatis Babeş-Bolyai Theologia Orthodoxă”, 1999, nr. 1-2, pp. 135-150;</w:t>
            </w:r>
          </w:p>
          <w:p w14:paraId="0148532E" w14:textId="77777777" w:rsidR="001E2FD0" w:rsidRPr="001E2FD0" w:rsidRDefault="001E2FD0" w:rsidP="001E2FD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1E2FD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13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1E2FD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Concepţii hristologice în imnele neoprotestante, privite din punct de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1E2FD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vedere ortodox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 în rev. ”Studii Teologice”, 1999, nr. 1-2, pp. 96-106;</w:t>
            </w:r>
          </w:p>
          <w:p w14:paraId="4EABA9FB" w14:textId="77777777" w:rsidR="001E2FD0" w:rsidRPr="001E2FD0" w:rsidRDefault="001E2FD0" w:rsidP="001E2FD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1E2FD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14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1E2FD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Invăţătura ortodoxă despre timp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 în rev.”Ortodoxia”, 1999, nr. 1-2, pp. 60-71;</w:t>
            </w:r>
          </w:p>
          <w:p w14:paraId="2AA4EAB6" w14:textId="77777777" w:rsidR="001E2FD0" w:rsidRPr="001E2FD0" w:rsidRDefault="001E2FD0" w:rsidP="001E2FD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1E2FD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15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1E2FD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Invăţătura despre fiinţa lui Dumnezeu şi energiile necreate la Sf. Grigorie Palama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 în rev. ”Mitropolia Olteniei”, 1999, nr. 3-4, p.16-22, pp. 16-22;</w:t>
            </w:r>
          </w:p>
          <w:p w14:paraId="13CD15F9" w14:textId="77777777" w:rsidR="001E2FD0" w:rsidRPr="001E2FD0" w:rsidRDefault="001E2FD0" w:rsidP="001E2FD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1E2FD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16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1E2FD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Contribuţia teologică a pr. prof. Dumitru Popescu la Ortodoxia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1E2FD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românească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 în rev. ”Biserica Ortodoxă Română”, 1999, nr. 7-12, pp. 254-273;</w:t>
            </w:r>
          </w:p>
          <w:p w14:paraId="3DD09A5E" w14:textId="77777777" w:rsidR="001E2FD0" w:rsidRPr="001E2FD0" w:rsidRDefault="001E2FD0" w:rsidP="001E2FD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1E2FD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17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1E2FD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Aspectul cosmic al mântuirii în opera Sf.Atanasie cel Mar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e, în rev.”Mitropolia Olteniei”, 1999, nr. 5-6, pp. 16-22;</w:t>
            </w:r>
          </w:p>
          <w:p w14:paraId="06BEE8BC" w14:textId="77777777" w:rsidR="001E2FD0" w:rsidRPr="001E2FD0" w:rsidRDefault="001E2FD0" w:rsidP="001E2FD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1E2FD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18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1E2FD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Constituţia dihotomică a omului. Repere ale antropologiei ortodoxe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 în “Analele    Universităţii Craiova-Seria</w:t>
            </w:r>
            <w:r w:rsidRPr="001E2FD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teologică, 1999 , nr. 4, pp. 53-62;</w:t>
            </w:r>
          </w:p>
        </w:tc>
      </w:tr>
    </w:tbl>
    <w:p w14:paraId="600FFFAD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lastRenderedPageBreak/>
        <w:t>19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Perspectiva ortodoxă asupra antropologiei creştine: omul între chip şi asemănare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în “Analele Universităţii Craiova-Seria teologică”, 1999, nr.5, pp. 150-163; </w:t>
      </w:r>
    </w:p>
    <w:p w14:paraId="60D07FCA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20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Cunoaşterea lui Dumnezeu în Ortodoxie şi Romano-Catolicism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în rev. “Credinţa Ortodoxă”, Alba-Iulia, 1999, nr. 2, pp. 58-64; </w:t>
      </w:r>
    </w:p>
    <w:p w14:paraId="39C35075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21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Actualitatea gândirii teologice a Sf.Grigorie Palama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rev.”Ortodoxia”, 2000, nr. 1-2, pp. 37-43;</w:t>
      </w:r>
    </w:p>
    <w:p w14:paraId="14F27DCF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22.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Învăţătura despre Logosul divin la Sfântul Atanasie cel Mare,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în rev. „Ortodoxia”, 2000, nr. 3-4, pp. 33-38;</w:t>
      </w:r>
    </w:p>
    <w:p w14:paraId="35D137DB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23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Contribuţii ale Sf.Grigorie Palama la definirea cosmologiei ortodoxe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“Studia Universitatis Babeş-Bolyai, Theologia Orthodoxă”, 2000, nr. 1-2, pp. 109-114;</w:t>
      </w:r>
    </w:p>
    <w:p w14:paraId="3658953D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24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Crearea lumii prin Logosul divin şi posibilitatea  intrupării Logosului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în creaţie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“Almanah bisericesc”, Timişoara, 2001, pp. 125-135;</w:t>
      </w:r>
    </w:p>
    <w:p w14:paraId="7F622657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25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Doctrina trinitară în gândirea Sf.Grigorie Palama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rev.”Teologia”, Arad, 2001, nr. 2, pp. 32-46;</w:t>
      </w:r>
    </w:p>
    <w:p w14:paraId="7365C7FF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26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Chenoză şi îndumnezeire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“Anuarul Facultăţii de Teologie Ortodoxă a Universităţii Bucureşti”, 2001, pp. 357-371;</w:t>
      </w:r>
    </w:p>
    <w:p w14:paraId="22B66D29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27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Cosmologia în opera Părintelui Stăniloae şi implicaţiile ei ecologice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rev. ”Ortodoxia”, 2003, nr.3-4, pp. 60-75;</w:t>
      </w:r>
    </w:p>
    <w:p w14:paraId="4B868A8C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28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Contribuţii hristologice în opera pr. prof. Ioan G. Coman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“Anuarul Facultăţii    de Teologie Ortodoxă a Universităţii Bucureşti”, 2003, pp. 523-543;</w:t>
      </w:r>
    </w:p>
    <w:p w14:paraId="037DEFBC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29.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Relaţia dintre cuvânt şi taină în gândirea Părintelui Stăniloae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“Anuarul Facultăţii de Teologie Ortodoxă a Universităţii Bucureşti”, 2004, pp. 535-553;</w:t>
      </w:r>
    </w:p>
    <w:p w14:paraId="1162AEBB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30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Coborârea la iad a Mântuitorului Iisus Hristos, expresie a demnităţii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Sale împărăteşti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“Anuarul Facultăţii de Teologie Ortodoxă a Universităţii Bucureşti, 2005, pp. 325-338;</w:t>
      </w:r>
    </w:p>
    <w:p w14:paraId="11D5EE97" w14:textId="77777777" w:rsidR="001E2FD0" w:rsidRPr="001E2FD0" w:rsidRDefault="001E2FD0" w:rsidP="001E2FD0">
      <w:pPr>
        <w:spacing w:line="256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31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. Integrare şi secularizare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vol. ”Biserica Ortodoxă în misiune”, Bucureşti, 2005, pp. 833-844;</w:t>
      </w:r>
    </w:p>
    <w:p w14:paraId="572EC23D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32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Preot academician Dumitru Popescu, o remarcabilă personalitate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teologică a Bisericii Ortodoxe Române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vol. “Omagiu Părintelui academician Dumitru Popescu, Editura “Reîntregirea”, Alba-Iulia, 2005, pp. 55-71;</w:t>
      </w:r>
    </w:p>
    <w:p w14:paraId="37DE7E85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33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Sărbătoarea Sfintelor Paşti în spiritualitatea românească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vol.”Conferinţa de joi”,Ed. Ministerului Administraţiei şi Internelor, Bucureşti, 2005, pp.117-124;</w:t>
      </w:r>
    </w:p>
    <w:p w14:paraId="6DA87E6B" w14:textId="3E714F53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34.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Provocările lumii contemporane privind darul sacru al vieţii: avortul, clonarea, ingineria genetică şi euthanasia,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în vol. “Omagiu profesorului Nicolae Dură la 60 de ani”, Ed.Arhiepiscopiei Tomisului, 2006, pp. 332-335;</w:t>
      </w:r>
    </w:p>
    <w:p w14:paraId="7406C15C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lastRenderedPageBreak/>
        <w:t xml:space="preserve">35.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Relaţia dintre timp şi eternitate în teologia Părintelui Stăniloae,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în vol. “Timp şi spaţiu. O abordare din perspectiva ştiinţelor umanistice”. Editura Universităţii Bucureşti”, 2006, pp. 73-80;</w:t>
      </w:r>
    </w:p>
    <w:p w14:paraId="4234D53E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36.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Exigenţe actuale ale teologiei dogmatice ortodoxe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în vol. “Teologia Dogmatică  Ortodoxă la începutul celui de-al  III-lea mileniu”, Arad, 2006, pp. 104-123;</w:t>
      </w:r>
    </w:p>
    <w:p w14:paraId="7FE577DF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37.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Preacinstirea Maicii Domnului reflectată în opera predicatorială a Prea Fericitului Părinte Patriarh Teoctist,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“Anuarul Facultăţii de Teologie Ortodoxă a Universităţii Bucureşti”, 2006, pp. 67-85;</w:t>
      </w:r>
    </w:p>
    <w:p w14:paraId="2134A9BD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38.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Preotul ortodox în faţa provocărilor culturii contemporane,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în rev.„Glasul Bisericii”, 2006, nr. 5-8, pp. 175-184;</w:t>
      </w:r>
    </w:p>
    <w:p w14:paraId="7C6077B8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39.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Creaţie şi restaurare în teologia dogmatică ortodoxă,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în rev.”Ortodoxia” 2007, nr.1-2, pp. 52-59;</w:t>
      </w:r>
    </w:p>
    <w:p w14:paraId="1BDDD9AA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40.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Intruparea Fiului lui Dumnezeu ca desăvârşită revelaţie divină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rev.”Ortodoxia”, 2007, nr. 3, pp. 12-20;</w:t>
      </w:r>
    </w:p>
    <w:p w14:paraId="28F40023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41.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Dimensiunea apofatică a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proniei divine în opera Sfântului Ioan Gură de Aur,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“Anuarul Facultăţii de Teologie Ortodoxă a Universităţii Bucureşti “, 2007, pp. 339-355;</w:t>
      </w:r>
    </w:p>
    <w:p w14:paraId="33B60D17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42.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Relaţia dintre Iisus Hristos şi Duhul Sfânt în teologia ortodoxă contemporană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“Omagiu Părintelui Profesor  Dr. Ioan Ică “, Editura Renaşterea, Cluj-Napoca, 2007, pp. 456-464</w:t>
      </w:r>
    </w:p>
    <w:p w14:paraId="6A21050B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43.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Dimensiunea apofatică a icoanei ortodoxe,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în vol.”Teologia icoanei şi provocările ei în lumea contemporană”,  Editura Universităţii Aurel Vlaicu, Arad, 2008, pp. 7-20;</w:t>
      </w:r>
    </w:p>
    <w:p w14:paraId="0FCB6119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44</w:t>
      </w:r>
      <w:r w:rsidRPr="001E2FD0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Mântuitorul Iisus Hristos, puntea de legătură între Sf. Scriptură şi Sf. Liturghie,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“Anuarul Facultăţii de Teologie Ortodoxă a Universităţii Bucureşti”, 2008, pp. 17-24;</w:t>
      </w:r>
    </w:p>
    <w:p w14:paraId="0858B75B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45.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Metoda antinomică de cercetare-predare a teologiei dogmatice ortodoxe 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în vol. “ Al doilea Colocviu naţional de teologie dogmatică”, Editura Sigma, Bucureşti, 2009, pp.111-126;</w:t>
      </w:r>
    </w:p>
    <w:p w14:paraId="4E7EC52C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46.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Viziunea trinitară a teologiei ortodoxe, contribuţie la dialogul ecumenic contemporan,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în vol. “Libertate şi responsabilitate. Iniţiative şi limite în dialogul religios”, Editura Reîntregirea, Alba Iulia, 2009, pp. 72-80;</w:t>
      </w:r>
    </w:p>
    <w:p w14:paraId="705EFBC7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47.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The Relationship Dogma-Theology according to Father Stăniloae,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vol. „Tradition and Dogma: What kind of Dogmatic Theology do we propose for nowadays?, Orthodox Dogmatic Theology Symposium 2</w:t>
      </w:r>
      <w:r w:rsidRPr="001E2FD0">
        <w:rPr>
          <w:rFonts w:ascii="Times New Roman" w:eastAsia="Calibri" w:hAnsi="Times New Roman" w:cs="Times New Roman"/>
          <w:sz w:val="24"/>
          <w:szCs w:val="24"/>
          <w:vertAlign w:val="superscript"/>
          <w:lang w:val="ro-RO"/>
        </w:rPr>
        <w:t>nd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International Edition”, Arad, 2009, pp. 34-46;  </w:t>
      </w:r>
    </w:p>
    <w:p w14:paraId="06EDF67C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48.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Triptic capadocian: Sfânta Macrina şi fraţii săi, Sfântul Vasile cel Mare şi Sfântul Grigorie de Nyssa,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în „Anuarul Facultăţii de Teologie Ortodoxă a Universităţii din Bucureşti”, 2009, pp. 37-47;</w:t>
      </w:r>
    </w:p>
    <w:p w14:paraId="7215A9D1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49.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Specificul teologiei ortodoxe româneşti în viziunea pr. prof. dr. Ion Bria,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în vol. “Omagiu Părintelui Prof. Dr. Ion Bria”, Editura Universităţii Aurel Vlaicu, Arad, 2009, pp. 23-29;</w:t>
      </w:r>
    </w:p>
    <w:p w14:paraId="4420AEA9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lastRenderedPageBreak/>
        <w:t xml:space="preserve">50.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Monarhia Tatălui. Dimensiunea catafatică şi cea apofatică,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în volumul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„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Dumnezeu Tatăl şi viaţa Preasfintei Treimi”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Editura TRINITAS, Bucureşti, 2010, pp. 73-95,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Die Monarchie des Vaters. Die kataphatiche und apofatische Dimension,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„International Journal of Orthodox Theology”, nr.1, 2010, pp. 111-123;</w:t>
      </w:r>
    </w:p>
    <w:p w14:paraId="34D96D6D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51.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Hristocentrismul Crezului ortodox și semnificația sa pentru teologia dogmatică de astăzi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”Anuarul Facultatii de Teologie Ortodoxa a Universitatii din Bucuresti”, 2010, pp. 11-22;</w:t>
      </w:r>
    </w:p>
    <w:p w14:paraId="1447B4E2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52.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Crezul în teologia și în viața Bisericii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”Anuarul Facultatii de Teologie Ortodoxa a Universitatii din Bucuresti”, 2010, pp. 45-49;</w:t>
      </w:r>
    </w:p>
    <w:p w14:paraId="1DF3041E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53.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Dumnezeu Creatorul şi Proniatorul lumii, punct de convergenţă între religiile monoteiste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vol. “Revelaţie, dogmă şi spiritualitate în perspectiva misiunii Bisericii”, Al III-lea Colocviu Naţional de Teologie Dogmatică Ortodoxă, Editura Renaşterea, Cluj-Napoca, 2011, pp.13-23;</w:t>
      </w:r>
    </w:p>
    <w:p w14:paraId="0EF1A75A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54</w:t>
      </w:r>
      <w:r w:rsidRPr="001E2FD0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Reflectarea comuniunii trinitare la nivelul familiei creştine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”Anuarul Facultăţii de Teologie Ortodoxă a Universităţii din Bucureşti”, 2011, pp.151-158;</w:t>
      </w:r>
    </w:p>
    <w:p w14:paraId="67ADE0DD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55</w:t>
      </w:r>
      <w:r w:rsidRPr="001E2FD0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Teologul bucuriei, al luminii şi al comuniunii,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în vol. „Euharistion Patriarhului Daniel al României” , Editura Basilica a Patriarhiei Române, Bucureşti, 2011, pp. 320-330;</w:t>
      </w:r>
    </w:p>
    <w:p w14:paraId="14986ED5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56</w:t>
      </w:r>
      <w:r w:rsidRPr="001E2FD0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Le rol et les limites de la raison dans la conaissance apofatique dans la pensee du Pere Stăniloae,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în vol. „The function and the limits of reason in dogmatic theology”,  Thessaloniki, 23 to 26 of June 2011, pp. 319-330;</w:t>
      </w:r>
    </w:p>
    <w:p w14:paraId="36E08E1D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57</w:t>
      </w:r>
      <w:r w:rsidRPr="001E2FD0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Dezvoltarea studiilor de teologie dogmatică.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în vol. ,,Teologia Ortodoxă în sec. al XX-lea şi începutul sec. al XXI-lea,, (în colaborare cu conf. dr. Cristinel Ioja), Editura Basilica, Bucureşti, 2011, pp.  366-426;</w:t>
      </w:r>
    </w:p>
    <w:p w14:paraId="5FB8B2DE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58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.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Die Schöpfungstheologie bei Vater Dumitru Staniloae und bei Jürgen Moltmann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„International Journal of Orthodox Theology”, nr.1, 2012, pp.32-45;</w:t>
      </w:r>
    </w:p>
    <w:p w14:paraId="4BB2E1AA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59</w:t>
      </w:r>
      <w:r w:rsidRPr="001E2FD0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Cultivarea şi întărirea unităţii dintre trup şi suflet prin Sfintele Taine în Ortodoxie,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în Anuarul Facultăţii de Teologie Ortodoxă a Universităţii din Bucureşti , 2012, pp. 273-285;</w:t>
      </w:r>
    </w:p>
    <w:p w14:paraId="288809A1" w14:textId="77777777" w:rsidR="001E2FD0" w:rsidRPr="001E2FD0" w:rsidRDefault="001E2FD0" w:rsidP="001E2FD0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60</w:t>
      </w:r>
      <w:r w:rsidRPr="001E2FD0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Receptarea operei Părintelui Stăniloae în teologia academică românească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Anuarul F.T.O.U.B, 2013, pp. 223-244;</w:t>
      </w:r>
    </w:p>
    <w:p w14:paraId="05E63B49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61</w:t>
      </w:r>
      <w:r w:rsidRPr="001E2FD0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Părintele Dumitru Stăniloae-teolog al iubirii dumnezeieşti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în vol. „Implicaţiile pastorale şi misionare ale teologiei mistice a Părintelui Dumitru Stăniloae”, Editura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Cuvântul Vieţii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Bucureşti, 2013, pp. 9-44;</w:t>
      </w:r>
    </w:p>
    <w:p w14:paraId="6C7D122B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62.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Argumentaţia logică a dogmei hristologice în ,,Dogmatica” Sfântului Ioan Damaschin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vol. „Teologie şi logică”, Editura Academiei Române, Bucureşti, 2013, pp. 15-28;</w:t>
      </w:r>
    </w:p>
    <w:p w14:paraId="152EF3BC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63.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Coborârea neîncetată a lui Hristos prin Sfânta Euharistie în Biserică, izvor al unităţii reînnoite a Bisericii şi al sfinţirii credincioşilor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Anuarul F.T.O.U.B., 2014, p. 113-123;</w:t>
      </w:r>
    </w:p>
    <w:p w14:paraId="45492D5E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lastRenderedPageBreak/>
        <w:t xml:space="preserve">64.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Spațiul în teologia Părintelui Dumitru Stăniloae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în vol. „Realitatea și semnificația spațiului”, Editura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BASILICA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 Patriarhiei Române, Editura Universității „Al. I. Cuza” din Iași, Editura Universității din București, București, 2014, pp. 117-132;</w:t>
      </w:r>
    </w:p>
    <w:p w14:paraId="235E4039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65.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Patriarhul tradiției și al continuității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în vol. „Patriarhul Teoctist-in memoriam- (2007-2014), Editura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BASILICA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București, 2014, pp. 211-216;</w:t>
      </w:r>
    </w:p>
    <w:p w14:paraId="71D292B6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66.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Fundamentul teologic-antropologic al educației creștine în teologia Sfântului Ioan Gură de Aur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în vol. „Repere ale educației creștine în teologia Sfântului Ioan Gură de Aur, actualizate în relația Biserică-Familie-Școală din contextul contemporan”, Editura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BASILICA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București, 2015, pp. 57-92;</w:t>
      </w:r>
    </w:p>
    <w:p w14:paraId="36533F50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67.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Rolul specific al învățământului teologic în contextul misiunii parohiale de astăzi: provocări, priorități și perspective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în vol. „Relația dintre parohie și școală în viața și misiunea Bisericii”, Editura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BASILICA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București, 2015, pp. 93-112;</w:t>
      </w:r>
    </w:p>
    <w:p w14:paraId="32B0A8D2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68.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Sfânt și sfințenie în Ortodoxie, în viziunea Părintelui Profesor Dumitru Stăniloae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vol. „Părintele Profesor Dumitru Stăniloae sau consonanța dintre dogmă, spiritualitate și Liturghie”, Editura Cetatea de Scaun, Editura Mitropolia Olteniei, Craiova, 2015, pp.45-55;</w:t>
      </w:r>
    </w:p>
    <w:p w14:paraId="3E494214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69.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Impactul fenomenului secularizării în viața Bisericii și a societății contemporane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vol. „Îndrumător tematic pentru cursurile preoțești în vederea dobândirii gradelor profesionale”, București, 2015, pp. 25-43;</w:t>
      </w:r>
    </w:p>
    <w:p w14:paraId="1B78BF2D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70.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Misiunea facultăților de teologie ortodoxă în context contemporan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vol.„Teologia academică și responsabilitatea ei în misiunea Bisericii”, editori Pr. Ion Vicovan, Pr. Paul-Cezar Hârlăoanu, Emilian-Iustinian Roman, Editura DOXOLOGIA, Iași, 2016, pp.106-115;</w:t>
      </w:r>
    </w:p>
    <w:p w14:paraId="024AE6E3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71.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Promovarea educației prin intermediul valorilor credinței reflectată în „Didahiile” sfântului Antim Ivireanul și relevața ei astăzi,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în Anuarul FTOUB 2016, pp.37-45;</w:t>
      </w:r>
    </w:p>
    <w:p w14:paraId="0E883529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72.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Impactul societății secularizate asupra familiei creștine,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vol. „Educația  religioasă     tinerilor”, Editura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BASILICA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București, 2017, pp. 87-100;</w:t>
      </w:r>
    </w:p>
    <w:p w14:paraId="1A6C1D32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73</w:t>
      </w:r>
      <w:r w:rsidRPr="001E2FD0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.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Paradigma trinitară a familiei și provocările postmoderniste,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„Anuarul FTOUB”, 2017, pp. 227-233;   </w:t>
      </w:r>
    </w:p>
    <w:p w14:paraId="40A8D397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74.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Frumusețea și responsabilitatea teologiei în gândirea Preafericitului Părinte Patriarh Daniel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în vol.„Dăruire în slujirea Bisericii”, Editura BASILICA, București, 2017, pp. 201-213;   </w:t>
      </w:r>
    </w:p>
    <w:p w14:paraId="27CA2C30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75</w:t>
      </w:r>
      <w:r w:rsidRPr="001E2FD0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.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Relația dintre credință și cunoaștere în teologia Părintelui Dumitru Stăniloae,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„Anuarul FTOUB”, 2017, pp. 215-226;  </w:t>
      </w:r>
    </w:p>
    <w:p w14:paraId="120DE93C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76.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Puterea mărturisitoare a icoanei ortodoxe în gândirea Părintelui Stăniloae,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în vol. „Criterii de recunoaștere și evaluare a picturii bizantine (icoană și frescă), Editura BASILICA, București, 2017, pp. 61-83;</w:t>
      </w:r>
    </w:p>
    <w:p w14:paraId="3AB95453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77.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Învățătura de credință, factor de promovare a unității Bisericii Ortodoxe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vol. „Lumini de Centenar”, Editura Universității din București, 2018, pp. 9-18;</w:t>
      </w:r>
    </w:p>
    <w:p w14:paraId="72E4D076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lastRenderedPageBreak/>
        <w:t xml:space="preserve">78.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The Perichoretic Trinitarian Relationships: Ecclesiological Implications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în vol. Peter Bouteneff, Michel Stavrou, Ioan Tulcan (editors),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Primacy and Primacies in the Church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„Aurel Vlaicu” University from Arad House Editing, Arad, 2018, pp. 117-129;</w:t>
      </w:r>
    </w:p>
    <w:p w14:paraId="4F1E36AD" w14:textId="77777777" w:rsid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79.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Importanța și semnificația energiilor divine necreate pentru teologia și spiritualitatea Bisericii Ortodoxe,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în „Anuarul FTOUB”, 2018, pp. 147-155;</w:t>
      </w:r>
    </w:p>
    <w:p w14:paraId="58B01A69" w14:textId="29128336" w:rsidR="0015541E" w:rsidRPr="001E2FD0" w:rsidRDefault="0015541E" w:rsidP="0015541E">
      <w:p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5541E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80.</w:t>
      </w:r>
      <w:r w:rsidRPr="0015541E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La dimension christologique de l</w:t>
      </w:r>
      <w:r w:rsidRPr="0015541E">
        <w:rPr>
          <w:rFonts w:ascii="Times New Roman" w:eastAsia="Calibri" w:hAnsi="Times New Roman" w:cs="Times New Roman"/>
          <w:i/>
          <w:sz w:val="24"/>
          <w:szCs w:val="24"/>
        </w:rPr>
        <w:t>’</w:t>
      </w:r>
      <w:r w:rsidRPr="0015541E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escathologie orthodoxe et sa signification pour la theologie actuelle, </w:t>
      </w:r>
      <w:r w:rsidRPr="0015541E">
        <w:rPr>
          <w:rFonts w:ascii="Times New Roman" w:eastAsia="Calibri" w:hAnsi="Times New Roman" w:cs="Times New Roman"/>
          <w:sz w:val="24"/>
          <w:szCs w:val="24"/>
          <w:lang w:val="ro-RO"/>
        </w:rPr>
        <w:t>Universitatea din Balamand, Liban, 2018.</w:t>
      </w:r>
    </w:p>
    <w:p w14:paraId="552475C5" w14:textId="2FFCF903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8</w:t>
      </w:r>
      <w:r w:rsidR="0015541E">
        <w:rPr>
          <w:rFonts w:ascii="Times New Roman" w:eastAsia="Calibri" w:hAnsi="Times New Roman" w:cs="Times New Roman"/>
          <w:b/>
          <w:sz w:val="24"/>
          <w:szCs w:val="24"/>
          <w:lang w:val="ro-RO"/>
        </w:rPr>
        <w:t>1</w:t>
      </w: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Iubirea treimică în gândirea teologică a Părintelui Constantin Galeriu,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în „Anuarul FTOUB”, 2018, pp. 139-146;</w:t>
      </w:r>
    </w:p>
    <w:p w14:paraId="72C6E81F" w14:textId="1E1577EA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8</w:t>
      </w:r>
      <w:r w:rsidR="0015541E">
        <w:rPr>
          <w:rFonts w:ascii="Times New Roman" w:eastAsia="Calibri" w:hAnsi="Times New Roman" w:cs="Times New Roman"/>
          <w:b/>
          <w:sz w:val="24"/>
          <w:szCs w:val="24"/>
          <w:lang w:val="ro-RO"/>
        </w:rPr>
        <w:t>2</w:t>
      </w: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Contribuții dogmatice ale pr. prof. dr. Valer Bel în cadrul Colocviilor Naționale de Teologie Dogmatică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vol. „In honorem pr. prof. univ. dr. Valer Bel”, Editura PRESA UNIVERSITARĂ CLUJEANĂ, Cluj, 2019, pp. 95-116;</w:t>
      </w:r>
    </w:p>
    <w:p w14:paraId="53C3DA22" w14:textId="567764FD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8</w:t>
      </w:r>
      <w:r w:rsidR="0015541E">
        <w:rPr>
          <w:rFonts w:ascii="Times New Roman" w:eastAsia="Calibri" w:hAnsi="Times New Roman" w:cs="Times New Roman"/>
          <w:b/>
          <w:sz w:val="24"/>
          <w:szCs w:val="24"/>
          <w:lang w:val="ro-RO"/>
        </w:rPr>
        <w:t>3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Rolul credinței ca factor de promovare și consolidare a unității spirituale în comunitățile sătești românești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„Anuarul FTOUB”, 2019, pp. 85-94;</w:t>
      </w:r>
    </w:p>
    <w:p w14:paraId="1B942159" w14:textId="2CE1129C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8</w:t>
      </w:r>
      <w:r w:rsidR="0015541E">
        <w:rPr>
          <w:rFonts w:ascii="Times New Roman" w:eastAsia="Calibri" w:hAnsi="Times New Roman" w:cs="Times New Roman"/>
          <w:b/>
          <w:sz w:val="24"/>
          <w:szCs w:val="24"/>
          <w:lang w:val="ro-RO"/>
        </w:rPr>
        <w:t>4</w:t>
      </w: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Contribuții teologice ale pr. prof. univ. Dumitru Popescu în timpul arhipăstoririi Patriarhului Justin Moisescu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„STUDIA THEOLOGICA ET HISTORICA ARADENSIA”, Editura Universității „Aurel Vlaicu”, Arad, an I, nr. 1, 2019, pp. 112-122;</w:t>
      </w:r>
    </w:p>
    <w:p w14:paraId="1CD00264" w14:textId="2A62C43B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8</w:t>
      </w:r>
      <w:r w:rsidR="0015541E">
        <w:rPr>
          <w:rFonts w:ascii="Times New Roman" w:eastAsia="Calibri" w:hAnsi="Times New Roman" w:cs="Times New Roman"/>
          <w:b/>
          <w:sz w:val="24"/>
          <w:szCs w:val="24"/>
          <w:lang w:val="ro-RO"/>
        </w:rPr>
        <w:t>5</w:t>
      </w: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.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Rolul cognitiv al minții umane, restaurat în Persoana Logosului divin întrupat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„Anuarul FTOUB”, 2019, pp. 289-296;</w:t>
      </w:r>
    </w:p>
    <w:p w14:paraId="72F86C80" w14:textId="18C93CBE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8</w:t>
      </w:r>
      <w:r w:rsidR="0015541E">
        <w:rPr>
          <w:rFonts w:ascii="Times New Roman" w:eastAsia="Calibri" w:hAnsi="Times New Roman" w:cs="Times New Roman"/>
          <w:b/>
          <w:sz w:val="24"/>
          <w:szCs w:val="24"/>
          <w:lang w:val="ro-RO"/>
        </w:rPr>
        <w:t>6</w:t>
      </w: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Reflectarea cosmologiei Sfântului Maxim Mărturisitorul în teologia Părintelui Dumitru Stăniloae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bookmarkStart w:id="2" w:name="_Hlk122774600"/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în „Anuarul FTOUB”, 2020, pp. 49-57;</w:t>
      </w:r>
    </w:p>
    <w:bookmarkEnd w:id="2"/>
    <w:p w14:paraId="3F6750DA" w14:textId="62088B3D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8</w:t>
      </w:r>
      <w:r w:rsidR="0015541E">
        <w:rPr>
          <w:rFonts w:ascii="Times New Roman" w:eastAsia="Calibri" w:hAnsi="Times New Roman" w:cs="Times New Roman"/>
          <w:b/>
          <w:sz w:val="24"/>
          <w:szCs w:val="24"/>
          <w:lang w:val="ro-RO"/>
        </w:rPr>
        <w:t>7</w:t>
      </w: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Teologia cunoașterii lui Dumnezeu-Creatorul din creația Sa în viața Sfântului Cuvios Dimitrie cel Nou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în vol. „Sfântul Dimitrie cel Nou, ocrotitorul Bucureștilor”, Editura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Cuvântul Vieții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a Mitropoliei Munteniei și Dobrogei, București, 2020, pp. 103-109;</w:t>
      </w:r>
    </w:p>
    <w:p w14:paraId="799599D4" w14:textId="33822A1F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8</w:t>
      </w:r>
      <w:r w:rsidR="0015541E">
        <w:rPr>
          <w:rFonts w:ascii="Times New Roman" w:eastAsia="Calibri" w:hAnsi="Times New Roman" w:cs="Times New Roman"/>
          <w:b/>
          <w:sz w:val="24"/>
          <w:szCs w:val="24"/>
          <w:lang w:val="ro-RO"/>
        </w:rPr>
        <w:t>8</w:t>
      </w: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Părintele profesor doctor Dumitru Popescu (1929-20100), dascăl model de Teologie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(în colab. cu conf. dr. Nicolae-Adrian Lemeni), în vol. „Profesorii noștri, învățătorii noștrii”, vol. II,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BASILICA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București, 2020, pp. 259-282;</w:t>
      </w:r>
    </w:p>
    <w:p w14:paraId="7B3B43A9" w14:textId="651F864B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8</w:t>
      </w:r>
      <w:r w:rsidR="0015541E">
        <w:rPr>
          <w:rFonts w:ascii="Times New Roman" w:eastAsia="Calibri" w:hAnsi="Times New Roman" w:cs="Times New Roman"/>
          <w:b/>
          <w:sz w:val="24"/>
          <w:szCs w:val="24"/>
          <w:lang w:val="ro-RO"/>
        </w:rPr>
        <w:t>9</w:t>
      </w:r>
      <w:r w:rsidRPr="001E2FD0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.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Importanța, actualitatea și semnificația cunoașterii apofatice pentru teologia dogmatică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vol. „Cunoașterea lui Dumnezeu în teologia dogmatică. Premise spiritual-eclesiale și provocări actuale”, editori Prof. univ. dr. Vasile Cristescu, Arhim. Lect. dr. Nathanael Neacșu, Editura Doxologia, Iași, 2020, pp. 41-50;</w:t>
      </w:r>
    </w:p>
    <w:p w14:paraId="2B9FAF18" w14:textId="246A6A61" w:rsidR="001E2FD0" w:rsidRPr="001E2FD0" w:rsidRDefault="0015541E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90</w:t>
      </w:r>
      <w:r w:rsidR="001E2FD0"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. </w:t>
      </w:r>
      <w:r w:rsidR="001E2FD0"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Valoarea liturgică și culturală a cimitirelor</w:t>
      </w:r>
      <w:r w:rsidR="001E2FD0"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în vol. „Ghid tematic privind prelegerile cursurilor pentru Gradul II clerical”, coordonator Pr. prof. dr. Ștefan Buchiu, Editura </w:t>
      </w:r>
      <w:r w:rsidR="001E2FD0"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Cuvântul Vieții </w:t>
      </w:r>
      <w:r w:rsidR="001E2FD0"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a Mitropoliei Munteniei și Dobrogei,  București, 2021, pp. 5-13;</w:t>
      </w:r>
    </w:p>
    <w:p w14:paraId="280CF992" w14:textId="3E22F460" w:rsid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lastRenderedPageBreak/>
        <w:t>9</w:t>
      </w:r>
      <w:r w:rsidR="0015541E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1</w:t>
      </w:r>
      <w:r w:rsidRPr="001E2FD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Biserica și lumea în teologia Părintelui Dumitru Stăniloae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vol. „Ortodoxie și Modernitate”, Pr. Ion Vicovan, Pr. Radu Preda, Pr. Cristian Barnea (editori), DOXOLOGIA, Iași, 2022, pp. 96-113</w:t>
      </w:r>
      <w:r w:rsidR="00FC02E7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</w:p>
    <w:p w14:paraId="09ABF63D" w14:textId="21DE25EA" w:rsidR="00FC02E7" w:rsidRDefault="00FC02E7" w:rsidP="00FC02E7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50165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9</w:t>
      </w:r>
      <w:r w:rsidR="0015541E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2</w:t>
      </w:r>
      <w:r w:rsidRPr="00250165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FC02E7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Sfântul Ierarh Grigorie Palama – promotor al renașterii isihaste și teologul energiilor divine necreate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bookmarkStart w:id="3" w:name="_Hlk133956997"/>
      <w:r w:rsidRPr="00FC02E7">
        <w:rPr>
          <w:rFonts w:ascii="Times New Roman" w:eastAsia="Calibri" w:hAnsi="Times New Roman" w:cs="Times New Roman"/>
          <w:sz w:val="24"/>
          <w:szCs w:val="24"/>
          <w:lang w:val="ro-RO"/>
        </w:rPr>
        <w:t>în „Anuarul FTOUB”, 202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2</w:t>
      </w:r>
      <w:r w:rsidRPr="00FC02E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pp.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1</w:t>
      </w:r>
      <w:r w:rsidR="0015541E">
        <w:rPr>
          <w:rFonts w:ascii="Times New Roman" w:eastAsia="Calibri" w:hAnsi="Times New Roman" w:cs="Times New Roman"/>
          <w:sz w:val="24"/>
          <w:szCs w:val="24"/>
          <w:lang w:val="ro-RO"/>
        </w:rPr>
        <w:t>3</w:t>
      </w:r>
      <w:r w:rsidRPr="00FC02E7">
        <w:rPr>
          <w:rFonts w:ascii="Times New Roman" w:eastAsia="Calibri" w:hAnsi="Times New Roman" w:cs="Times New Roman"/>
          <w:sz w:val="24"/>
          <w:szCs w:val="24"/>
          <w:lang w:val="ro-RO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2</w:t>
      </w:r>
      <w:r w:rsidR="0015541E">
        <w:rPr>
          <w:rFonts w:ascii="Times New Roman" w:eastAsia="Calibri" w:hAnsi="Times New Roman" w:cs="Times New Roman"/>
          <w:sz w:val="24"/>
          <w:szCs w:val="24"/>
          <w:lang w:val="ro-RO"/>
        </w:rPr>
        <w:t>3</w:t>
      </w:r>
      <w:r w:rsidRPr="00FC02E7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  <w:bookmarkEnd w:id="3"/>
    </w:p>
    <w:p w14:paraId="66047D4B" w14:textId="48CBCB02" w:rsidR="00F829E3" w:rsidRDefault="00F829E3" w:rsidP="00FC02E7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bookmarkStart w:id="4" w:name="_Hlk144463374"/>
      <w:r w:rsidRPr="00F829E3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9</w:t>
      </w:r>
      <w:r w:rsidR="0015541E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3</w:t>
      </w:r>
      <w:r w:rsidRPr="00F829E3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. </w:t>
      </w:r>
      <w:r w:rsidRPr="00F829E3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Lucrarea harului dumnezeiesc prin rugăciune în realizarea mântuirii personale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, în vol. Lucrările Simpozionului Internațional de Teologie,</w:t>
      </w:r>
      <w:r w:rsidR="007801FC" w:rsidRPr="007801F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„Importanța rugăciunii în viața eclesială și personală a credincioșilor”,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coord. +Varlaam Ploieșteanu, Episcop-Vicar Patriarhal și Pr. prof. univ. dr. Nicușor Beldiman, 9-13 0ctombrie 2022, Editura BASILICA, București, 2023, pp. 219-230;</w:t>
      </w:r>
    </w:p>
    <w:p w14:paraId="79CACE3A" w14:textId="534BE9AA" w:rsidR="004F795A" w:rsidRPr="004F795A" w:rsidRDefault="004F795A" w:rsidP="004F795A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4F795A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9</w:t>
      </w:r>
      <w:r w:rsidR="0015541E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4</w:t>
      </w:r>
      <w:r w:rsidRPr="004F795A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. </w:t>
      </w:r>
      <w:r w:rsidRPr="004F795A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Actualitatea contribuției teologice a Sfinților Trei Ierarhi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Pr="004F795A">
        <w:rPr>
          <w:rFonts w:ascii="Times New Roman" w:eastAsia="Calibri" w:hAnsi="Times New Roman" w:cs="Times New Roman"/>
          <w:sz w:val="24"/>
          <w:szCs w:val="24"/>
          <w:lang w:val="ro-RO"/>
        </w:rPr>
        <w:t>în „Anuarul FTOUB”, 202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3</w:t>
      </w:r>
      <w:r w:rsidRPr="004F795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pp. </w:t>
      </w:r>
      <w:r w:rsidR="00FF3D0C" w:rsidRPr="00FF3D0C">
        <w:rPr>
          <w:rFonts w:ascii="Times New Roman" w:eastAsia="Calibri" w:hAnsi="Times New Roman" w:cs="Times New Roman"/>
          <w:sz w:val="24"/>
          <w:szCs w:val="24"/>
          <w:lang w:val="ro-RO"/>
        </w:rPr>
        <w:t>(în curs de publicare</w:t>
      </w:r>
      <w:r w:rsidR="00FF3D0C">
        <w:rPr>
          <w:rFonts w:ascii="Times New Roman" w:eastAsia="Calibri" w:hAnsi="Times New Roman" w:cs="Times New Roman"/>
          <w:sz w:val="24"/>
          <w:szCs w:val="24"/>
          <w:lang w:val="ro-RO"/>
        </w:rPr>
        <w:t>)</w:t>
      </w:r>
      <w:r w:rsidRPr="004F795A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</w:p>
    <w:bookmarkEnd w:id="4"/>
    <w:p w14:paraId="0A127ABA" w14:textId="745677FC" w:rsidR="004F795A" w:rsidRPr="004F795A" w:rsidRDefault="004F795A" w:rsidP="00FC02E7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3B26E5E1" w14:textId="2512302B" w:rsidR="00FC02E7" w:rsidRDefault="00FC02E7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450866C6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14CF2551" w14:textId="77777777" w:rsidR="001E2FD0" w:rsidRPr="001E2FD0" w:rsidRDefault="001E2FD0" w:rsidP="001E2FD0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IV. Conferințe susținute peste hotare:</w:t>
      </w:r>
    </w:p>
    <w:p w14:paraId="69D74EA5" w14:textId="77777777" w:rsidR="001E2FD0" w:rsidRPr="001E2FD0" w:rsidRDefault="001E2FD0" w:rsidP="001E2FD0">
      <w:pPr>
        <w:suppressAutoHyphens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1E2FD0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1. </w:t>
      </w:r>
      <w:r w:rsidRPr="001E2FD0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Triptic capadocian: Sfânta Macrina şi fraţii săi, Sfântul Vasile cel Mare şi Sfântul Grigorie de Nyssa</w:t>
      </w:r>
      <w:r w:rsidRPr="001E2FD0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, Stockholm, Suedia, 2009;</w:t>
      </w:r>
    </w:p>
    <w:p w14:paraId="03F0EEF4" w14:textId="77777777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2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. Le rol et les limites de la raison dans la conaissance apofatique dans la pensee du Pere Stăniloae,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Simpozion internațional, Universitatea din Tesalonic, Grecia, 2011;</w:t>
      </w:r>
    </w:p>
    <w:p w14:paraId="4D0BC667" w14:textId="77777777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3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Die Schöpfungstheologie bei Vater Dumitru Staniloae und bei Jürgen Moltmann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Conferință internațională, Universitatea din Bamberg, Germania, 2011;</w:t>
      </w:r>
    </w:p>
    <w:p w14:paraId="57C74D5C" w14:textId="77777777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4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La signification du terme Theotokos dans la theologie orthodoxe contemporaine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Simpozion internațional, Universitatea din Sofia, Bulgaria, 2013;</w:t>
      </w:r>
    </w:p>
    <w:p w14:paraId="13EFAA80" w14:textId="77777777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5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. Le saint et la saintete dans la theologie du Pere Dumitru Stăniloae,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Colocviu internațional, Universitatea din Fribourg, Elveția, 2013;</w:t>
      </w:r>
    </w:p>
    <w:p w14:paraId="6C6CAF70" w14:textId="77777777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6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Receptarea operei Părintelui Stăniloae în teologia academică românească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Simpozionul „Receptarea interdisciplinară a operei Părintelui Dumitru Stăniloae”, Leuven, Belgia, 2013;</w:t>
      </w:r>
    </w:p>
    <w:p w14:paraId="20934BB5" w14:textId="77777777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7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. Învățământul teologic universitar românesc în sec. al XX-lea și începutul sec. al XXI-lea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Conferință internațională, Academia Teologică, Moscova, 2014;</w:t>
      </w:r>
    </w:p>
    <w:p w14:paraId="4DCC2782" w14:textId="77777777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8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. Dimensiunea apofatică a icoanei ortodoxe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Facultatea de Teologie Ortodoxă „Sf. Clement de Ohrida”, Skoplie, Macedonia, 2017;</w:t>
      </w:r>
    </w:p>
    <w:p w14:paraId="2C148E61" w14:textId="36A134E1" w:rsid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9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. La dimension christologique de l escathologie orthodoxe et sa signification pour la theologie actuelle,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Universitatea din Balamand, Liban, 2018.</w:t>
      </w:r>
    </w:p>
    <w:p w14:paraId="617668C3" w14:textId="77777777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2BA6E526" w14:textId="77777777" w:rsidR="001E2FD0" w:rsidRPr="001E2FD0" w:rsidRDefault="001E2FD0" w:rsidP="001E2FD0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V.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Volume coordonate:</w:t>
      </w:r>
    </w:p>
    <w:p w14:paraId="3CB1A857" w14:textId="77777777" w:rsidR="001E2FD0" w:rsidRPr="001E2FD0" w:rsidRDefault="001E2FD0" w:rsidP="001E2FD0">
      <w:pPr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Metode de cercetare in Teologia Dogmatica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(Pr. prof. dr. Ștefan Buchiu si diac. drd. Cristian Tufan), Editura Sigma, Bucuresti, 2008, 471 pp.;</w:t>
      </w:r>
    </w:p>
    <w:p w14:paraId="0693DAAA" w14:textId="06050B65" w:rsidR="001E2FD0" w:rsidRPr="001E2FD0" w:rsidRDefault="001E2FD0" w:rsidP="001E2FD0">
      <w:pPr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Dumnezeu-Tat</w:t>
      </w:r>
      <w:r w:rsidR="00823624">
        <w:rPr>
          <w:rFonts w:ascii="Times New Roman" w:eastAsia="Calibri" w:hAnsi="Times New Roman" w:cs="Times New Roman"/>
          <w:i/>
          <w:sz w:val="24"/>
          <w:szCs w:val="24"/>
          <w:lang w:val="ro-RO"/>
        </w:rPr>
        <w:t>ă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l și viața Preasfintei Treimi,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(Pr. prof. dr. Ștefan Buchiu si pr.  asist. dr. Sorin Şelaru)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Editura Trinitas, Bucuresti, 2010, 400 pp.;</w:t>
      </w:r>
    </w:p>
    <w:p w14:paraId="7138630D" w14:textId="77777777" w:rsidR="001E2FD0" w:rsidRPr="001E2FD0" w:rsidRDefault="001E2FD0" w:rsidP="001E2FD0">
      <w:pPr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lastRenderedPageBreak/>
        <w:t>Taina Sfântului Maslu şi îngrijirea bolnavilor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( Pr. prof. dr. Ştefan Buchiu şi pr. lect. dr. David Pestroiu), Editura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Cuvântul vieţii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 Mitropoliei Munteniei şi Dobrogei, 2012, 352 pp.;</w:t>
      </w:r>
    </w:p>
    <w:p w14:paraId="1B3CEBE0" w14:textId="77777777" w:rsidR="001E2FD0" w:rsidRPr="001E2FD0" w:rsidRDefault="001E2FD0" w:rsidP="001E2F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Sensurile şi importanţa Sfintei Taine a Spovedaniei şi ale Sfintei Taine a Împărtăşaniei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(Pr. prof. dr. Ştefan Buchiu), Editura BASILICA, Bucureşti, 2015, 415 pp.;</w:t>
      </w:r>
    </w:p>
    <w:p w14:paraId="0B31B77C" w14:textId="77777777" w:rsidR="001E2FD0" w:rsidRPr="001E2FD0" w:rsidRDefault="001E2FD0" w:rsidP="001E2F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bookmarkStart w:id="5" w:name="_Hlk115725446"/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Teologia Dogmatică Ortodoxă, Vol. I (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Pr. prof. dr. Ștefan Buchiu)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Editura BASILICA, București, 2017, 463 pp.;</w:t>
      </w:r>
    </w:p>
    <w:bookmarkEnd w:id="5"/>
    <w:p w14:paraId="0D58D1FD" w14:textId="77777777" w:rsidR="001E2FD0" w:rsidRPr="001E2FD0" w:rsidRDefault="001E2FD0" w:rsidP="001E2F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Lumini de Centenar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(Pr. prof. dr. Ștefan Buchiu), Editura Universității din București, 2018, 311 pp.;</w:t>
      </w:r>
    </w:p>
    <w:p w14:paraId="237C8465" w14:textId="77777777" w:rsidR="001E2FD0" w:rsidRPr="001E2FD0" w:rsidRDefault="001E2FD0" w:rsidP="001E2F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Dicționar de Teologie Ortodoxă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(Pr. prof. dr. Ștefan Buchiu și Pr. prof. dr. Ioan Tulcan), Editura BASILICA, București, 2019, 980 pp.;</w:t>
      </w:r>
    </w:p>
    <w:p w14:paraId="7AEFD3FB" w14:textId="77777777" w:rsidR="001E2FD0" w:rsidRPr="001E2FD0" w:rsidRDefault="001E2FD0" w:rsidP="001E2F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Ghid tematic privind prelegerile cursurilor pentru Gradul II clerical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(Pr. prof. dr. Ștefan Buchiu), Editura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Cuvântul Vieții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a Mitropoliei Munteniei și Dobrogei,  București, 2021, 117 pp.</w:t>
      </w:r>
    </w:p>
    <w:p w14:paraId="5DA4345A" w14:textId="23FEA8B1" w:rsidR="001E2FD0" w:rsidRPr="00460316" w:rsidRDefault="001E2FD0" w:rsidP="001E2FD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Teologia Dogmatică Ortodoxă, Vol. II (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Pr. prof. dr. Ștefan Buchiu)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Editura BASILICA, București, 2022, 758 pp.;</w:t>
      </w:r>
    </w:p>
    <w:p w14:paraId="7B9A4E5D" w14:textId="69BD423D" w:rsidR="00460316" w:rsidRDefault="00460316" w:rsidP="0046031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1CA31320" w14:textId="37217ADB" w:rsidR="00460316" w:rsidRDefault="00460316" w:rsidP="0046031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1A73014C" w14:textId="77777777" w:rsidR="00460316" w:rsidRPr="001E2FD0" w:rsidRDefault="00460316" w:rsidP="0046031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353468B2" w14:textId="77777777" w:rsidR="001E2FD0" w:rsidRPr="001E2FD0" w:rsidRDefault="001E2FD0" w:rsidP="001E2FD0">
      <w:p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7F793762" w14:textId="77777777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VI. Co-organizator manifestări științifice:</w:t>
      </w:r>
    </w:p>
    <w:p w14:paraId="684EB0DF" w14:textId="77777777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2008: Congresul al III-lea al Facultăților de Teologie Ortodoxă din Patriarhia Română, în parteneriat cu Facultatea de Teologie Ortodoxă din Craiova, (10-13 noiembrie 2008), Mănăstirea Tismana;</w:t>
      </w:r>
    </w:p>
    <w:p w14:paraId="2DE44809" w14:textId="77777777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- Simpozionul Național al Teologilor Dogmatiști din România (22-23 mai 2008), București;</w:t>
      </w:r>
    </w:p>
    <w:p w14:paraId="29AC3FC3" w14:textId="77777777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2010: Congresul al IV-lea al Facultăților de Teologie Ortodoxă din Patriarhia Română ( 27-28 septembrie 2010) București;</w:t>
      </w:r>
    </w:p>
    <w:p w14:paraId="5016E20C" w14:textId="77777777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2011: Congresul Internațional de Teologie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Familia creștină, o binecuvântare pentru Biserică și societate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(1-3 noiembrie 2011); </w:t>
      </w:r>
    </w:p>
    <w:p w14:paraId="18EAC7C5" w14:textId="77777777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- Simpozionul Național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Dialogul dintre teologie, filosofie și știință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cu tema: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Realitatea și semnificația spațiului – abordare teologică, filosofică și științifică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ediția a IV-a;     </w:t>
      </w:r>
    </w:p>
    <w:p w14:paraId="01FE8924" w14:textId="77777777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2012: </w:t>
      </w:r>
      <w:r w:rsidRPr="001E2FD0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Simpozion Internațional de Teologie </w:t>
      </w:r>
      <w:r w:rsidRPr="001E2FD0">
        <w:rPr>
          <w:rFonts w:ascii="Times New Roman" w:eastAsia="Calibri" w:hAnsi="Times New Roman" w:cs="Times New Roman"/>
          <w:bCs/>
          <w:i/>
          <w:iCs/>
          <w:sz w:val="24"/>
          <w:szCs w:val="24"/>
          <w:lang w:val="ro-RO"/>
        </w:rPr>
        <w:t xml:space="preserve">Sfântul Maslu – Taina însănătoșirii trupești și sufletești </w:t>
      </w:r>
      <w:r w:rsidRPr="001E2FD0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(15-16 mai 2012);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                                     </w:t>
      </w:r>
    </w:p>
    <w:p w14:paraId="1CDFE2E0" w14:textId="77777777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2013</w:t>
      </w:r>
      <w:r w:rsidRPr="001E2FD0">
        <w:rPr>
          <w:rFonts w:ascii="Times New Roman" w:eastAsia="Calibri" w:hAnsi="Times New Roman" w:cs="Times New Roman"/>
          <w:sz w:val="24"/>
          <w:szCs w:val="24"/>
          <w:lang w:val="fr-FR"/>
        </w:rPr>
        <w:t>:</w:t>
      </w:r>
      <w:r w:rsidRPr="001E2FD0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Congresul Internațional de Teologie </w:t>
      </w:r>
      <w:r w:rsidRPr="001E2FD0">
        <w:rPr>
          <w:rFonts w:ascii="Times New Roman" w:eastAsia="Calibri" w:hAnsi="Times New Roman" w:cs="Times New Roman"/>
          <w:bCs/>
          <w:i/>
          <w:sz w:val="24"/>
          <w:szCs w:val="24"/>
          <w:lang w:val="ro-RO"/>
        </w:rPr>
        <w:t xml:space="preserve">Sfinţii Împăraţi Constantin şi Elena, promotori ai libertăţii religioase şi susţinători ai Bisericii </w:t>
      </w:r>
      <w:r w:rsidRPr="001E2FD0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(20-24 mai 2013);</w:t>
      </w:r>
    </w:p>
    <w:p w14:paraId="540F7914" w14:textId="77777777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- Congresului Internațional de Teologie </w:t>
      </w:r>
      <w:r w:rsidRPr="001E2FD0">
        <w:rPr>
          <w:rFonts w:ascii="Times New Roman" w:eastAsia="Calibri" w:hAnsi="Times New Roman" w:cs="Times New Roman"/>
          <w:bCs/>
          <w:i/>
          <w:sz w:val="24"/>
          <w:szCs w:val="24"/>
          <w:lang w:val="ro-RO"/>
        </w:rPr>
        <w:t xml:space="preserve">Receptarea operei părintelui Dumitru Stăniloae astăzi </w:t>
      </w:r>
      <w:r w:rsidRPr="001E2FD0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(3-4 octombrie 2013);</w:t>
      </w:r>
    </w:p>
    <w:p w14:paraId="70A4CC9A" w14:textId="77777777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2014: Simpozionul Naţional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Constantin Brâncoveanu şi contribuţia lui la sporirea patrimoniului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cultural, educaţional, spiritual şi social-filantropic al Ţării Româneşti, în contextul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european al veacului al XVIII-lea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(20-24 mai 2014);</w:t>
      </w:r>
    </w:p>
    <w:p w14:paraId="7D4A3610" w14:textId="77777777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- Congresul Internaţional de Teologie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Sensurile și importanţa Sfintei Taine a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Spovedaniei și ale Sfintei Taine a Împărtășaniei în teologia, spiritualitatea și misiunea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ortodoxă contemporană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(5-8 octombrie 2014);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</w:p>
    <w:p w14:paraId="23090969" w14:textId="77777777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2015: Simpozionul Național de Pedagogie Creștină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Repere ale educației creștine în teologia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Sfântului Ioan Gură de Aur, actualizate în relația Biserică-Familie-Școală din contextul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lastRenderedPageBreak/>
        <w:t>contemporan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(Centrul Naţional pentru Formare Continuă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Dumitru Stăniloae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din Bucureşti, 27-30 aprilie 2015);</w:t>
      </w:r>
    </w:p>
    <w:p w14:paraId="2CBAD5E4" w14:textId="77777777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-Congresul Internațional de Teologie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Relația dintre parohie și școală în viața și misiunea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Bisericii din contextul actual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(Centrul Naţional pentru Formare Continuă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Dumitru Stăniloae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din Bucureşti, 18-21 octombrie 2015);</w:t>
      </w:r>
    </w:p>
    <w:p w14:paraId="16AC5004" w14:textId="77777777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2016: Congresul Internațional de Teologie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Educația religioasă a tinerilor în contextul secularizării actuale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(Centrul Naţional pentru Formare Continuă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Dumitru Stăniloae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din Bucureşti, 3-7 septembrie 2016);</w:t>
      </w:r>
    </w:p>
    <w:p w14:paraId="6B86682A" w14:textId="77777777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2017: Congresul  Internațional de Teologie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Criterii de recunoaștere și evaluare a picturii bizantine (icoană și frescă),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(Palatul Patriarhiei, 20-24 mai 2017);</w:t>
      </w:r>
    </w:p>
    <w:p w14:paraId="1E5714BC" w14:textId="77777777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- Expoziţia internațională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Iconografia românească contemporană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Facultatea de Teologie Ortodoxă din Skopje, Macedonia, (23-27 aprilie 2017);</w:t>
      </w:r>
    </w:p>
    <w:p w14:paraId="0DC34558" w14:textId="77777777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2018: Congresul Internațional de Teologie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Unitate eclezială și unitate națională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(Palatul Patriarhiei, 20-24 mai 2018);</w:t>
      </w:r>
    </w:p>
    <w:p w14:paraId="339028E4" w14:textId="49057D00" w:rsid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-Simpozionul Internațional de Teologie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Dumitru Stăniloae și Hans Urs von Balthasar în dialog cu Părinții Bisericii (Sf. Maxim Mărturisitorul)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(Facultatea de Teologie Ortodoxă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„Justinian Patriarhul”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din București, 10-12 septembrie 2018). </w:t>
      </w:r>
    </w:p>
    <w:p w14:paraId="72995246" w14:textId="77777777" w:rsidR="00460316" w:rsidRDefault="00460316" w:rsidP="001E2FD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1747FAAB" w14:textId="691DB406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</w:t>
      </w:r>
    </w:p>
    <w:p w14:paraId="3F68205A" w14:textId="77777777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VII. Vizibilitate națională și internațională:</w:t>
      </w:r>
    </w:p>
    <w:p w14:paraId="18ADF94F" w14:textId="77777777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Membru în colective de redacție editorială:</w:t>
      </w:r>
    </w:p>
    <w:p w14:paraId="654212A8" w14:textId="77777777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-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revista "International Journal Of  Orthodox  Theology", Germania;</w:t>
      </w:r>
    </w:p>
    <w:p w14:paraId="32D29165" w14:textId="77777777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-revistele: „Studii Teologice”, „Ortodoxia” (București), „Teologia” (Arad), „Analele Științifice ale Univ. Al. I. Cuza, Seria Teologie Ortodoxă”, (Iași), „Teologie și Educație la Dunărea de Jos”, (Galați). </w:t>
      </w:r>
    </w:p>
    <w:p w14:paraId="5320ABC7" w14:textId="77777777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-Membru al Consiliului Științific al Editurilor Patriarhiei Române;</w:t>
      </w:r>
    </w:p>
    <w:p w14:paraId="276AD433" w14:textId="77777777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-Membru al Consiliului Științific al Editurii UNIVERSITARIA CRAIOVA;</w:t>
      </w:r>
    </w:p>
    <w:p w14:paraId="485B7960" w14:textId="77777777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-Membru fondator al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Centrului de dialog între teologie, știință și filosofie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și al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Centrului de Studii şi Dialog Interreligios şi Intercultural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Facultatea de Teologie</w:t>
      </w: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Pr="001E2FD0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Ortodoxă „</w:t>
      </w:r>
      <w:r w:rsidRPr="001E2FD0">
        <w:rPr>
          <w:rFonts w:ascii="Times New Roman" w:eastAsia="Calibri" w:hAnsi="Times New Roman" w:cs="Times New Roman"/>
          <w:bCs/>
          <w:i/>
          <w:iCs/>
          <w:sz w:val="24"/>
          <w:szCs w:val="24"/>
          <w:lang w:val="ro-RO"/>
        </w:rPr>
        <w:t>Justinian Patriarhul”</w:t>
      </w:r>
      <w:r w:rsidRPr="001E2FD0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a Universității din Bucureşti;</w:t>
      </w:r>
    </w:p>
    <w:p w14:paraId="784C3156" w14:textId="77777777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-Membru în Comisia Patriarhiei Române pentru Manualele de Religie; (2012-)</w:t>
      </w:r>
    </w:p>
    <w:p w14:paraId="1E0DABCD" w14:textId="77777777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-Membru în Comisia Patriarhiei Române pentru pictura bisericească (2012-20116);</w:t>
      </w:r>
    </w:p>
    <w:p w14:paraId="0D849F2F" w14:textId="77777777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-Membru fondator al Asociației Internaționale a Dogmatiștilor Ortodocși și din 2018 vicepreședinte al acesteia;</w:t>
      </w:r>
    </w:p>
    <w:p w14:paraId="33DB7B08" w14:textId="77777777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-Membru în Senatul Universității din București (2008-2018):</w:t>
      </w:r>
    </w:p>
    <w:p w14:paraId="060BBB26" w14:textId="77777777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-Membru în Consiliul de Administrație al Universității din București (2008-2018);</w:t>
      </w:r>
    </w:p>
    <w:p w14:paraId="0B176119" w14:textId="77777777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-Membru în Consiliul Naţional de Atestare a Titlurilor, Diplomelor si Certificatelor Universitare (2010-2016);</w:t>
      </w:r>
    </w:p>
    <w:p w14:paraId="1AF4A9B7" w14:textId="77777777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-Preşedinte al Colegiului decanilor Facultăţilor de Teologie Ortodoxă din Patriarhia Română (2012 – 2018);</w:t>
      </w:r>
    </w:p>
    <w:p w14:paraId="371F9CB6" w14:textId="77777777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-Titlul de „profesor emerit”, conferit de Senatul Universității din București, octombrie, 2018;</w:t>
      </w:r>
    </w:p>
    <w:p w14:paraId="52CBB3AE" w14:textId="77777777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-Rangul de „Vicar Eparhial Onorific”, acordat de P.F. Patriarh Daniel, 03.10.2018;</w:t>
      </w:r>
    </w:p>
    <w:p w14:paraId="6BB8F193" w14:textId="77777777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-„Crucea Patriarhală”, cea mai înaltă distincție bisericească din B.O.R., acordată de P.F. Patriarh Daniel pentru întreaga activitate didactică universitară și pentru activitatea preoțească;</w:t>
      </w:r>
    </w:p>
    <w:p w14:paraId="31188CAA" w14:textId="77777777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lastRenderedPageBreak/>
        <w:t>-„Crucea pentru preoți”, distincție oferită de Sanctitatea Sa Karekin I, Catolicosul Armenilor, Ecimiazin, Armenia, 1996.</w:t>
      </w:r>
    </w:p>
    <w:p w14:paraId="15D91DC4" w14:textId="294C246A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-Titlul de „Doctor Honoris Causa” acordat de Universitatea din Craiova la propunerea Facultății de Teologie, 30 ianuarie 2022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</w:p>
    <w:p w14:paraId="2A8FD320" w14:textId="77777777" w:rsidR="00912C32" w:rsidRPr="001E2FD0" w:rsidRDefault="00912C32">
      <w:pPr>
        <w:rPr>
          <w:rFonts w:ascii="Times New Roman" w:hAnsi="Times New Roman" w:cs="Times New Roman"/>
          <w:sz w:val="24"/>
          <w:szCs w:val="24"/>
        </w:rPr>
      </w:pPr>
    </w:p>
    <w:sectPr w:rsidR="00912C32" w:rsidRPr="001E2F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6FCB7D" w14:textId="77777777" w:rsidR="000219F3" w:rsidRDefault="000219F3" w:rsidP="001E2FD0">
      <w:pPr>
        <w:spacing w:after="0" w:line="240" w:lineRule="auto"/>
      </w:pPr>
      <w:r>
        <w:separator/>
      </w:r>
    </w:p>
  </w:endnote>
  <w:endnote w:type="continuationSeparator" w:id="0">
    <w:p w14:paraId="3CF9D0EE" w14:textId="77777777" w:rsidR="000219F3" w:rsidRDefault="000219F3" w:rsidP="001E2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086FB" w14:textId="77777777" w:rsidR="00AF3385" w:rsidRDefault="00AF33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0028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9D57FA" w14:textId="2D6A6EEB" w:rsidR="001E2FD0" w:rsidRDefault="001E2F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33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BE349F" w14:textId="77777777" w:rsidR="001E2FD0" w:rsidRDefault="001E2FD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E81BF" w14:textId="77777777" w:rsidR="00AF3385" w:rsidRDefault="00AF33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CAB33" w14:textId="77777777" w:rsidR="000219F3" w:rsidRDefault="000219F3" w:rsidP="001E2FD0">
      <w:pPr>
        <w:spacing w:after="0" w:line="240" w:lineRule="auto"/>
      </w:pPr>
      <w:r>
        <w:separator/>
      </w:r>
    </w:p>
  </w:footnote>
  <w:footnote w:type="continuationSeparator" w:id="0">
    <w:p w14:paraId="7719E88A" w14:textId="77777777" w:rsidR="000219F3" w:rsidRDefault="000219F3" w:rsidP="001E2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A66FA" w14:textId="77777777" w:rsidR="00AF3385" w:rsidRDefault="00AF33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BC341" w14:textId="77777777" w:rsidR="00AF3385" w:rsidRDefault="00AF338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EB3E7" w14:textId="77777777" w:rsidR="00AF3385" w:rsidRDefault="00AF33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8633C"/>
    <w:multiLevelType w:val="hybridMultilevel"/>
    <w:tmpl w:val="1970604A"/>
    <w:lvl w:ilvl="0" w:tplc="6F6865A6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imes New Roman"/>
        <w:b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32F"/>
    <w:rsid w:val="000219F3"/>
    <w:rsid w:val="00151F71"/>
    <w:rsid w:val="0015541E"/>
    <w:rsid w:val="001E2FD0"/>
    <w:rsid w:val="00250165"/>
    <w:rsid w:val="002A1C7E"/>
    <w:rsid w:val="002F6528"/>
    <w:rsid w:val="004471D5"/>
    <w:rsid w:val="00460316"/>
    <w:rsid w:val="004737CB"/>
    <w:rsid w:val="004F795A"/>
    <w:rsid w:val="00511BD1"/>
    <w:rsid w:val="005C4839"/>
    <w:rsid w:val="007801FC"/>
    <w:rsid w:val="00823624"/>
    <w:rsid w:val="00912C32"/>
    <w:rsid w:val="00A2132F"/>
    <w:rsid w:val="00A7716E"/>
    <w:rsid w:val="00AF3385"/>
    <w:rsid w:val="00B55EA3"/>
    <w:rsid w:val="00C457EE"/>
    <w:rsid w:val="00D47697"/>
    <w:rsid w:val="00DD7F00"/>
    <w:rsid w:val="00E079B8"/>
    <w:rsid w:val="00EB33F6"/>
    <w:rsid w:val="00F829E3"/>
    <w:rsid w:val="00FC02E7"/>
    <w:rsid w:val="00FF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59E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2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FD0"/>
  </w:style>
  <w:style w:type="paragraph" w:styleId="Footer">
    <w:name w:val="footer"/>
    <w:basedOn w:val="Normal"/>
    <w:link w:val="FooterChar"/>
    <w:uiPriority w:val="99"/>
    <w:unhideWhenUsed/>
    <w:rsid w:val="001E2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F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2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FD0"/>
  </w:style>
  <w:style w:type="paragraph" w:styleId="Footer">
    <w:name w:val="footer"/>
    <w:basedOn w:val="Normal"/>
    <w:link w:val="FooterChar"/>
    <w:uiPriority w:val="99"/>
    <w:unhideWhenUsed/>
    <w:rsid w:val="001E2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fan.buchiu@unibuc.ro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3874</Words>
  <Characters>22087</Characters>
  <DocSecurity>0</DocSecurity>
  <Lines>184</Lines>
  <Paragraphs>51</Paragraphs>
  <ScaleCrop>false</ScaleCrop>
  <Company/>
  <LinksUpToDate>false</LinksUpToDate>
  <CharactersWithSpaces>25910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2023-10-30T15:57:00Z</dcterms:created>
  <dcterms:modified xsi:type="dcterms:W3CDTF">2023-10-30T15:57:00Z</dcterms:modified>
</cp:coreProperties>
</file>