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7AF93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14:paraId="6603E083" w14:textId="693DD8A7" w:rsidR="00FF3D0C" w:rsidRDefault="00FF3D0C" w:rsidP="00FF3D0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F3D0C">
        <w:rPr>
          <w:rFonts w:ascii="Times New Roman" w:eastAsia="Calibri" w:hAnsi="Times New Roman" w:cs="Times New Roman"/>
          <w:b/>
          <w:sz w:val="28"/>
          <w:szCs w:val="28"/>
          <w:lang w:val="ro-RO"/>
        </w:rPr>
        <w:t>Curriculum vitae</w:t>
      </w:r>
    </w:p>
    <w:p w14:paraId="430AD9B1" w14:textId="77777777" w:rsidR="00FF3D0C" w:rsidRDefault="00FF3D0C" w:rsidP="00FF3D0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FB75EBD" w14:textId="2B03308E" w:rsidR="001E2FD0" w:rsidRPr="001E2FD0" w:rsidRDefault="00FF3D0C" w:rsidP="00FF3D0C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Pr. prof. </w:t>
      </w:r>
      <w:r w:rsidR="004471D5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univ. 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emerit dr. </w:t>
      </w:r>
      <w:r w:rsidR="001E2FD0" w:rsidRPr="001E2FD0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Ștefan Buchiu </w:t>
      </w:r>
    </w:p>
    <w:p w14:paraId="28BA4550" w14:textId="77777777" w:rsidR="001E2FD0" w:rsidRPr="001E2FD0" w:rsidRDefault="001E2FD0" w:rsidP="001E2FD0">
      <w:pPr>
        <w:tabs>
          <w:tab w:val="left" w:pos="667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Născut la 27.03.1953 în orașul Pitești</w:t>
      </w:r>
    </w:p>
    <w:p w14:paraId="0D01E0F0" w14:textId="77777777" w:rsidR="001E2FD0" w:rsidRPr="001E2FD0" w:rsidRDefault="001E2FD0" w:rsidP="001E2FD0">
      <w:pPr>
        <w:tabs>
          <w:tab w:val="left" w:pos="667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Licențiat în teologie 1977</w:t>
      </w:r>
    </w:p>
    <w:p w14:paraId="1C1F069F" w14:textId="77777777" w:rsidR="001E2FD0" w:rsidRPr="001E2FD0" w:rsidRDefault="001E2FD0" w:rsidP="001E2FD0">
      <w:pPr>
        <w:tabs>
          <w:tab w:val="left" w:pos="667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Doctor în teologie 1996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p w14:paraId="6D4DB469" w14:textId="77777777" w:rsidR="001E2FD0" w:rsidRPr="001E2FD0" w:rsidRDefault="001E2FD0" w:rsidP="001E2FD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Cadru didactic FTOUB 1.03.1990 – 30.09.2018</w:t>
      </w:r>
    </w:p>
    <w:p w14:paraId="590F1841" w14:textId="77777777" w:rsidR="001E2FD0" w:rsidRPr="001E2FD0" w:rsidRDefault="001E2FD0" w:rsidP="001E2FD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Secretar științific al C.F. al FTOUB 1996-2000</w:t>
      </w:r>
    </w:p>
    <w:p w14:paraId="3322560C" w14:textId="77777777" w:rsidR="001E2FD0" w:rsidRPr="001E2FD0" w:rsidRDefault="001E2FD0" w:rsidP="001E2FD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Decan al FTOUB 2008-2018</w:t>
      </w:r>
    </w:p>
    <w:p w14:paraId="474BDB6F" w14:textId="77777777" w:rsidR="001E2FD0" w:rsidRPr="001E2FD0" w:rsidRDefault="001E2FD0" w:rsidP="001E2FD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Profesor universitar emerit 01.10.2018 -</w:t>
      </w:r>
    </w:p>
    <w:p w14:paraId="442DF955" w14:textId="2CCA0A95" w:rsidR="001E2FD0" w:rsidRPr="001E2FD0" w:rsidRDefault="004471D5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Adresă</w:t>
      </w:r>
      <w:r w:rsidR="001E2FD0"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e-mail: </w:t>
      </w:r>
      <w:hyperlink r:id="rId8" w:history="1">
        <w:r w:rsidR="001E2FD0" w:rsidRPr="004471D5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ro-RO"/>
          </w:rPr>
          <w:t>stefan.buchiu@unibuc.ro</w:t>
        </w:r>
      </w:hyperlink>
    </w:p>
    <w:p w14:paraId="32C2FAB6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D18E0DF" w14:textId="77777777" w:rsidR="001E2FD0" w:rsidRPr="001E2FD0" w:rsidRDefault="001E2FD0" w:rsidP="001E2FD0">
      <w:pPr>
        <w:spacing w:line="256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LISTA DE LUCRĂRI</w:t>
      </w:r>
    </w:p>
    <w:p w14:paraId="3E77B32A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1211852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I Cărți:</w:t>
      </w:r>
    </w:p>
    <w:p w14:paraId="3DAEAEE5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a) Teza de doctorat</w:t>
      </w:r>
    </w:p>
    <w:p w14:paraId="71786E5D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1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Intrupare şi unitate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254 p., Editura “Libra”, Bucureşti, 1997.</w:t>
      </w:r>
    </w:p>
    <w:p w14:paraId="342EEA8F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b) Cărţi şi capitole din cărţi</w:t>
      </w:r>
    </w:p>
    <w:p w14:paraId="06E944B2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Ortodoxie şi secularizare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216 p. Editura “Libra”, Bucureşti, 1999;</w:t>
      </w:r>
    </w:p>
    <w:p w14:paraId="3DFD24D9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Cunoaşterea apofatică în gândirea Părintelui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226 p., Editura “Libra”, Bucureşti, 2002; ediția a doua, Editura BASILICA, București, 2013;</w:t>
      </w:r>
    </w:p>
    <w:p w14:paraId="337B7DE9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Apostolatul creştin şi social al B.O.R. 1925-2005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(în colaborare cu pr. prof. dr. acad. Dumitru Popescu, pr. conf. dr.Vasile Nechita şi pr.Emilian Stănescu) 351 p.,Editura “Vasiliana”, Iaşi , 2005;</w:t>
      </w:r>
    </w:p>
    <w:p w14:paraId="239A2EC2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Dogmă şi Teologie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vol.I, 274 p., Editura “Sigma” Bucureşti, 2006;</w:t>
      </w:r>
    </w:p>
    <w:p w14:paraId="6D009D85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Dogmă şi Teologie,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vol.II, 219 p. Editura “Sigma” Bucureşti, 2006;</w:t>
      </w:r>
    </w:p>
    <w:p w14:paraId="4BA7D760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Maica Domnului. O introducere în teotokologia ortodoxă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223 p., Editura “Sigma”, Bucureşti, 2006;</w:t>
      </w:r>
    </w:p>
    <w:p w14:paraId="00FE52A0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1E2F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1" w:name="_Hlk118573639"/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</w:t>
      </w:r>
      <w:r w:rsidRPr="001E2FD0">
        <w:rPr>
          <w:rFonts w:ascii="Times New Roman" w:eastAsia="Calibri" w:hAnsi="Times New Roman" w:cs="Times New Roman"/>
          <w:i/>
          <w:sz w:val="24"/>
          <w:szCs w:val="24"/>
        </w:rPr>
        <w:t xml:space="preserve"> Dogmatic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ă Ortodoxă,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vol. I (cap. III „Cunoașterea lui Dumnezeu”) volum colectiv, Editura BASILICA, București, 2017, pp.195-265;</w:t>
      </w:r>
    </w:p>
    <w:bookmarkEnd w:id="1"/>
    <w:p w14:paraId="37B461F3" w14:textId="29F36E4E" w:rsid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</w:t>
      </w:r>
      <w:r w:rsidRPr="001E2FD0">
        <w:rPr>
          <w:rFonts w:ascii="Times New Roman" w:eastAsia="Calibri" w:hAnsi="Times New Roman" w:cs="Times New Roman"/>
          <w:i/>
          <w:sz w:val="24"/>
          <w:szCs w:val="24"/>
        </w:rPr>
        <w:t xml:space="preserve"> Dogmatic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ă Ortodoxă,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vol. II (cap. I „Iisus Hristos – Dumnezeul-om”) volum colectiv, Editura BASILICA, București, 2022, pp.15-116;</w:t>
      </w:r>
    </w:p>
    <w:p w14:paraId="1E1E65FF" w14:textId="2E087441" w:rsidR="001E2FD0" w:rsidRPr="001E2FD0" w:rsidRDefault="00EB33F6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lastRenderedPageBreak/>
        <w:t xml:space="preserve">10.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Părintele Dumitru Stăniloae, teologul iubirii dumnezeiești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390 pp., Editura </w:t>
      </w:r>
      <w:r w:rsidRPr="00EB33F6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BASILICA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, București, 2022</w:t>
      </w:r>
    </w:p>
    <w:tbl>
      <w:tblPr>
        <w:tblW w:w="993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1E2FD0" w:rsidRPr="001E2FD0" w14:paraId="64F32CF1" w14:textId="77777777" w:rsidTr="001E2FD0">
        <w:trPr>
          <w:cantSplit/>
        </w:trPr>
        <w:tc>
          <w:tcPr>
            <w:tcW w:w="9923" w:type="dxa"/>
            <w:hideMark/>
          </w:tcPr>
          <w:p w14:paraId="0F3BA7DB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lastRenderedPageBreak/>
              <w:t>II   STUDII  ȘI  ARTICOLE</w:t>
            </w:r>
          </w:p>
          <w:p w14:paraId="7EA32338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Contribuţii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ale dialogului teologic dintre romano-catolici şi luterani la ecumenismul creştin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”Sudii Teologice”, 1980, nr. 1-2, pp. 238-249;</w:t>
            </w:r>
          </w:p>
          <w:p w14:paraId="538B110E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2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Contribuţii ale dialogului teologic dintre romano-catolici şi anglicani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la ecumenismul creştin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”Studii Teologice”, 1980, nr. 3-6, pp. 551-565;</w:t>
            </w:r>
          </w:p>
          <w:p w14:paraId="191A2DB7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3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Crucea şi învierea lui Hristos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”Ortodoxia”, 1983, nr. 2, pp. 217-226;</w:t>
            </w:r>
          </w:p>
          <w:p w14:paraId="1C5880FA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4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Concepţia despre om şi mântuire în Confesiunea Augustană, 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în rev. ”Studii Teologice”, 1984, nr. 5-6, pp. 388-399;</w:t>
            </w:r>
          </w:p>
          <w:p w14:paraId="0A58B2D7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5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Credinţa religioasă la români şi implicaţiile de ordin psiho-social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asupra coeziunii şi moralului grupurilor militare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”Gândirea Militară Românească”, 1995, nr. 1, pp. 51-55;</w:t>
            </w:r>
          </w:p>
          <w:p w14:paraId="07D1A88B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6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Părintele profesor Dumitru Stăniloae, teologul comuniunii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”Glasul Bisericii”, 1995, nr. 1-2, pp. 66-74;</w:t>
            </w:r>
          </w:p>
          <w:p w14:paraId="113B8616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7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Contribuţii apologetice în opera Părintelui Stăniloae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1997, nr. 1-6, pp. 242-250;</w:t>
            </w:r>
          </w:p>
          <w:p w14:paraId="3393A633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8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Spiritualitatea şi libertatea, dimensiuni ale persoanei umane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rev.”Biserica Ortodoxă Română”, 1997, nr. 7-12, pp. 304-311;</w:t>
            </w:r>
          </w:p>
          <w:p w14:paraId="425BD2CF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9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Chipul lui Dumnezeu în om, temei al aspiraţiei omului către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Dumnezeu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1998, nr. 7-12, pp. 294-302;</w:t>
            </w:r>
          </w:p>
          <w:p w14:paraId="57B338B2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Antropologia filosofică şi antropologia creştină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1998, nr. 7-12, pp. 303-309;</w:t>
            </w:r>
          </w:p>
          <w:p w14:paraId="1192FB47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11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Aspecte antropologice în teologia lui Karl Barth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1998, nr. 7-12, pp. 310-319;</w:t>
            </w:r>
          </w:p>
          <w:p w14:paraId="4EBE9AE0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12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Aspecte antropologice în apologetica creştină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“Studia Universitatis Babeş-Bolyai Theologia Orthodoxă”, 1999, nr. 1-2, pp. 135-150;</w:t>
            </w:r>
          </w:p>
          <w:p w14:paraId="0148532E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13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Concepţii hristologice în imnele neoprotestante, privite din punct de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vedere ortodox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”Studii Teologice”, 1999, nr. 1-2, pp. 96-106;</w:t>
            </w:r>
          </w:p>
          <w:p w14:paraId="4EABA9FB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14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Invăţătura ortodoxă despre timp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rev.”Ortodoxia”, 1999, nr. 1-2, pp. 60-71;</w:t>
            </w:r>
          </w:p>
          <w:p w14:paraId="2AA4EAB6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15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Invăţătura despre fiinţa lui Dumnezeu şi energiile necreate la Sf. Grigorie Palama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”Mitropolia Olteniei”, 1999, nr. 3-4, p.16-22, pp. 16-22;</w:t>
            </w:r>
          </w:p>
          <w:p w14:paraId="13CD15F9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16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Contribuţia teologică a pr. prof. Dumitru Popescu la Ortodoxia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românească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1999, nr. 7-12, pp. 254-273;</w:t>
            </w:r>
          </w:p>
          <w:p w14:paraId="3DD09A5E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17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Aspectul cosmic al mântuirii în opera Sf.Atanasie cel Mar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e, în rev.”Mitropolia Olteniei”, 1999, nr. 5-6, pp. 16-22;</w:t>
            </w:r>
          </w:p>
          <w:p w14:paraId="06BEE8BC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18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Constituţia dihotomică a omului. Repere ale antropologiei ortodoxe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“Analele    Universităţii Craiova-Seria</w:t>
            </w: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teologică, 1999 , nr. 4, pp. 53-62;</w:t>
            </w:r>
          </w:p>
        </w:tc>
      </w:tr>
    </w:tbl>
    <w:p w14:paraId="600FFFA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>19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Perspectiva ortodoxă asupra antropologiei creştine: omul între chip şi asemănare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“Analele Universităţii Craiova-Seria teologică”, 1999, nr.5, pp. 150-163; </w:t>
      </w:r>
    </w:p>
    <w:p w14:paraId="60D07FC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20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Cunoaşterea lui Dumnezeu în Ortodoxie şi Romano-Catolicism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rev. “Credinţa Ortodoxă”, Alba-Iulia, 1999, nr. 2, pp. 58-64; </w:t>
      </w:r>
    </w:p>
    <w:p w14:paraId="39C35075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21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Actualitatea gândirii teologice a Sf.Grigorie Palama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rev.”Ortodoxia”, 2000, nr. 1-2, pp. 37-43;</w:t>
      </w:r>
    </w:p>
    <w:p w14:paraId="14F27DCF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22.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Învăţătura despre Logosul divin la Sfântul Atanasie cel Mare,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rev. „Ortodoxia”, 2000, nr. 3-4, pp. 33-38;</w:t>
      </w:r>
    </w:p>
    <w:p w14:paraId="35D137D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Contribuţii ale Sf.Grigorie Palama la definirea cosmologiei ortodoxe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“Studia Universitatis Babeş-Bolyai, Theologia Orthodoxă”, 2000, nr. 1-2, pp. 109-114;</w:t>
      </w:r>
    </w:p>
    <w:p w14:paraId="3658953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24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Crearea lumii prin Logosul divin şi posibilitatea  intrupării Logosului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în creaţie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“Almanah bisericesc”, Timişoara, 2001, pp. 125-135;</w:t>
      </w:r>
    </w:p>
    <w:p w14:paraId="7F62265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25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Doctrina trinitară în gândirea Sf.Grigorie Palama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rev.”Teologia”, Arad, 2001, nr. 2, pp. 32-46;</w:t>
      </w:r>
    </w:p>
    <w:p w14:paraId="7365C7FF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Chenoză şi îndumnezeire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de Teologie Ortodoxă a Universităţii Bucureşti”, 2001, pp. 357-371;</w:t>
      </w:r>
    </w:p>
    <w:p w14:paraId="22B66D2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27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Cosmologia în opera Părintelui Stăniloae şi implicaţiile ei ecologice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 ”Ortodoxia”, 2003, nr.3-4, pp. 60-75;</w:t>
      </w:r>
    </w:p>
    <w:p w14:paraId="4B868A8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28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Contribuţii hristologice în opera pr. prof. Ioan G. Coman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   de Teologie Ortodoxă a Universităţii Bucureşti”, 2003, pp. 523-543;</w:t>
      </w:r>
    </w:p>
    <w:p w14:paraId="037DEFB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29.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Relaţia dintre cuvânt şi taină în gândirea Părintelui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de Teologie Ortodoxă a Universităţii Bucureşti”, 2004, pp. 535-553;</w:t>
      </w:r>
    </w:p>
    <w:p w14:paraId="1162AEB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30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Coborârea la iad a Mântuitorului Iisus Hristos, expresie a demnităţii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Sale împărăteşti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de Teologie Ortodoxă a Universităţii Bucureşti, 2005, pp. 325-338;</w:t>
      </w:r>
    </w:p>
    <w:p w14:paraId="11D5EE97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31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Integrare şi secularizare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”Biserica Ortodoxă în misiune”, Bucureşti, 2005, pp. 833-844;</w:t>
      </w:r>
    </w:p>
    <w:p w14:paraId="572EC23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32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Preot academician Dumitru Popescu, o remarcabilă personalitate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teologică a Bisericii Ortodoxe Române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“Omagiu Părintelui academician Dumitru Popescu, Editura “Reîntregirea”, Alba-Iulia, 2005, pp. 55-71;</w:t>
      </w:r>
    </w:p>
    <w:p w14:paraId="37DE7E85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Sărbătoarea Sfintelor Paşti în spiritualitatea românească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vol.”Conferinţa de joi”,Ed. Ministerului Administraţiei şi Internelor, Bucureşti, 2005, pp.117-124;</w:t>
      </w:r>
    </w:p>
    <w:p w14:paraId="6DA87E6B" w14:textId="3E714F53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34.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Provocările lumii contemporane privind darul sacru al vieţii: avortul, clonarea, ingineria genetică şi euthanasia,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“Omagiu profesorului Nicolae Dură la 60 de ani”, Ed.Arhiepiscopiei Tomisului, 2006, pp. 332-335;</w:t>
      </w:r>
    </w:p>
    <w:p w14:paraId="7406C15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35.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Relaţia dintre timp şi eternitate în teologia Părintelui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“Timp şi spaţiu. O abordare din perspectiva ştiinţelor umanistice”. Editura Universităţii Bucureşti”, 2006, pp. 73-80;</w:t>
      </w:r>
    </w:p>
    <w:p w14:paraId="4234D53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36.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Exigenţe actuale ale teologiei dogmatice ortodoxe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“Teologia Dogmatică  Ortodoxă la începutul celui de-al  III-lea mileniu”, Arad, 2006, pp. 104-123;</w:t>
      </w:r>
    </w:p>
    <w:p w14:paraId="7FE577DF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Preacinstirea Maicii Domnului reflectată în opera predicatorială a Prea Fericitului Părinte Patriarh Teoctist,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“Anuarul Facultăţii de Teologie Ortodoxă a Universităţii Bucureşti”, 2006, pp. 67-85;</w:t>
      </w:r>
    </w:p>
    <w:p w14:paraId="2134A9B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Preotul ortodox în faţa provocărilor culturii contemporane,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rev.„Glasul Bisericii”, 2006, nr. 5-8, pp. 175-184;</w:t>
      </w:r>
    </w:p>
    <w:p w14:paraId="7C6077B8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Creaţie şi restaurare în teologia dogmatică ortodoxă,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rev.”Ortodoxia” 2007, nr.1-2, pp. 52-59;</w:t>
      </w:r>
    </w:p>
    <w:p w14:paraId="1BDDD9A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40.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Intruparea Fiului lui Dumnezeu ca desăvârşită revelaţie divină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rev.”Ortodoxia”, 2007, nr. 3, pp. 12-20;</w:t>
      </w:r>
    </w:p>
    <w:p w14:paraId="28F40023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41.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Dimensiunea apofatică 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proniei divine în opera Sfântului Ioan Gură de Aur,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“Anuarul Facultăţii de Teologie Ortodoxă a Universităţii Bucureşti “, 2007, pp. 339-355;</w:t>
      </w:r>
    </w:p>
    <w:p w14:paraId="33B60D1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Relaţia dintre Iisus Hristos şi Duhul Sfânt în teologia ortodoxă contemporană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“Omagiu Părintelui Profesor  Dr. Ioan Ică “, Editura Renaşterea, Cluj-Napoca, 2007, pp. 456-464</w:t>
      </w:r>
    </w:p>
    <w:p w14:paraId="6A21050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43.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Dimensiunea apofatică a icoanei ortodoxe,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vol.”Teologia icoanei şi provocările ei în lumea contemporană”,  Editura Universităţii Aurel Vlaicu, Arad, 2008, pp. 7-20;</w:t>
      </w:r>
    </w:p>
    <w:p w14:paraId="0FCB611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44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Mântuitorul Iisus Hristos, puntea de legătură între Sf. Scriptură şi Sf. Liturghie,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“Anuarul Facultăţii de Teologie Ortodoxă a Universităţii Bucureşti”, 2008, pp. 17-24;</w:t>
      </w:r>
    </w:p>
    <w:p w14:paraId="0858B75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45.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Metoda antinomică de cercetare-predare a teologiei dogmatice ortodoxe 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 Al doilea Colocviu naţional de teologie dogmatică”, Editura Sigma, Bucureşti, 2009, pp.111-126;</w:t>
      </w:r>
    </w:p>
    <w:p w14:paraId="4E7EC52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46.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Viziunea trinitară a teologiei ortodoxe, contribuţie la dialogul ecumenic contemporan,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“Libertate şi responsabilitate. Iniţiative şi limite în dialogul religios”, Editura Reîntregirea, Alba Iulia, 2009, pp. 72-80;</w:t>
      </w:r>
    </w:p>
    <w:p w14:paraId="705EFBC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The Relationship Dogma-Theology according to Father Stăniloae,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vol. „Tradition and Dogma: What kind of Dogmatic Theology do we propose for nowadays?, Orthodox Dogmatic Theology Symposium 2</w:t>
      </w:r>
      <w:r w:rsidRPr="001E2FD0">
        <w:rPr>
          <w:rFonts w:ascii="Times New Roman" w:eastAsia="Calibri" w:hAnsi="Times New Roman" w:cs="Times New Roman"/>
          <w:sz w:val="24"/>
          <w:szCs w:val="24"/>
          <w:vertAlign w:val="superscript"/>
          <w:lang w:val="ro-RO"/>
        </w:rPr>
        <w:t>nd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International Edition”, Arad, 2009, pp. 34-46;  </w:t>
      </w:r>
    </w:p>
    <w:p w14:paraId="06EDF67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Triptic capadocian: Sfânta Macrina şi fraţii săi, Sfântul Vasile cel Mare şi Sfântul Grigorie de Nyssa,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Facultăţii de Teologie Ortodoxă a Universităţii din Bucureşti”, 2009, pp. 37-47;</w:t>
      </w:r>
    </w:p>
    <w:p w14:paraId="7215A9D1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Specificul teologiei ortodoxe româneşti în viziunea pr. prof. dr. Ion Bria,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“Omagiu Părintelui Prof. Dr. Ion Bria”, Editura Universităţii Aurel Vlaicu, Arad, 2009, pp. 23-29;</w:t>
      </w:r>
    </w:p>
    <w:p w14:paraId="4420AEA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50.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Monarhia Tatălui. Dimensiunea catafatică şi cea apofatică,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volumul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„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Dumnezeu Tatăl şi viaţa Preasfintei Treimi”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Editura TRINITAS, Bucureşti, 2010, pp. 73-95,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Die Monarchie des Vaters. Die kataphatiche und apofatische Dimension,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„International Journal of Orthodox Theology”, nr.1, 2010, pp. 111-123;</w:t>
      </w:r>
    </w:p>
    <w:p w14:paraId="34D96D6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51.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Hristocentrismul Crezului ortodox și semnificația sa pentru teologia dogmatică de astăzi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”Anuarul Facultatii de Teologie Ortodoxa a Universitatii din Bucuresti”, 2010, pp. 11-22;</w:t>
      </w:r>
    </w:p>
    <w:p w14:paraId="1447B4E2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52.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Crezul în teologia și în viața Bisericii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”Anuarul Facultatii de Teologie Ortodoxa a Universitatii din Bucuresti”, 2010, pp. 45-49;</w:t>
      </w:r>
    </w:p>
    <w:p w14:paraId="1DF3041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53.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Dumnezeu Creatorul şi Proniatorul lumii, punct de convergenţă între religiile monoteiste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“Revelaţie, dogmă şi spiritualitate în perspectiva misiunii Bisericii”, Al III-lea Colocviu Naţional de Teologie Dogmatică Ortodoxă, Editura Renaşterea, Cluj-Napoca, 2011, pp.13-23;</w:t>
      </w:r>
    </w:p>
    <w:p w14:paraId="0EF1A75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54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Reflectarea comuniunii trinitare la nivelul familiei creştine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”Anuarul Facultăţii de Teologie Ortodoxă a Universităţii din Bucureşti”, 2011, pp.151-158;</w:t>
      </w:r>
    </w:p>
    <w:p w14:paraId="67ADE0D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55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Teologul bucuriei, al luminii şi al comuniunii,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„Euharistion Patriarhului Daniel al României” , Editura Basilica a Patriarhiei Române, Bucureşti, 2011, pp. 320-330;</w:t>
      </w:r>
    </w:p>
    <w:p w14:paraId="14986ED5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56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Le rol et les limites de la raison dans la conaissance apofatique dans la pensee du Pere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„The function and the limits of reason in dogmatic theology”,  Thessaloniki, 23 to 26 of June 2011, pp. 319-330;</w:t>
      </w:r>
    </w:p>
    <w:p w14:paraId="36E08E1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57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Dezvoltarea studiilor de teologie dogmatică.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,,Teologia Ortodoxă în sec. al XX-lea şi începutul sec. al XXI-lea,, (în colaborare cu conf. dr. Cristinel Ioja), Editura Basilica, Bucureşti, 2011, pp.  366-426;</w:t>
      </w:r>
    </w:p>
    <w:p w14:paraId="5FB8B2D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58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Die Schöpfungstheologie bei Vater Dumitru Staniloae und bei Jürgen Moltmann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„International Journal of Orthodox Theology”, nr.1, 2012, pp.32-45;</w:t>
      </w:r>
    </w:p>
    <w:p w14:paraId="4BB2E1A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59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Cultivarea şi întărirea unităţii dintre trup şi suflet prin Sfintele Taine în Ortodoxie,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Anuarul Facultăţii de Teologie Ortodoxă a Universităţii din Bucureşti , 2012, pp. 273-285;</w:t>
      </w:r>
    </w:p>
    <w:p w14:paraId="288809A1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60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Receptarea operei Părintelui Stăniloae în teologia academică românească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Anuarul F.T.O.U.B, 2013, pp. 223-244;</w:t>
      </w:r>
    </w:p>
    <w:p w14:paraId="05E63B4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61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Părintele Dumitru Stăniloae-teolog al iubirii dumnezeieşti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„Implicaţiile pastorale şi misionare ale teologiei mistice a Părintelui Dumitru Stăniloae”,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Cuvântul Vieţii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Bucureşti, 2013, pp. 9-44;</w:t>
      </w:r>
    </w:p>
    <w:p w14:paraId="6C7D122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Argumentaţia logică a dogmei hristologice în ,,Dogmatica” Sfântului Ioan Damaschin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„Teologie şi logică”, Editura Academiei Române, Bucureşti, 2013, pp. 15-28;</w:t>
      </w:r>
    </w:p>
    <w:p w14:paraId="152EF3B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63.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Coborârea neîncetată a lui Hristos prin Sfânta Euharistie în Biserică, izvor al unităţii reînnoite a Bisericii şi al sfinţirii credincioşilor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Anuarul F.T.O.U.B., 2014, p. 113-123;</w:t>
      </w:r>
    </w:p>
    <w:p w14:paraId="45492D5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64.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Spațiul în teologia Părintelui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„Realitatea și semnificația spațiului”,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Patriarhiei Române, Editura Universității „Al. I. Cuza” din Iași, Editura Universității din București, București, 2014, pp. 117-132;</w:t>
      </w:r>
    </w:p>
    <w:p w14:paraId="235E403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65.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Patriarhul tradiției și al continuității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„Patriarhul Teoctist-in memoriam- (2007-2014),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2014, pp. 211-216;</w:t>
      </w:r>
    </w:p>
    <w:p w14:paraId="71D292B6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66.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Fundamentul teologic-antropologic al educației creștine în teologia Sfântului Ioan Gură de Aur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„Repere ale educației creștine în teologia Sfântului Ioan Gură de Aur, actualizate în relația Biserică-Familie-Școală din contextul contemporan”,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2015, pp. 57-92;</w:t>
      </w:r>
    </w:p>
    <w:p w14:paraId="36533F50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Rolul specific al învățământului teologic în contextul misiunii parohiale de astăzi: provocări, priorități și perspective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„Relația dintre parohie și școală în viața și misiunea Bisericii”,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2015, pp. 93-112;</w:t>
      </w:r>
    </w:p>
    <w:p w14:paraId="32B0A8D2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Sfânt și sfințenie în Ortodoxie, în viziunea Părintelui Profesor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„Părintele Profesor Dumitru Stăniloae sau consonanța dintre dogmă, spiritualitate și Liturghie”, Editura Cetatea de Scaun, Editura Mitropolia Olteniei, Craiova, 2015, pp.45-55;</w:t>
      </w:r>
    </w:p>
    <w:p w14:paraId="3E494214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Impactul fenomenului secularizării în viața Bisericii și a societății contemporane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„Îndrumător tematic pentru cursurile preoțești în vederea dobândirii gradelor profesionale”, București, 2015, pp. 25-43;</w:t>
      </w:r>
    </w:p>
    <w:p w14:paraId="1B78BF2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70.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Misiunea facultăților de teologie ortodoxă în context contemporan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vol.„Teologia academică și responsabilitatea ei în misiunea Bisericii”, editori Pr. Ion Vicovan, Pr. Paul-Cezar Hârlăoanu, Emilian-Iustinian Roman, Editura DOXOLOGIA, Iași, 2016, pp.106-115;</w:t>
      </w:r>
    </w:p>
    <w:p w14:paraId="024AE6E3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71.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Promovarea educației prin intermediul valorilor credinței reflectată în „Didahiile” sfântului Antim Ivireanul și relevața ei astăzi,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Anuarul FTOUB 2016, pp.37-45;</w:t>
      </w:r>
    </w:p>
    <w:p w14:paraId="0E88352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Impactul societății secularizate asupra familiei creștine,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vol. „Educația  religioasă     tinerilor”,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2017, pp. 87-100;</w:t>
      </w:r>
    </w:p>
    <w:p w14:paraId="1A6C1D32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73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Paradigma trinitară a familiei și provocările postmoderniste,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„Anuarul FTOUB”, 2017, pp. 227-233;   </w:t>
      </w:r>
    </w:p>
    <w:p w14:paraId="40A8D39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74.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Frumusețea și responsabilitatea teologiei în gândirea Preafericitului Părinte Patriarh Daniel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vol.„Dăruire în slujirea Bisericii”, Editura BASILICA, București, 2017, pp. 201-213;   </w:t>
      </w:r>
    </w:p>
    <w:p w14:paraId="27CA2C30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75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Relația dintre credință și cunoaștere în teologia Părintelui Dumitru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„Anuarul FTOUB”, 2017, pp. 215-226;  </w:t>
      </w:r>
    </w:p>
    <w:p w14:paraId="120DE93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76.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Puterea mărturisitoare a icoanei ortodoxe în gândirea Părintelui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„Criterii de recunoaștere și evaluare a picturii bizantine (icoană și frescă), Editura BASILICA, București, 2017, pp. 61-83;</w:t>
      </w:r>
    </w:p>
    <w:p w14:paraId="3AB95453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Învățătura de credință, factor de promovare a unității Bisericii Ortodoxe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„Lumini de Centenar”, Editura Universității din București, 2018, pp. 9-18;</w:t>
      </w:r>
    </w:p>
    <w:p w14:paraId="72E4D076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78.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The Perichoretic Trinitarian Relationships: Ecclesiological Implications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Peter Bouteneff, Michel Stavrou, Ioan Tulcan (editors),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Primacy and Primacies in the Church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„Aurel Vlaicu” University from Arad House Editing, Arad, 2018, pp. 117-129;</w:t>
      </w:r>
    </w:p>
    <w:p w14:paraId="4F1E36AD" w14:textId="77777777" w:rsid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Importanța și semnificația energiilor divine necreate pentru teologia și spiritualitatea Bisericii Ortodoxe,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2018, pp. 147-155;</w:t>
      </w:r>
    </w:p>
    <w:p w14:paraId="58B01A69" w14:textId="29128336" w:rsidR="0015541E" w:rsidRPr="001E2FD0" w:rsidRDefault="0015541E" w:rsidP="0015541E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80.</w:t>
      </w:r>
      <w:r w:rsidRPr="0015541E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La dimension christologique de l</w:t>
      </w:r>
      <w:r w:rsidRPr="0015541E">
        <w:rPr>
          <w:rFonts w:ascii="Times New Roman" w:eastAsia="Calibri" w:hAnsi="Times New Roman" w:cs="Times New Roman"/>
          <w:i/>
          <w:sz w:val="24"/>
          <w:szCs w:val="24"/>
        </w:rPr>
        <w:t>’</w:t>
      </w:r>
      <w:r w:rsidRPr="0015541E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escathologie orthodoxe et sa signification pour la theologie actuelle, </w:t>
      </w:r>
      <w:r w:rsidRPr="0015541E">
        <w:rPr>
          <w:rFonts w:ascii="Times New Roman" w:eastAsia="Calibri" w:hAnsi="Times New Roman" w:cs="Times New Roman"/>
          <w:sz w:val="24"/>
          <w:szCs w:val="24"/>
          <w:lang w:val="ro-RO"/>
        </w:rPr>
        <w:t>Universitatea din Balamand, Liban, 2018.</w:t>
      </w:r>
    </w:p>
    <w:p w14:paraId="552475C5" w14:textId="2FFCF903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1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Iubirea treimică în gândirea teologică a Părintelui Constantin Galeriu,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2018, pp. 139-146;</w:t>
      </w:r>
    </w:p>
    <w:p w14:paraId="72C6E81F" w14:textId="1E1577EA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Contribuții dogmatice ale pr. prof. dr. Valer Bel în cadrul Colocviilor Naționale de Teologie Dogmatică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„In honorem pr. prof. univ. dr. Valer Bel”, Editura PRESA UNIVERSITARĂ CLUJEANĂ, Cluj, 2019, pp. 95-116;</w:t>
      </w:r>
    </w:p>
    <w:p w14:paraId="53C3DA22" w14:textId="567764FD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Rolul credinței ca factor de promovare și consolidare a unității spirituale în comunitățile sătești românești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„Anuarul FTOUB”, 2019, pp. 85-94;</w:t>
      </w:r>
    </w:p>
    <w:p w14:paraId="1B942159" w14:textId="2CE1129C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Contribuții teologice ale pr. prof. univ. Dumitru Popescu în timpul arhipăstoririi Patriarhului Justin Moisescu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„STUDIA THEOLOGICA ET HISTORICA ARADENSIA”, Editura Universității „Aurel Vlaicu”, Arad, an I, nr. 1, 2019, pp. 112-122;</w:t>
      </w:r>
    </w:p>
    <w:p w14:paraId="1CD00264" w14:textId="2A62C43B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5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Rolul cognitiv al minții umane, restaurat în Persoana Logosului divin întrupat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„Anuarul FTOUB”, 2019, pp. 289-296;</w:t>
      </w:r>
    </w:p>
    <w:p w14:paraId="72F86C80" w14:textId="18C93CBE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Reflectarea cosmologiei Sfântului Maxim Mărturisitorul în teologia Părintelui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bookmarkStart w:id="2" w:name="_Hlk122774600"/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2020, pp. 49-57;</w:t>
      </w:r>
    </w:p>
    <w:bookmarkEnd w:id="2"/>
    <w:p w14:paraId="3F6750DA" w14:textId="62088B3D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 cunoașterii lui Dumnezeu-Creatorul din creația Sa în viața Sfântului Cuvios Dimitrie cel Nou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„Sfântul Dimitrie cel Nou, ocrotitorul Bucureștilor”,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Cuvântul Vieții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a Mitropoliei Munteniei și Dobrogei, București, 2020, pp. 103-109;</w:t>
      </w:r>
    </w:p>
    <w:p w14:paraId="799599D4" w14:textId="33822A1F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Părintele profesor doctor Dumitru Popescu (1929-20100), dascăl model de Teologie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(în colab. cu conf. dr. Nicolae-Adrian Lemeni), în vol. „Profesorii noștri, învățătorii noștrii”, vol. II,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2020, pp. 259-282;</w:t>
      </w:r>
    </w:p>
    <w:p w14:paraId="7B3B43A9" w14:textId="651F864B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9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Importanța, actualitatea și semnificația cunoașterii apofatice pentru teologia dogmatică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„Cunoașterea lui Dumnezeu în teologia dogmatică. Premise spiritual-eclesiale și provocări actuale”, editori Prof. univ. dr. Vasile Cristescu, Arhim. Lect. dr. Nathanael Neacșu, Editura Doxologia, Iași, 2020, pp. 41-50;</w:t>
      </w:r>
    </w:p>
    <w:p w14:paraId="2B9FAF18" w14:textId="246A6A61" w:rsidR="001E2FD0" w:rsidRPr="001E2FD0" w:rsidRDefault="0015541E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90</w:t>
      </w:r>
      <w:r w:rsidR="001E2FD0"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="001E2FD0"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Valoarea liturgică și culturală a cimitirelor</w:t>
      </w:r>
      <w:r w:rsidR="001E2FD0"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„Ghid tematic privind prelegerile cursurilor pentru Gradul II clerical”, coordonator Pr. prof. dr. Ștefan Buchiu, Editura </w:t>
      </w:r>
      <w:r w:rsidR="001E2FD0"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Cuvântul Vieții </w:t>
      </w:r>
      <w:r w:rsidR="001E2FD0"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a Mitropoliei Munteniei și Dobrogei,  București, 2021, pp. 5-13;</w:t>
      </w:r>
    </w:p>
    <w:p w14:paraId="280CF992" w14:textId="3E22F460" w:rsid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lastRenderedPageBreak/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</w:t>
      </w:r>
      <w:r w:rsidRPr="001E2FD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Biserica și lumea în teologia Părintelui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„Ortodoxie și Modernitate”, Pr. Ion Vicovan, Pr. Radu Preda, Pr. Cristian Barnea (editori), DOXOLOGIA, Iași, 2022, pp. 96-113</w:t>
      </w:r>
      <w:r w:rsidR="00FC02E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09ABF63D" w14:textId="21DE25EA" w:rsidR="00FC02E7" w:rsidRDefault="00FC02E7" w:rsidP="00FC02E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5016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</w:t>
      </w:r>
      <w:r w:rsidRPr="0025016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FC02E7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Sfântul Ierarh Grigorie Palama – promotor al renașterii isihaste și teologul energiilor divine necreate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bookmarkStart w:id="3" w:name="_Hlk133956997"/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202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pp.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</w:t>
      </w:r>
      <w:r w:rsidR="0015541E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="0015541E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  <w:bookmarkEnd w:id="3"/>
    </w:p>
    <w:p w14:paraId="66047D4B" w14:textId="48CBCB02" w:rsidR="00F829E3" w:rsidRDefault="00F829E3" w:rsidP="00FC02E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4" w:name="_Hlk144463374"/>
      <w:r w:rsidRPr="00F829E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3</w:t>
      </w:r>
      <w:r w:rsidRPr="00F829E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F829E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Lucrarea harului dumnezeiesc prin rugăciune în realizarea mântuirii personale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, în vol. Lucrările Simpozionului Internațional de Teologie,</w:t>
      </w:r>
      <w:r w:rsidR="007801FC" w:rsidRPr="007801F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„Importanța rugăciunii în viața eclesială și personală a credincioșilor”,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coord. +Varlaam Ploieșteanu, Episcop-Vicar Patriarhal și Pr. prof. univ. dr. Nicușor Beldiman, 9-13 0ctombrie 2022, Editura BASILICA, București, 2023, pp. 219-230;</w:t>
      </w:r>
    </w:p>
    <w:p w14:paraId="79CACE3A" w14:textId="534BE9AA" w:rsidR="004F795A" w:rsidRPr="004F795A" w:rsidRDefault="004F795A" w:rsidP="004F795A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4F79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4</w:t>
      </w:r>
      <w:r w:rsidRPr="004F79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4F795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Actualitatea contribuției teologice a Sfinților Trei Ierarhi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4F795A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202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4F795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pp. </w:t>
      </w:r>
      <w:r w:rsidR="00FF3D0C" w:rsidRPr="00FF3D0C">
        <w:rPr>
          <w:rFonts w:ascii="Times New Roman" w:eastAsia="Calibri" w:hAnsi="Times New Roman" w:cs="Times New Roman"/>
          <w:sz w:val="24"/>
          <w:szCs w:val="24"/>
          <w:lang w:val="ro-RO"/>
        </w:rPr>
        <w:t>(în curs de publicare</w:t>
      </w:r>
      <w:r w:rsidR="00FF3D0C">
        <w:rPr>
          <w:rFonts w:ascii="Times New Roman" w:eastAsia="Calibri" w:hAnsi="Times New Roman" w:cs="Times New Roman"/>
          <w:sz w:val="24"/>
          <w:szCs w:val="24"/>
          <w:lang w:val="ro-RO"/>
        </w:rPr>
        <w:t>)</w:t>
      </w:r>
      <w:r w:rsidRPr="004F795A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bookmarkEnd w:id="4"/>
    <w:p w14:paraId="0A127ABA" w14:textId="745677FC" w:rsidR="004F795A" w:rsidRPr="004F795A" w:rsidRDefault="004F795A" w:rsidP="00FC02E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B26E5E1" w14:textId="2512302B" w:rsidR="00FC02E7" w:rsidRDefault="00FC02E7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50866C6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4CF2551" w14:textId="77777777" w:rsidR="001E2FD0" w:rsidRPr="001E2FD0" w:rsidRDefault="001E2FD0" w:rsidP="001E2FD0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IV. Conferințe susținute peste hotare:</w:t>
      </w:r>
    </w:p>
    <w:p w14:paraId="69D74EA5" w14:textId="77777777" w:rsidR="001E2FD0" w:rsidRPr="001E2FD0" w:rsidRDefault="001E2FD0" w:rsidP="001E2FD0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1E2FD0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1. </w:t>
      </w:r>
      <w:r w:rsidRPr="001E2FD0">
        <w:rPr>
          <w:rFonts w:ascii="Times New Roman" w:eastAsia="Times New Roman" w:hAnsi="Times New Roman" w:cs="Times New Roman"/>
          <w:i/>
          <w:sz w:val="24"/>
          <w:szCs w:val="24"/>
          <w:lang w:val="ro-RO" w:eastAsia="ar-SA"/>
        </w:rPr>
        <w:t>Triptic capadocian: Sfânta Macrina şi fraţii săi, Sfântul Vasile cel Mare şi Sfântul Grigorie de Nyssa</w:t>
      </w:r>
      <w:r w:rsidRPr="001E2FD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, Stockholm, Suedia, 2009;</w:t>
      </w:r>
    </w:p>
    <w:p w14:paraId="03F0EEF4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Le rol et les limites de la raison dans la conaissance apofatique dans la pensee du Pere Stăniloae,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Simpozion internațional, Universitatea din Tesalonic, Grecia, 2011;</w:t>
      </w:r>
    </w:p>
    <w:p w14:paraId="4D0BC667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Die Schöpfungstheologie bei Vater Dumitru Staniloae und bei Jürgen Moltmann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Conferință internațională, Universitatea din Bamberg, Germania, 2011;</w:t>
      </w:r>
    </w:p>
    <w:p w14:paraId="57C74D5C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La signification du terme Theotokos dans la theologie orthodoxe contemporaine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Simpozion internațional, Universitatea din Sofia, Bulgaria, 2013;</w:t>
      </w:r>
    </w:p>
    <w:p w14:paraId="13EFAA80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Le saint et la saintete dans la theologie du Pere Dumitru Stăniloae,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Colocviu internațional, Universitatea din Fribourg, Elveția, 2013;</w:t>
      </w:r>
    </w:p>
    <w:p w14:paraId="6C6CAF70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Receptarea operei Părintelui Stăniloae în teologia academică românească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Simpozionul „Receptarea interdisciplinară a operei Părintelui Dumitru Stăniloae”, Leuven, Belgia, 2013;</w:t>
      </w:r>
    </w:p>
    <w:p w14:paraId="20934BB5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Învățământul teologic universitar românesc în sec. al XX-lea și începutul sec. al XXI-lea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Conferință internațională, Academia Teologică, Moscova, 2014;</w:t>
      </w:r>
    </w:p>
    <w:p w14:paraId="4DCC2782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Dimensiunea apofatică a icoanei ortodoxe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Facultatea de Teologie Ortodoxă „Sf. Clement de Ohrida”, Skoplie, Macedonia, 2017;</w:t>
      </w:r>
    </w:p>
    <w:p w14:paraId="2C148E61" w14:textId="36A134E1" w:rsid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9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. La dimension christologique de l escathologie orthodoxe et sa signification pour la theologie actuelle,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Universitatea din Balamand, Liban, 2018.</w:t>
      </w:r>
    </w:p>
    <w:p w14:paraId="617668C3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BA6E526" w14:textId="77777777" w:rsidR="001E2FD0" w:rsidRPr="001E2FD0" w:rsidRDefault="001E2FD0" w:rsidP="001E2FD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V.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Volume coordonate:</w:t>
      </w:r>
    </w:p>
    <w:p w14:paraId="3CB1A857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Metode de cercetare in Teologia Dogmatica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(Pr. prof. dr. Ștefan Buchiu si diac. drd. Cristian Tufan), Editura Sigma, Bucuresti, 2008, 471 pp.;</w:t>
      </w:r>
    </w:p>
    <w:p w14:paraId="0693DAAA" w14:textId="06050B65" w:rsidR="001E2FD0" w:rsidRPr="001E2FD0" w:rsidRDefault="001E2FD0" w:rsidP="001E2FD0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Dumnezeu-Tat</w:t>
      </w:r>
      <w:r w:rsidR="00823624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l și viața Preasfintei Treimi,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(Pr. prof. dr. Ștefan Buchiu si pr.  asist. dr. Sorin Şelaru)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Editura Trinitas, Bucuresti, 2010, 400 pp.;</w:t>
      </w:r>
    </w:p>
    <w:p w14:paraId="7138630D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lastRenderedPageBreak/>
        <w:t>Taina Sfântului Maslu şi îngrijirea bolnavilor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 Pr. prof. dr. Ştefan Buchiu şi pr. lect. dr. David Pestroiu),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Cuvântul vieţii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Mitropoliei Munteniei şi Dobrogei, 2012, 352 pp.;</w:t>
      </w:r>
    </w:p>
    <w:p w14:paraId="1B3CEBE0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Sensurile şi importanţa Sfintei Taine a Spovedaniei şi ale Sfintei Taine a Împărtăşaniei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(Pr. prof. dr. Ştefan Buchiu), Editura BASILICA, Bucureşti, 2015, 415 pp.;</w:t>
      </w:r>
    </w:p>
    <w:p w14:paraId="0B31B77C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bookmarkStart w:id="5" w:name="_Hlk115725446"/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 Dogmatică Ortodoxă, Vol. I (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Pr. prof. dr. Ștefan Buchiu)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Editura BASILICA, București, 2017, 463 pp.;</w:t>
      </w:r>
    </w:p>
    <w:bookmarkEnd w:id="5"/>
    <w:p w14:paraId="0D58D1FD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Lumini de Centenar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(Pr. prof. dr. Ștefan Buchiu), Editura Universității din București, 2018, 311 pp.;</w:t>
      </w:r>
    </w:p>
    <w:p w14:paraId="237C8465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Dicționar de Teologie Ortodoxă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(Pr. prof. dr. Ștefan Buchiu și Pr. prof. dr. Ioan Tulcan), Editura BASILICA, București, 2019, 980 pp.;</w:t>
      </w:r>
    </w:p>
    <w:p w14:paraId="7AEFD3FB" w14:textId="77777777" w:rsidR="001E2FD0" w:rsidRPr="001E2FD0" w:rsidRDefault="001E2FD0" w:rsidP="001E2F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Ghid tematic privind prelegerile cursurilor pentru Gradul II clerical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(Pr. prof. dr. Ștefan Buchiu),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Cuvântul Vieții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a Mitropoliei Munteniei și Dobrogei,  București, 2021, 117 pp.</w:t>
      </w:r>
    </w:p>
    <w:p w14:paraId="5DA4345A" w14:textId="23FEA8B1" w:rsidR="001E2FD0" w:rsidRPr="00460316" w:rsidRDefault="001E2FD0" w:rsidP="001E2F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 Dogmatică Ortodoxă, Vol. II (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Pr. prof. dr. Ștefan Buchiu)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Editura BASILICA, București, 2022, 758 pp.;</w:t>
      </w:r>
    </w:p>
    <w:p w14:paraId="7B9A4E5D" w14:textId="69BD423D" w:rsidR="00460316" w:rsidRDefault="00460316" w:rsidP="004603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CA31320" w14:textId="37217ADB" w:rsidR="00460316" w:rsidRDefault="00460316" w:rsidP="004603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A73014C" w14:textId="77777777" w:rsidR="00460316" w:rsidRPr="001E2FD0" w:rsidRDefault="00460316" w:rsidP="004603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53468B2" w14:textId="77777777" w:rsidR="001E2FD0" w:rsidRPr="001E2FD0" w:rsidRDefault="001E2FD0" w:rsidP="001E2FD0">
      <w:p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F793762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VI. Co-organizator manifestări științifice:</w:t>
      </w:r>
    </w:p>
    <w:p w14:paraId="684EB0DF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2008: Congresul al III-lea al Facultăților de Teologie Ortodoxă din Patriarhia Română, în parteneriat cu Facultatea de Teologie Ortodoxă din Craiova, (10-13 noiembrie 2008), Mănăstirea Tismana;</w:t>
      </w:r>
    </w:p>
    <w:p w14:paraId="2DE44809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 Simpozionul Național al Teologilor Dogmatiști din România (22-23 mai 2008), București;</w:t>
      </w:r>
    </w:p>
    <w:p w14:paraId="29AC3FC3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2010: Congresul al IV-lea al Facultăților de Teologie Ortodoxă din Patriarhia Română ( 27-28 septembrie 2010) București;</w:t>
      </w:r>
    </w:p>
    <w:p w14:paraId="5016E20C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2011: Congresul Internațional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Familia creștină, o binecuvântare pentru Biserică și societate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(1-3 noiembrie 2011); </w:t>
      </w:r>
    </w:p>
    <w:p w14:paraId="18EAC7C5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Simpozionul Național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Dialogul dintre teologie, filosofie și știință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cu tema: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Realitatea și semnificația spațiului – abordare teologică, filosofică și științifică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ediția a IV-a;     </w:t>
      </w:r>
    </w:p>
    <w:p w14:paraId="01FE8924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2012: </w:t>
      </w:r>
      <w:r w:rsidRPr="001E2FD0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Simpozion Internațional de Teologie </w:t>
      </w:r>
      <w:r w:rsidRPr="001E2FD0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Sfântul Maslu – Taina însănătoșirii trupești și sufletești </w:t>
      </w:r>
      <w:r w:rsidRPr="001E2FD0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(15-16 mai 2012);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</w:t>
      </w:r>
    </w:p>
    <w:p w14:paraId="1CDFE2E0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2013</w:t>
      </w:r>
      <w:r w:rsidRPr="001E2FD0">
        <w:rPr>
          <w:rFonts w:ascii="Times New Roman" w:eastAsia="Calibri" w:hAnsi="Times New Roman" w:cs="Times New Roman"/>
          <w:sz w:val="24"/>
          <w:szCs w:val="24"/>
          <w:lang w:val="fr-FR"/>
        </w:rPr>
        <w:t>:</w:t>
      </w:r>
      <w:r w:rsidRPr="001E2FD0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Congresul Internațional de Teologie </w:t>
      </w:r>
      <w:r w:rsidRPr="001E2FD0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 xml:space="preserve">Sfinţii Împăraţi Constantin şi Elena, promotori ai libertăţii religioase şi susţinători ai Bisericii </w:t>
      </w:r>
      <w:r w:rsidRPr="001E2FD0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(20-24 mai 2013);</w:t>
      </w:r>
    </w:p>
    <w:p w14:paraId="540F7914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- Congresului Internațional de Teologie </w:t>
      </w:r>
      <w:r w:rsidRPr="001E2FD0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 xml:space="preserve">Receptarea operei părintelui Dumitru Stăniloae astăzi </w:t>
      </w:r>
      <w:r w:rsidRPr="001E2FD0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(3-4 octombrie 2013);</w:t>
      </w:r>
    </w:p>
    <w:p w14:paraId="70A4CC9A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2014: Simpozionul Naţional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Constantin Brâncoveanu şi contribuţia lui la sporirea patrimoniului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cultural, educaţional, spiritual şi social-filantropic al Ţării Româneşti, în contextul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european al veacului al XVIII-lea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(20-24 mai 2014);</w:t>
      </w:r>
    </w:p>
    <w:p w14:paraId="7D4A3610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Congresul Internaţional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Sensurile și importanţa Sfintei Taine 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Spovedaniei și ale Sfintei Taine a Împărtășaniei în teologia, spiritualitatea și misiunea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ortodoxă contemporană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(5-8 octombrie 2014);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p w14:paraId="23090969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2015: Simpozionul Național de Pedagogie Creștină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Repere ale educației creștine în teologia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Sfântului Ioan Gură de Aur, actualizate în relația Biserică-Familie-Școală din contextul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lastRenderedPageBreak/>
        <w:t>contemporan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(Centrul Naţional pentru Formare Continuă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Bucureşti, 27-30 aprilie 2015);</w:t>
      </w:r>
    </w:p>
    <w:p w14:paraId="2CBAD5E4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-Congresul Internațional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Relația dintre parohie și școală în viața și misiunea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Bisericii din contextul actual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(Centrul Naţional pentru Formare Continuă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Bucureşti, 18-21 octombrie 2015);</w:t>
      </w:r>
    </w:p>
    <w:p w14:paraId="16AC5004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2016: Congresul Internațional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Educația religioasă a tinerilor în contextul secularizării actuale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(Centrul Naţional pentru Formare Continuă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Bucureşti, 3-7 septembrie 2016);</w:t>
      </w:r>
    </w:p>
    <w:p w14:paraId="6B86682A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2017: Congresul  Internațional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Criterii de recunoaștere și evaluare a picturii bizantine (icoană și frescă),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(Palatul Patriarhiei, 20-24 mai 2017);</w:t>
      </w:r>
    </w:p>
    <w:p w14:paraId="1E5714BC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Expoziţia internațională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Iconografia românească contemporană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Facultatea de Teologie Ortodoxă din Skopje, Macedonia, (23-27 aprilie 2017);</w:t>
      </w:r>
    </w:p>
    <w:p w14:paraId="0DC34558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2018: Congresul Internațional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Unitate eclezială și unitate națională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(Palatul Patriarhiei, 20-24 mai 2018);</w:t>
      </w:r>
    </w:p>
    <w:p w14:paraId="339028E4" w14:textId="49057D00" w:rsid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-Simpozionul Internațional de Teologie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Dumitru Stăniloae și Hans Urs von Balthasar în dialog cu Părinții Bisericii (Sf. Maxim Mărturisitorul)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(Facultatea de Teologie Ortodoxă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„Justinian Patriarhul”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din București, 10-12 septembrie 2018). </w:t>
      </w:r>
    </w:p>
    <w:p w14:paraId="72995246" w14:textId="77777777" w:rsidR="00460316" w:rsidRDefault="00460316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747FAAB" w14:textId="691DB406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</w:t>
      </w:r>
    </w:p>
    <w:p w14:paraId="3F68205A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VII. Vizibilitate națională și internațională:</w:t>
      </w:r>
    </w:p>
    <w:p w14:paraId="18ADF94F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Membru în colective de redacție editorială:</w:t>
      </w:r>
    </w:p>
    <w:p w14:paraId="654212A8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-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revista "International Journal Of  Orthodox  Theology", Germania;</w:t>
      </w:r>
    </w:p>
    <w:p w14:paraId="32D29165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-revistele: „Studii Teologice”, „Ortodoxia” (București), „Teologia” (Arad), „Analele Științifice ale Univ. Al. I. Cuza, Seria Teologie Ortodoxă”, (Iași), „Teologie și Educație la Dunărea de Jos”, (Galați). </w:t>
      </w:r>
    </w:p>
    <w:p w14:paraId="5320ABC7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-Membru al Consiliului Științific al Editurilor Patriarhiei Române;</w:t>
      </w:r>
    </w:p>
    <w:p w14:paraId="276AD433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-Membru al Consiliului Științific al Editurii UNIVERSITARIA CRAIOVA;</w:t>
      </w:r>
    </w:p>
    <w:p w14:paraId="485B7960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-Membru fondator al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Centrului de dialog între teologie, știință și filosofie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și al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Centrului de Studii şi Dialog Interreligios şi Intercultural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Facultatea de Teologie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Ortodoxă „</w:t>
      </w:r>
      <w:r w:rsidRPr="001E2FD0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Justinian Patriarhul”</w:t>
      </w:r>
      <w:r w:rsidRPr="001E2FD0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a Universității din Bucureşti;</w:t>
      </w:r>
    </w:p>
    <w:p w14:paraId="784C3156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-Membru în Comisia Patriarhiei Române pentru Manualele de Religie; (2012-)</w:t>
      </w:r>
    </w:p>
    <w:p w14:paraId="1E0DABCD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-Membru în Comisia Patriarhiei Române pentru pictura bisericească (2012-20116);</w:t>
      </w:r>
    </w:p>
    <w:p w14:paraId="0D849F2F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-Membru fondator al Asociației Internaționale a Dogmatiștilor Ortodocși și din 2018 vicepreședinte al acesteia;</w:t>
      </w:r>
    </w:p>
    <w:p w14:paraId="33DB7B08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-Membru în Senatul Universității din București (2008-2018):</w:t>
      </w:r>
    </w:p>
    <w:p w14:paraId="060BBB26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-Membru în Consiliul de Administrație al Universității din București (2008-2018);</w:t>
      </w:r>
    </w:p>
    <w:p w14:paraId="0B176119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-Membru în Consiliul Naţional de Atestare a Titlurilor, Diplomelor si Certificatelor Universitare (2010-2016);</w:t>
      </w:r>
    </w:p>
    <w:p w14:paraId="1AF4A9B7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-Preşedinte al Colegiului decanilor Facultăţilor de Teologie Ortodoxă din Patriarhia Română (2012 – 2018);</w:t>
      </w:r>
    </w:p>
    <w:p w14:paraId="371F9CB6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-Titlul de „profesor emerit”, conferit de Senatul Universității din București, octombrie, 2018;</w:t>
      </w:r>
    </w:p>
    <w:p w14:paraId="52CBB3AE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-Rangul de „Vicar Eparhial Onorific”, acordat de P.F. Patriarh Daniel, 03.10.2018;</w:t>
      </w:r>
    </w:p>
    <w:p w14:paraId="6BB8F193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-„Crucea Patriarhală”, cea mai înaltă distincție bisericească din B.O.R., acordată de P.F. Patriarh Daniel pentru întreaga activitate didactică universitară și pentru activitatea preoțească;</w:t>
      </w:r>
    </w:p>
    <w:p w14:paraId="31188CAA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-„Crucea pentru preoți”, distincție oferită de Sanctitatea Sa Karekin I, Catolicosul Armenilor, Ecimiazin, Armenia, 1996.</w:t>
      </w:r>
    </w:p>
    <w:p w14:paraId="15D91DC4" w14:textId="294C246A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-Titlul de „Doctor Honoris Causa” acordat de Universitatea din Craiova la propunerea Facultății de Teologie, 30 ianuarie 2022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p w14:paraId="2A8FD320" w14:textId="77777777" w:rsidR="00912C32" w:rsidRPr="001E2FD0" w:rsidRDefault="00912C32">
      <w:pPr>
        <w:rPr>
          <w:rFonts w:ascii="Times New Roman" w:hAnsi="Times New Roman" w:cs="Times New Roman"/>
          <w:sz w:val="24"/>
          <w:szCs w:val="24"/>
        </w:rPr>
      </w:pPr>
    </w:p>
    <w:sectPr w:rsidR="00912C32" w:rsidRPr="001E2F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FCB7D" w14:textId="77777777" w:rsidR="000219F3" w:rsidRDefault="000219F3" w:rsidP="001E2FD0">
      <w:pPr>
        <w:spacing w:after="0" w:line="240" w:lineRule="auto"/>
      </w:pPr>
      <w:r>
        <w:separator/>
      </w:r>
    </w:p>
  </w:endnote>
  <w:endnote w:type="continuationSeparator" w:id="0">
    <w:p w14:paraId="3CF9D0EE" w14:textId="77777777" w:rsidR="000219F3" w:rsidRDefault="000219F3" w:rsidP="001E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086FB" w14:textId="77777777" w:rsidR="00AF3385" w:rsidRDefault="00AF33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02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9D57FA" w14:textId="2D6A6EEB" w:rsidR="001E2FD0" w:rsidRDefault="001E2F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3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BE349F" w14:textId="77777777" w:rsidR="001E2FD0" w:rsidRDefault="001E2F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81BF" w14:textId="77777777" w:rsidR="00AF3385" w:rsidRDefault="00AF3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CAB33" w14:textId="77777777" w:rsidR="000219F3" w:rsidRDefault="000219F3" w:rsidP="001E2FD0">
      <w:pPr>
        <w:spacing w:after="0" w:line="240" w:lineRule="auto"/>
      </w:pPr>
      <w:r>
        <w:separator/>
      </w:r>
    </w:p>
  </w:footnote>
  <w:footnote w:type="continuationSeparator" w:id="0">
    <w:p w14:paraId="7719E88A" w14:textId="77777777" w:rsidR="000219F3" w:rsidRDefault="000219F3" w:rsidP="001E2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A66FA" w14:textId="77777777" w:rsidR="00AF3385" w:rsidRDefault="00AF33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BC341" w14:textId="77777777" w:rsidR="00AF3385" w:rsidRDefault="00AF33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B3E7" w14:textId="77777777" w:rsidR="00AF3385" w:rsidRDefault="00AF33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8633C"/>
    <w:multiLevelType w:val="hybridMultilevel"/>
    <w:tmpl w:val="1970604A"/>
    <w:lvl w:ilvl="0" w:tplc="6F6865A6">
      <w:start w:val="1"/>
      <w:numFmt w:val="decimal"/>
      <w:lvlText w:val="%1."/>
      <w:lvlJc w:val="left"/>
      <w:pPr>
        <w:ind w:left="786" w:hanging="360"/>
      </w:pPr>
      <w:rPr>
        <w:rFonts w:ascii="Arial Narrow" w:eastAsia="Times New Roman" w:hAnsi="Arial Narrow" w:cs="Times New Roman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2F"/>
    <w:rsid w:val="000219F3"/>
    <w:rsid w:val="00151F71"/>
    <w:rsid w:val="0015541E"/>
    <w:rsid w:val="001E2FD0"/>
    <w:rsid w:val="00250165"/>
    <w:rsid w:val="002A1C7E"/>
    <w:rsid w:val="002F6528"/>
    <w:rsid w:val="004471D5"/>
    <w:rsid w:val="00460316"/>
    <w:rsid w:val="004737CB"/>
    <w:rsid w:val="004F795A"/>
    <w:rsid w:val="00511BD1"/>
    <w:rsid w:val="005C4839"/>
    <w:rsid w:val="007801FC"/>
    <w:rsid w:val="00823624"/>
    <w:rsid w:val="00912C32"/>
    <w:rsid w:val="00A2132F"/>
    <w:rsid w:val="00A7716E"/>
    <w:rsid w:val="00AF3385"/>
    <w:rsid w:val="00B55EA3"/>
    <w:rsid w:val="00C457EE"/>
    <w:rsid w:val="00D47697"/>
    <w:rsid w:val="00DD7F00"/>
    <w:rsid w:val="00E079B8"/>
    <w:rsid w:val="00EB33F6"/>
    <w:rsid w:val="00F829E3"/>
    <w:rsid w:val="00FC02E7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59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FD0"/>
  </w:style>
  <w:style w:type="paragraph" w:styleId="Footer">
    <w:name w:val="footer"/>
    <w:basedOn w:val="Normal"/>
    <w:link w:val="Foot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FD0"/>
  </w:style>
  <w:style w:type="paragraph" w:styleId="Footer">
    <w:name w:val="footer"/>
    <w:basedOn w:val="Normal"/>
    <w:link w:val="Foot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.buchiu@unibuc.ro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3874</Words>
  <Characters>22087</Characters>
  <DocSecurity>0</DocSecurity>
  <Lines>184</Lines>
  <Paragraphs>51</Paragraphs>
  <ScaleCrop>false</ScaleCrop>
  <Company/>
  <LinksUpToDate>false</LinksUpToDate>
  <CharactersWithSpaces>25910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2023-10-30T15:57:00Z</dcterms:created>
  <dcterms:modified xsi:type="dcterms:W3CDTF">2023-10-30T15:57:00Z</dcterms:modified>
</cp:coreProperties>
</file>