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720" w:hanging="72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Cârstea Daniela-Lucia</w:t>
      </w:r>
    </w:p>
    <w:p w:rsidR="00000000" w:rsidDel="00000000" w:rsidP="00000000" w:rsidRDefault="00000000" w:rsidRPr="00000000" w14:paraId="00000004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hanging="72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Current Occupation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Associate professor, English Department, Faculty of Foreign Languages, University of Bucharest</w:t>
      </w:r>
    </w:p>
    <w:p w:rsidR="00000000" w:rsidDel="00000000" w:rsidP="00000000" w:rsidRDefault="00000000" w:rsidRPr="00000000" w14:paraId="00000007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hanging="72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Professional Affiliation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Member of the Society for Multi-Ethnic Studies: Europe and the Americas (MESEA)</w:t>
      </w:r>
    </w:p>
    <w:p w:rsidR="00000000" w:rsidDel="00000000" w:rsidP="00000000" w:rsidRDefault="00000000" w:rsidRPr="00000000" w14:paraId="0000000A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Member of the Romanian Association for American Studies (RAAS), affiliated with the European Association for American Studies (EAAS)</w:t>
      </w:r>
    </w:p>
    <w:p w:rsidR="00000000" w:rsidDel="00000000" w:rsidP="00000000" w:rsidRDefault="00000000" w:rsidRPr="00000000" w14:paraId="0000000B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Member of the European Society for the Study of English (ESSE)</w:t>
      </w:r>
    </w:p>
    <w:p w:rsidR="00000000" w:rsidDel="00000000" w:rsidP="00000000" w:rsidRDefault="00000000" w:rsidRPr="00000000" w14:paraId="0000000C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Founding member of the Romanian Fulbright Alumni Association</w:t>
      </w:r>
    </w:p>
    <w:p w:rsidR="00000000" w:rsidDel="00000000" w:rsidP="00000000" w:rsidRDefault="00000000" w:rsidRPr="00000000" w14:paraId="0000000D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hanging="72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Degrees Held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Ph.D. in Philology, The University of Bucharest, February 2013. Ph.D. thesis: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Concatenated Critical Positionings and Scenarios. Edgar Allan Poe, Psychoanalysis and the Dynamics of Reading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Master of Arts in British Studies, Faculty of Foreign Languages, University of Bucharest (September 2004). Dissertation title: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Beyond the Structuralist Myth of Ecriture: Aporias of Interpretation</w:t>
      </w:r>
    </w:p>
    <w:p w:rsidR="00000000" w:rsidDel="00000000" w:rsidP="00000000" w:rsidRDefault="00000000" w:rsidRPr="00000000" w14:paraId="00000011">
      <w:pPr>
        <w:ind w:left="720" w:hanging="720"/>
        <w:jc w:val="both"/>
        <w:rPr>
          <w:i w:val="1"/>
          <w:i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Bachelor of Arts in Foreign Languages (Philology) (2002), Double Major in English literature and language, French literature and language. Graduation paper in American literature and culture: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Re-Reading Poe’s Narrative: A Lacanian Perspective</w:t>
      </w:r>
    </w:p>
    <w:p w:rsidR="00000000" w:rsidDel="00000000" w:rsidP="00000000" w:rsidRDefault="00000000" w:rsidRPr="00000000" w14:paraId="00000012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Bachelor of Arts in Classical Languages (Philology and Theology) (June 2003), Double Major in Ancient Greek and Orthodox Theology, Divinity School, University of Bucharest. Graduation paper in Greek Patristical translation: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The Trinitarian Hymns in Saint Gregory of Nazianzus and Saint Maxim the Confessor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Scholarships for Research</w:t>
      </w:r>
    </w:p>
    <w:p w:rsidR="00000000" w:rsidDel="00000000" w:rsidP="00000000" w:rsidRDefault="00000000" w:rsidRPr="00000000" w14:paraId="00000015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Erasmus Teaching Staff Mobility, English Department, University of Wroclaw, Poland (4-8 April 2016)</w:t>
      </w:r>
    </w:p>
    <w:p w:rsidR="00000000" w:rsidDel="00000000" w:rsidP="00000000" w:rsidRDefault="00000000" w:rsidRPr="00000000" w14:paraId="00000016">
      <w:pPr>
        <w:ind w:left="720" w:hanging="720"/>
        <w:jc w:val="both"/>
        <w:rPr>
          <w:color w:val="000000"/>
        </w:rPr>
      </w:pPr>
      <w:bookmarkStart w:colFirst="0" w:colLast="0" w:name="_heading=h.wg2n40340ttm" w:id="0"/>
      <w:bookmarkEnd w:id="0"/>
      <w:r w:rsidDel="00000000" w:rsidR="00000000" w:rsidRPr="00000000">
        <w:rPr>
          <w:color w:val="000000"/>
          <w:rtl w:val="0"/>
        </w:rPr>
        <w:t xml:space="preserve">Fulbright Commission, Bucharest and Institute of Liberal Arts, Atlanta: Junior Fulbright Research Fellowship, Emory University, GA, U.S.A. (September 2007-August 2008), under the supervision of Sander L. Gilman, </w:t>
      </w:r>
      <w:r w:rsidDel="00000000" w:rsidR="00000000" w:rsidRPr="00000000">
        <w:rPr>
          <w:color w:val="000000"/>
          <w:highlight w:val="white"/>
          <w:rtl w:val="0"/>
        </w:rPr>
        <w:t xml:space="preserve">Professor of Psychiatry, Distinguished Professor of the Liberal Arts and Sciences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Paris, École Normale Supérieure: Summer Research on post-Lacanian psychoanalysis, cultural and literary studies (15-31 July 2003).</w:t>
      </w:r>
    </w:p>
    <w:p w:rsidR="00000000" w:rsidDel="00000000" w:rsidP="00000000" w:rsidRDefault="00000000" w:rsidRPr="00000000" w14:paraId="00000018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Teaching Activity</w:t>
      </w:r>
    </w:p>
    <w:p w:rsidR="00000000" w:rsidDel="00000000" w:rsidP="00000000" w:rsidRDefault="00000000" w:rsidRPr="00000000" w14:paraId="0000001A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Since 2025, associate professor at the English Department, Faculty of Foreign Languages, University of Bucharest;</w:t>
      </w:r>
    </w:p>
    <w:p w:rsidR="00000000" w:rsidDel="00000000" w:rsidP="00000000" w:rsidRDefault="00000000" w:rsidRPr="00000000" w14:paraId="0000001B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2015-2025, lecturer at the English Department, Faculty of Foreign Languages, University of Bucharest;</w:t>
      </w:r>
    </w:p>
    <w:p w:rsidR="00000000" w:rsidDel="00000000" w:rsidP="00000000" w:rsidRDefault="00000000" w:rsidRPr="00000000" w14:paraId="0000001C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2012-2015, tenured teaching assistant at the English Department, Faculty of Foreign Languages, University of Bucharest;</w:t>
      </w:r>
    </w:p>
    <w:p w:rsidR="00000000" w:rsidDel="00000000" w:rsidP="00000000" w:rsidRDefault="00000000" w:rsidRPr="00000000" w14:paraId="0000001D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Elective course in Trauma studies and relational psychoanalysis;</w:t>
      </w:r>
    </w:p>
    <w:p w:rsidR="00000000" w:rsidDel="00000000" w:rsidP="00000000" w:rsidRDefault="00000000" w:rsidRPr="00000000" w14:paraId="0000001E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Course in Concepts of criticism;</w:t>
      </w:r>
    </w:p>
    <w:p w:rsidR="00000000" w:rsidDel="00000000" w:rsidP="00000000" w:rsidRDefault="00000000" w:rsidRPr="00000000" w14:paraId="0000001F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Course in Twentieth Century British Literature. Modernism and Postmodernism;</w:t>
      </w:r>
    </w:p>
    <w:p w:rsidR="00000000" w:rsidDel="00000000" w:rsidP="00000000" w:rsidRDefault="00000000" w:rsidRPr="00000000" w14:paraId="00000020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Course in Nineteenth Century British literature and culture;</w:t>
      </w:r>
    </w:p>
    <w:p w:rsidR="00000000" w:rsidDel="00000000" w:rsidP="00000000" w:rsidRDefault="00000000" w:rsidRPr="00000000" w14:paraId="00000021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Course in British literature and culture from the beginnings to the 18</w:t>
      </w:r>
      <w:r w:rsidDel="00000000" w:rsidR="00000000" w:rsidRPr="00000000">
        <w:rPr>
          <w:color w:val="000000"/>
          <w:vertAlign w:val="superscript"/>
          <w:rtl w:val="0"/>
        </w:rPr>
        <w:t xml:space="preserve">th</w:t>
      </w:r>
      <w:r w:rsidDel="00000000" w:rsidR="00000000" w:rsidRPr="00000000">
        <w:rPr>
          <w:color w:val="000000"/>
          <w:rtl w:val="0"/>
        </w:rPr>
        <w:t xml:space="preserve"> century;</w:t>
      </w:r>
    </w:p>
    <w:p w:rsidR="00000000" w:rsidDel="00000000" w:rsidP="00000000" w:rsidRDefault="00000000" w:rsidRPr="00000000" w14:paraId="00000022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Course in Ethics and Academic Integrity.</w:t>
      </w:r>
    </w:p>
    <w:p w:rsidR="00000000" w:rsidDel="00000000" w:rsidP="00000000" w:rsidRDefault="00000000" w:rsidRPr="00000000" w14:paraId="00000023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Research Activity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main professional research and publication areas are contemporary cultural criticism; relational psychoanalysis; trauma studies; British and American literature and culture.</w:t>
      </w:r>
    </w:p>
    <w:p w:rsidR="00000000" w:rsidDel="00000000" w:rsidP="00000000" w:rsidRDefault="00000000" w:rsidRPr="00000000" w14:paraId="00000026">
      <w:pPr>
        <w:ind w:left="720" w:hanging="72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Research in the field of Cultural Studies:</w:t>
      </w:r>
    </w:p>
    <w:p w:rsidR="00000000" w:rsidDel="00000000" w:rsidP="00000000" w:rsidRDefault="00000000" w:rsidRPr="00000000" w14:paraId="00000028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Ph.D. thesis: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Concatenated Critical Positionings and Scenarios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Edgar Allan Poe, Psychoanalysis and the Dynamics of Reading</w:t>
      </w:r>
      <w:r w:rsidDel="00000000" w:rsidR="00000000" w:rsidRPr="00000000">
        <w:rPr>
          <w:color w:val="000000"/>
          <w:rtl w:val="0"/>
        </w:rPr>
        <w:t xml:space="preserve"> (defended July 2012, published 2014). </w:t>
      </w:r>
    </w:p>
    <w:p w:rsidR="00000000" w:rsidDel="00000000" w:rsidP="00000000" w:rsidRDefault="00000000" w:rsidRPr="00000000" w14:paraId="00000029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M.A. dissertation: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Beyond the Structuralist Myth of Ecriture. Aporias of Interpretation</w:t>
      </w:r>
      <w:r w:rsidDel="00000000" w:rsidR="00000000" w:rsidRPr="00000000">
        <w:rPr>
          <w:color w:val="000000"/>
          <w:rtl w:val="0"/>
        </w:rPr>
        <w:t xml:space="preserve"> (defended September 2004). </w:t>
      </w:r>
    </w:p>
    <w:p w:rsidR="00000000" w:rsidDel="00000000" w:rsidP="00000000" w:rsidRDefault="00000000" w:rsidRPr="00000000" w14:paraId="0000002A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B.A. thesis: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Re-Reading Poe’s Narrative: A Lacanian Perspective</w:t>
      </w:r>
      <w:r w:rsidDel="00000000" w:rsidR="00000000" w:rsidRPr="00000000">
        <w:rPr>
          <w:color w:val="000000"/>
          <w:rtl w:val="0"/>
        </w:rPr>
        <w:t xml:space="preserve"> (defended 2002). </w:t>
      </w:r>
    </w:p>
    <w:p w:rsidR="00000000" w:rsidDel="00000000" w:rsidP="00000000" w:rsidRDefault="00000000" w:rsidRPr="00000000" w14:paraId="0000002B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Institute of Liberal Arts, Emory University, Atlanta, research project carried out within the Fulbright Program: “Discursively Constituted Identities as Sites of Interaction. A Psychoanalytical Approach of Edgar Allan Poe’s Works” (September 2007-August 2008). Advisor: Professor Sander Gilman</w:t>
      </w:r>
    </w:p>
    <w:p w:rsidR="00000000" w:rsidDel="00000000" w:rsidP="00000000" w:rsidRDefault="00000000" w:rsidRPr="00000000" w14:paraId="0000002C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Articles and conference papers on cultural studies with an emphasis on psychoanalytical perspectives and trauma studies.</w:t>
      </w:r>
    </w:p>
    <w:p w:rsidR="00000000" w:rsidDel="00000000" w:rsidP="00000000" w:rsidRDefault="00000000" w:rsidRPr="00000000" w14:paraId="0000002D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Editorial Activities</w:t>
      </w:r>
      <w:r w:rsidDel="00000000" w:rsidR="00000000" w:rsidRPr="00000000">
        <w:rPr>
          <w:i w:val="1"/>
          <w:iCs w:val="1"/>
          <w:color w:val="000000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Associate editor (since 2023) of refereed journal: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Journal of Psychology and Clinical Psychiatry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720" w:hanging="720"/>
        <w:jc w:val="both"/>
        <w:rPr>
          <w:i w:val="1"/>
          <w:i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Associate editor (since 2011) of refereed journal: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University of Bucharest Review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Literary and Cultural Studies Series</w:t>
      </w:r>
    </w:p>
    <w:p w:rsidR="00000000" w:rsidDel="00000000" w:rsidP="00000000" w:rsidRDefault="00000000" w:rsidRPr="00000000" w14:paraId="00000031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Associate editor of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The International Journal of New Media, Technology and the Arts</w:t>
      </w:r>
      <w:r w:rsidDel="00000000" w:rsidR="00000000" w:rsidRPr="00000000">
        <w:rPr>
          <w:color w:val="000000"/>
          <w:rtl w:val="0"/>
        </w:rPr>
        <w:t xml:space="preserve">, Volume 10, Issue 2/2015</w:t>
      </w:r>
    </w:p>
    <w:p w:rsidR="00000000" w:rsidDel="00000000" w:rsidP="00000000" w:rsidRDefault="00000000" w:rsidRPr="00000000" w14:paraId="00000032">
      <w:pPr>
        <w:ind w:left="720" w:right="-30" w:hanging="720"/>
        <w:jc w:val="both"/>
        <w:rPr>
          <w:i w:val="1"/>
          <w:iCs w:val="1"/>
          <w:color w:val="000000"/>
          <w:highlight w:val="white"/>
        </w:rPr>
      </w:pPr>
      <w:bookmarkStart w:colFirst="0" w:colLast="0" w:name="_heading=h.jz6et873vgp4" w:id="1"/>
      <w:bookmarkEnd w:id="1"/>
      <w:r w:rsidDel="00000000" w:rsidR="00000000" w:rsidRPr="00000000">
        <w:rPr>
          <w:color w:val="000000"/>
          <w:highlight w:val="white"/>
          <w:rtl w:val="0"/>
        </w:rPr>
        <w:t xml:space="preserve">Referee for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: Psychology Research and Behavior Management</w:t>
      </w:r>
      <w:r w:rsidDel="00000000" w:rsidR="00000000" w:rsidRPr="00000000">
        <w:rPr>
          <w:b w:val="1"/>
          <w:bCs w:val="1"/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rtl w:val="0"/>
        </w:rPr>
        <w:t xml:space="preserve">(Taylor and Francis)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right="-30" w:hanging="720"/>
        <w:jc w:val="both"/>
        <w:rPr>
          <w:i w:val="1"/>
          <w:iCs w:val="1"/>
          <w:color w:val="000000"/>
          <w:highlight w:val="white"/>
        </w:rPr>
      </w:pP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 </w:t>
        <w:tab/>
        <w:t xml:space="preserve">       Cogent Arts &amp; Humanities</w:t>
      </w:r>
      <w:r w:rsidDel="00000000" w:rsidR="00000000" w:rsidRPr="00000000">
        <w:rPr>
          <w:b w:val="1"/>
          <w:bCs w:val="1"/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rtl w:val="0"/>
        </w:rPr>
        <w:t xml:space="preserve">(Taylor and Francis)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      Psychology Applications &amp; Developments VIII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(InScience Press, Portugal)</w:t>
      </w:r>
    </w:p>
    <w:p w:rsidR="00000000" w:rsidDel="00000000" w:rsidP="00000000" w:rsidRDefault="00000000" w:rsidRPr="00000000" w14:paraId="00000035">
      <w:pPr>
        <w:ind w:left="720" w:firstLine="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t xml:space="preserve">      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Humanities &amp; Social Sciences Communications </w:t>
      </w:r>
      <w:r w:rsidDel="00000000" w:rsidR="00000000" w:rsidRPr="00000000">
        <w:rPr>
          <w:color w:val="000000"/>
          <w:highlight w:val="white"/>
          <w:rtl w:val="0"/>
        </w:rPr>
        <w:t xml:space="preserve">(Springer Nature)</w:t>
      </w:r>
    </w:p>
    <w:p w:rsidR="00000000" w:rsidDel="00000000" w:rsidP="00000000" w:rsidRDefault="00000000" w:rsidRPr="00000000" w14:paraId="00000036">
      <w:pPr>
        <w:ind w:left="720" w:firstLine="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      The International Journal of New Media, Technology and the Arts</w:t>
      </w:r>
      <w:r w:rsidDel="00000000" w:rsidR="00000000" w:rsidRPr="00000000">
        <w:rPr>
          <w:color w:val="000000"/>
          <w:rtl w:val="0"/>
        </w:rPr>
        <w:t xml:space="preserve"> (Common Ground </w:t>
      </w:r>
    </w:p>
    <w:p w:rsidR="00000000" w:rsidDel="00000000" w:rsidP="00000000" w:rsidRDefault="00000000" w:rsidRPr="00000000" w14:paraId="00000037">
      <w:pPr>
        <w:ind w:left="720" w:firstLine="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      </w:t>
      </w:r>
      <w:r w:rsidDel="00000000" w:rsidR="00000000" w:rsidRPr="00000000">
        <w:rPr>
          <w:color w:val="000000"/>
          <w:rtl w:val="0"/>
        </w:rPr>
        <w:t xml:space="preserve">Journals and Books, UK)</w:t>
      </w:r>
    </w:p>
    <w:p w:rsidR="00000000" w:rsidDel="00000000" w:rsidP="00000000" w:rsidRDefault="00000000" w:rsidRPr="00000000" w14:paraId="00000038">
      <w:pP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Journal of Romanian Studies </w:t>
      </w:r>
      <w:r w:rsidDel="00000000" w:rsidR="00000000" w:rsidRPr="00000000">
        <w:rPr>
          <w:color w:val="000000"/>
          <w:rtl w:val="0"/>
        </w:rPr>
        <w:t xml:space="preserve">(Liverpool University Press, UK)</w:t>
      </w:r>
    </w:p>
    <w:p w:rsidR="00000000" w:rsidDel="00000000" w:rsidP="00000000" w:rsidRDefault="00000000" w:rsidRPr="00000000" w14:paraId="00000039">
      <w:pPr>
        <w:ind w:left="184" w:hanging="284"/>
        <w:jc w:val="both"/>
        <w:rPr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highlight w:val="white"/>
          <w:rtl w:val="0"/>
        </w:rPr>
        <w:t xml:space="preserve">                   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Frontiers in Psychology</w:t>
      </w:r>
      <w:r w:rsidDel="00000000" w:rsidR="00000000" w:rsidRPr="00000000">
        <w:rPr>
          <w:b w:val="1"/>
          <w:bCs w:val="1"/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rtl w:val="0"/>
        </w:rPr>
        <w:t xml:space="preserve">(Frontiers journal)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                  Analele Facultății de limbi și literaturi străine</w:t>
      </w:r>
      <w:r w:rsidDel="00000000" w:rsidR="00000000" w:rsidRPr="00000000">
        <w:rPr>
          <w:color w:val="000000"/>
          <w:rtl w:val="0"/>
        </w:rPr>
        <w:t xml:space="preserve"> (Bucharest University Press)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B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 xml:space="preserve">    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Human Arenas </w:t>
      </w:r>
      <w:r w:rsidDel="00000000" w:rsidR="00000000" w:rsidRPr="00000000">
        <w:rPr>
          <w:color w:val="000000"/>
          <w:highlight w:val="white"/>
          <w:rtl w:val="0"/>
        </w:rPr>
        <w:t xml:space="preserve">(Springer Nature)</w:t>
      </w:r>
    </w:p>
    <w:p w:rsidR="00000000" w:rsidDel="00000000" w:rsidP="00000000" w:rsidRDefault="00000000" w:rsidRPr="00000000" w14:paraId="0000003C">
      <w:pPr>
        <w:tabs>
          <w:tab w:val="left" w:leader="none" w:pos="1701"/>
        </w:tabs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1701"/>
        </w:tabs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Correlative Professional Activities</w:t>
      </w:r>
    </w:p>
    <w:p w:rsidR="00000000" w:rsidDel="00000000" w:rsidP="00000000" w:rsidRDefault="00000000" w:rsidRPr="00000000" w14:paraId="0000003E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Member of the organizational and planning committee for the annual conferences organized by the English Department, Bucharest (2009-2013)</w:t>
      </w:r>
    </w:p>
    <w:p w:rsidR="00000000" w:rsidDel="00000000" w:rsidP="00000000" w:rsidRDefault="00000000" w:rsidRPr="00000000" w14:paraId="0000003F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Translator for the Romanian Public Television (2002-2003)</w:t>
      </w:r>
    </w:p>
    <w:p w:rsidR="00000000" w:rsidDel="00000000" w:rsidP="00000000" w:rsidRDefault="00000000" w:rsidRPr="00000000" w14:paraId="0000004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hanging="72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List of Publications</w:t>
      </w:r>
    </w:p>
    <w:p w:rsidR="00000000" w:rsidDel="00000000" w:rsidP="00000000" w:rsidRDefault="00000000" w:rsidRPr="00000000" w14:paraId="00000042">
      <w:pPr>
        <w:tabs>
          <w:tab w:val="left" w:leader="none" w:pos="1701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Author books</w:t>
      </w:r>
    </w:p>
    <w:p w:rsidR="00000000" w:rsidDel="00000000" w:rsidP="00000000" w:rsidRDefault="00000000" w:rsidRPr="00000000" w14:paraId="00000043">
      <w:pPr>
        <w:ind w:left="720" w:hanging="72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Discursive Identities as Sites of Interaction.</w:t>
      </w:r>
      <w:r w:rsidDel="00000000" w:rsidR="00000000" w:rsidRPr="00000000">
        <w:rPr>
          <w:color w:val="000000"/>
          <w:rtl w:val="0"/>
        </w:rPr>
        <w:t xml:space="preserve"> Saarbrucken: Lambert Academic Publishing, 2019. ISBN 978-620-0-23951-8</w:t>
      </w:r>
    </w:p>
    <w:p w:rsidR="00000000" w:rsidDel="00000000" w:rsidP="00000000" w:rsidRDefault="00000000" w:rsidRPr="00000000" w14:paraId="00000044">
      <w:pPr>
        <w:ind w:left="720" w:hanging="72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Beyond the Structuralist Myth of Ecriture. Aporias of Interpretation</w:t>
      </w:r>
      <w:r w:rsidDel="00000000" w:rsidR="00000000" w:rsidRPr="00000000">
        <w:rPr>
          <w:color w:val="000000"/>
          <w:rtl w:val="0"/>
        </w:rPr>
        <w:t xml:space="preserve">. Saarbrucken: Lambert Academic Publishing, 2015. ISBN 978-3-659-81737-3</w:t>
      </w:r>
    </w:p>
    <w:p w:rsidR="00000000" w:rsidDel="00000000" w:rsidP="00000000" w:rsidRDefault="00000000" w:rsidRPr="00000000" w14:paraId="00000045">
      <w:pPr>
        <w:ind w:left="720" w:hanging="72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Concatenated Critical Positionings and Scenarios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Edgar Allan Poe, Psychoanalysis and the Dynamics of Reading</w:t>
      </w:r>
      <w:r w:rsidDel="00000000" w:rsidR="00000000" w:rsidRPr="00000000">
        <w:rPr>
          <w:color w:val="000000"/>
          <w:rtl w:val="0"/>
        </w:rPr>
        <w:t xml:space="preserve">, Bucharest University Press, 2014. ISBN 978-606-16-0410-4</w:t>
      </w:r>
    </w:p>
    <w:p w:rsidR="00000000" w:rsidDel="00000000" w:rsidP="00000000" w:rsidRDefault="00000000" w:rsidRPr="00000000" w14:paraId="00000046">
      <w:pPr>
        <w:ind w:left="720" w:hanging="72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Book chapters</w:t>
      </w:r>
    </w:p>
    <w:p w:rsidR="00000000" w:rsidDel="00000000" w:rsidP="00000000" w:rsidRDefault="00000000" w:rsidRPr="00000000" w14:paraId="00000048">
      <w:pPr>
        <w:ind w:left="720" w:hanging="720"/>
        <w:jc w:val="both"/>
        <w:rPr>
          <w:color w:val="000000"/>
        </w:rPr>
      </w:pPr>
      <w:bookmarkStart w:colFirst="0" w:colLast="0" w:name="_heading=h.ngs3m43mo3lz" w:id="2"/>
      <w:bookmarkEnd w:id="2"/>
      <w:r w:rsidDel="00000000" w:rsidR="00000000" w:rsidRPr="00000000">
        <w:rPr>
          <w:color w:val="000000"/>
          <w:rtl w:val="0"/>
        </w:rPr>
        <w:t xml:space="preserve">“From Structuralist to Poststructuralist Psychoanalysis”,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Psychological Applications and Trends</w:t>
      </w:r>
      <w:r w:rsidDel="00000000" w:rsidR="00000000" w:rsidRPr="00000000">
        <w:rPr>
          <w:color w:val="000000"/>
          <w:rtl w:val="0"/>
        </w:rPr>
        <w:t xml:space="preserve">, eds. Clara Pracana and Michael Wang, Lisbon: InScience Press, 2022, ISBN: 978-989-53614-1-0: 488-491.</w:t>
      </w:r>
    </w:p>
    <w:p w:rsidR="00000000" w:rsidDel="00000000" w:rsidP="00000000" w:rsidRDefault="00000000" w:rsidRPr="00000000" w14:paraId="00000049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“Western Paradigms Acculturated onto Balkan Soil. The Monarchy in Romania”,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Balkan Cultural Identities</w:t>
      </w:r>
      <w:r w:rsidDel="00000000" w:rsidR="00000000" w:rsidRPr="00000000">
        <w:rPr>
          <w:color w:val="000000"/>
          <w:rtl w:val="0"/>
        </w:rPr>
        <w:t xml:space="preserve">, Ovidius University Press, 2006, ISBN 978-973-641-343-8: 167-73.</w:t>
      </w:r>
    </w:p>
    <w:p w:rsidR="00000000" w:rsidDel="00000000" w:rsidP="00000000" w:rsidRDefault="00000000" w:rsidRPr="00000000" w14:paraId="0000004A">
      <w:pPr>
        <w:tabs>
          <w:tab w:val="left" w:leader="none" w:pos="1701"/>
        </w:tabs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Scientific Articles in Journals and Conference Proceedings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ISI Articles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4D">
      <w:pPr>
        <w:ind w:left="709" w:hanging="709"/>
        <w:jc w:val="both"/>
        <w:rPr>
          <w:color w:val="000000"/>
          <w:highlight w:val="white"/>
        </w:rPr>
      </w:pPr>
      <w:bookmarkStart w:colFirst="0" w:colLast="0" w:name="_heading=h.biepo787kh0t" w:id="3"/>
      <w:bookmarkEnd w:id="3"/>
      <w:r w:rsidDel="00000000" w:rsidR="00000000" w:rsidRPr="00000000">
        <w:rPr>
          <w:color w:val="000000"/>
          <w:highlight w:val="white"/>
          <w:rtl w:val="0"/>
        </w:rPr>
        <w:t xml:space="preserve">“True/False Selves, Potential Spaces and Holding Environments”,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Philologica Jassyensia</w:t>
      </w:r>
      <w:r w:rsidDel="00000000" w:rsidR="00000000" w:rsidRPr="00000000">
        <w:rPr>
          <w:color w:val="000000"/>
          <w:highlight w:val="white"/>
          <w:rtl w:val="0"/>
        </w:rPr>
        <w:t xml:space="preserve">, an XXI, nr. 2 (42), 2025: 185–199, </w:t>
      </w:r>
      <w:hyperlink r:id="rId7">
        <w:r w:rsidDel="00000000" w:rsidR="00000000" w:rsidRPr="00000000">
          <w:rPr>
            <w:color w:val="000000"/>
            <w:highlight w:val="white"/>
            <w:u w:val="none"/>
            <w:rtl w:val="0"/>
          </w:rPr>
          <w:t xml:space="preserve">https://doi.org/10.60133/PJ.2025.2.13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09" w:hanging="709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sz w:val="18"/>
          <w:szCs w:val="18"/>
          <w:highlight w:val="white"/>
          <w:rtl w:val="0"/>
        </w:rPr>
        <w:t xml:space="preserve">“</w:t>
      </w:r>
      <w:r w:rsidDel="00000000" w:rsidR="00000000" w:rsidRPr="00000000">
        <w:rPr>
          <w:color w:val="000000"/>
          <w:rtl w:val="0"/>
        </w:rPr>
        <w:t xml:space="preserve">Death-equivalents and low-level trauma: Literary representations of dread”,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AGATHOS</w:t>
      </w:r>
      <w:r w:rsidDel="00000000" w:rsidR="00000000" w:rsidRPr="00000000">
        <w:rPr>
          <w:color w:val="000000"/>
          <w:rtl w:val="0"/>
        </w:rPr>
        <w:t xml:space="preserve">, Volume 16, Issue 2 (31) (2025): 219-232, https://doi.org/10.5281/zenodo.17484562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709" w:hanging="709"/>
        <w:jc w:val="both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“Literature as transitional object. Between omnipotence and the relinquishing of magic investment”,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Cogent Arts &amp; Humanities</w:t>
      </w:r>
      <w:r w:rsidDel="00000000" w:rsidR="00000000" w:rsidRPr="00000000">
        <w:rPr>
          <w:color w:val="000000"/>
          <w:highlight w:val="white"/>
          <w:rtl w:val="0"/>
        </w:rPr>
        <w:t xml:space="preserve">, 10:1 (2023): 1-9, https://doi.org/</w:t>
      </w:r>
      <w:hyperlink r:id="rId8">
        <w:r w:rsidDel="00000000" w:rsidR="00000000" w:rsidRPr="00000000">
          <w:rPr>
            <w:color w:val="000000"/>
            <w:highlight w:val="white"/>
            <w:u w:val="none"/>
            <w:rtl w:val="0"/>
          </w:rPr>
          <w:t xml:space="preserve">10.1080/23311983.2023.2245619</w:t>
        </w:r>
      </w:hyperlink>
      <w:r w:rsidDel="00000000" w:rsidR="00000000" w:rsidRPr="00000000">
        <w:rPr>
          <w:color w:val="000000"/>
          <w:rtl w:val="0"/>
        </w:rPr>
        <w:t xml:space="preserve"> (Taylor and Francis Journal)</w:t>
      </w:r>
    </w:p>
    <w:p w:rsidR="00000000" w:rsidDel="00000000" w:rsidP="00000000" w:rsidRDefault="00000000" w:rsidRPr="00000000" w14:paraId="00000050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</w:t>
      </w:r>
      <w:r w:rsidDel="00000000" w:rsidR="00000000" w:rsidRPr="00000000">
        <w:rPr>
          <w:color w:val="000000"/>
          <w:highlight w:val="white"/>
          <w:rtl w:val="0"/>
        </w:rPr>
        <w:t xml:space="preserve">Writing Trauma. Aesthetic Experience, Projection and the Mechanics of Representation</w:t>
      </w:r>
      <w:r w:rsidDel="00000000" w:rsidR="00000000" w:rsidRPr="00000000">
        <w:rPr>
          <w:color w:val="000000"/>
          <w:rtl w:val="0"/>
        </w:rPr>
        <w:t xml:space="preserve">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Humanities and Social Sciences Communications</w:t>
      </w:r>
      <w:r w:rsidDel="00000000" w:rsidR="00000000" w:rsidRPr="00000000">
        <w:rPr>
          <w:color w:val="000000"/>
          <w:highlight w:val="white"/>
          <w:rtl w:val="0"/>
        </w:rPr>
        <w:t xml:space="preserve">, 10, 445 (2023): 1-7, https://doi.org/10.1057/s41599-023-01966-7</w:t>
      </w:r>
      <w:r w:rsidDel="00000000" w:rsidR="00000000" w:rsidRPr="00000000">
        <w:rPr>
          <w:color w:val="000000"/>
          <w:rtl w:val="0"/>
        </w:rPr>
        <w:t xml:space="preserve"> (Springer Nature Journal)</w:t>
      </w:r>
    </w:p>
    <w:p w:rsidR="00000000" w:rsidDel="00000000" w:rsidP="00000000" w:rsidRDefault="00000000" w:rsidRPr="00000000" w14:paraId="00000051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“Negotiations of Anxiety in the Discourses of Melanie Klein and Edgar Allan Poe”,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Journal of Literary Studies</w:t>
      </w:r>
      <w:r w:rsidDel="00000000" w:rsidR="00000000" w:rsidRPr="00000000">
        <w:rPr>
          <w:color w:val="000000"/>
          <w:rtl w:val="0"/>
        </w:rPr>
        <w:t xml:space="preserve">, 39 (2023): 1-12, https://doi.org/10.25159/1753-5387/13590, (Taylor and Francis Journal)</w:t>
      </w:r>
    </w:p>
    <w:p w:rsidR="00000000" w:rsidDel="00000000" w:rsidP="00000000" w:rsidRDefault="00000000" w:rsidRPr="00000000" w14:paraId="00000052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</w:t>
      </w:r>
      <w:r w:rsidDel="00000000" w:rsidR="00000000" w:rsidRPr="00000000">
        <w:rPr>
          <w:color w:val="000000"/>
          <w:rtl w:val="0"/>
        </w:rPr>
        <w:t xml:space="preserve">Partial Cognizance and Delayed Inscription in Edgar Allan Poe’s Discourse of Trauma”,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University of Bucharest Review. Literary and Cultural Studies Series</w:t>
      </w:r>
      <w:r w:rsidDel="00000000" w:rsidR="00000000" w:rsidRPr="00000000">
        <w:rPr>
          <w:color w:val="000000"/>
          <w:rtl w:val="0"/>
        </w:rPr>
        <w:t xml:space="preserve">, 12(1) (2022)</w:t>
      </w:r>
      <w:r w:rsidDel="00000000" w:rsidR="00000000" w:rsidRPr="00000000">
        <w:rPr>
          <w:color w:val="000000"/>
          <w:highlight w:val="white"/>
          <w:rtl w:val="0"/>
        </w:rPr>
        <w:t xml:space="preserve">: 104-119</w:t>
      </w:r>
      <w:r w:rsidDel="00000000" w:rsidR="00000000" w:rsidRPr="00000000">
        <w:rPr>
          <w:color w:val="000000"/>
          <w:rtl w:val="0"/>
        </w:rPr>
        <w:t xml:space="preserve">, https://doi.org/</w:t>
      </w:r>
      <w:r w:rsidDel="00000000" w:rsidR="00000000" w:rsidRPr="00000000">
        <w:rPr>
          <w:color w:val="000000"/>
          <w:highlight w:val="white"/>
          <w:rtl w:val="0"/>
        </w:rPr>
        <w:t xml:space="preserve">10.31178/UBR.12.1.5.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“A Literary Testimonial to Banal Evil: Dehumanization in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The Narrative of Arthur Gordon Pym</w:t>
      </w:r>
      <w:r w:rsidDel="00000000" w:rsidR="00000000" w:rsidRPr="00000000">
        <w:rPr>
          <w:color w:val="000000"/>
          <w:highlight w:val="white"/>
          <w:rtl w:val="0"/>
        </w:rPr>
        <w:t xml:space="preserve">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European Journal of American studies</w:t>
      </w:r>
      <w:r w:rsidDel="00000000" w:rsidR="00000000" w:rsidRPr="00000000">
        <w:rPr>
          <w:color w:val="000000"/>
          <w:highlight w:val="white"/>
          <w:rtl w:val="0"/>
        </w:rPr>
        <w:t xml:space="preserve">, 17(2) (2022), Online, https://doi.org/10.4000/ejas.18075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spacing w:before="0" w:lineRule="auto"/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“Halting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to Catch One’s Breath – ‘Desire’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Recognized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color w:val="000000"/>
          <w:sz w:val="24"/>
          <w:szCs w:val="24"/>
          <w:rtl w:val="0"/>
        </w:rPr>
        <w:t xml:space="preserve">Loss of Breath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”,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color w:val="000000"/>
          <w:sz w:val="24"/>
          <w:szCs w:val="24"/>
          <w:rtl w:val="0"/>
        </w:rPr>
        <w:t xml:space="preserve">The Edgar Allan Poe Review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, Pennsylvania State University, XI.2 (2010): 64-73.</w:t>
      </w:r>
    </w:p>
    <w:p w:rsidR="00000000" w:rsidDel="00000000" w:rsidP="00000000" w:rsidRDefault="00000000" w:rsidRPr="00000000" w14:paraId="00000055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IDB indexed Journals</w:t>
      </w:r>
    </w:p>
    <w:p w:rsidR="00000000" w:rsidDel="00000000" w:rsidP="00000000" w:rsidRDefault="00000000" w:rsidRPr="00000000" w14:paraId="00000057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“The versatility of the Kleinian model. Melanie Klein’s theory and formulations of morality and forgiveness”,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Journal of Psychology and Clinical Psychiatry</w:t>
      </w:r>
      <w:r w:rsidDel="00000000" w:rsidR="00000000" w:rsidRPr="00000000">
        <w:rPr>
          <w:color w:val="000000"/>
          <w:highlight w:val="white"/>
          <w:rtl w:val="0"/>
        </w:rPr>
        <w:t xml:space="preserve">, 14(3) (2023): 82-86,</w:t>
      </w:r>
      <w:r w:rsidDel="00000000" w:rsidR="00000000" w:rsidRPr="00000000">
        <w:rPr>
          <w:color w:val="000000"/>
          <w:rtl w:val="0"/>
        </w:rPr>
        <w:t xml:space="preserve"> https://doi.org/10.15406/jpcpy.2023.14.00733.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“Donald Winnicott’s Vision of Health. Creative Processes as Defence Mechanisms against Anxiety and Trauma”,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Journal of Psychology and Clinical Psychiatry</w:t>
      </w:r>
      <w:r w:rsidDel="00000000" w:rsidR="00000000" w:rsidRPr="00000000">
        <w:rPr>
          <w:color w:val="000000"/>
          <w:highlight w:val="white"/>
          <w:rtl w:val="0"/>
        </w:rPr>
        <w:t xml:space="preserve">, 14(2) (2023): 51-55,</w:t>
      </w:r>
      <w:r w:rsidDel="00000000" w:rsidR="00000000" w:rsidRPr="00000000">
        <w:rPr>
          <w:color w:val="000000"/>
          <w:rtl w:val="0"/>
        </w:rPr>
        <w:t xml:space="preserve"> https://doi.org/10.15406/jpcpy.2023.14.00728.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“For a Postmodernist Writing in Anthropology. The Interpretation of Cultures”,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International Journal of Social Science Research and Review</w:t>
      </w:r>
      <w:r w:rsidDel="00000000" w:rsidR="00000000" w:rsidRPr="00000000">
        <w:rPr>
          <w:color w:val="000000"/>
          <w:highlight w:val="white"/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6(6) (2023): 525-533, </w:t>
      </w:r>
      <w:hyperlink r:id="rId9">
        <w:r w:rsidDel="00000000" w:rsidR="00000000" w:rsidRPr="00000000">
          <w:rPr>
            <w:color w:val="000000"/>
            <w:u w:val="none"/>
            <w:rtl w:val="0"/>
          </w:rPr>
          <w:t xml:space="preserve">https://doi.org/10.47814/ijssrr.v6i6.1312</w:t>
        </w:r>
      </w:hyperlink>
      <w:r w:rsidDel="00000000" w:rsidR="00000000" w:rsidRPr="00000000">
        <w:rPr>
          <w:color w:val="00000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A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“Embattled National Topics. Parochial and Universal in Edgar Allan Poe’s Depiction of the American South”,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International Journal of Social Science Research and Review</w:t>
      </w:r>
      <w:r w:rsidDel="00000000" w:rsidR="00000000" w:rsidRPr="00000000">
        <w:rPr>
          <w:color w:val="000000"/>
          <w:highlight w:val="white"/>
          <w:rtl w:val="0"/>
        </w:rPr>
        <w:t xml:space="preserve">, 6(7) (2023):</w:t>
      </w:r>
      <w:r w:rsidDel="00000000" w:rsidR="00000000" w:rsidRPr="00000000">
        <w:rPr>
          <w:color w:val="000000"/>
          <w:rtl w:val="0"/>
        </w:rPr>
        <w:t xml:space="preserve"> 130-136, https://doi.org/10.47814/ijssrr.v6i7.1308</w:t>
      </w:r>
      <w:r w:rsidDel="00000000" w:rsidR="00000000" w:rsidRPr="00000000">
        <w:rPr>
          <w:color w:val="00000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B">
      <w:pPr>
        <w:tabs>
          <w:tab w:val="left" w:leader="none" w:pos="1701"/>
        </w:tabs>
        <w:ind w:left="709" w:hanging="709"/>
        <w:jc w:val="both"/>
        <w:rPr>
          <w:b w:val="1"/>
          <w:bCs w:val="1"/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“History and Myth in Salman Rushdie’s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The Satanic Verses</w:t>
      </w:r>
      <w:r w:rsidDel="00000000" w:rsidR="00000000" w:rsidRPr="00000000">
        <w:rPr>
          <w:color w:val="000000"/>
          <w:highlight w:val="white"/>
          <w:rtl w:val="0"/>
        </w:rPr>
        <w:t xml:space="preserve">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International Journal of Language and Literature</w:t>
      </w:r>
      <w:r w:rsidDel="00000000" w:rsidR="00000000" w:rsidRPr="00000000">
        <w:rPr>
          <w:color w:val="000000"/>
          <w:highlight w:val="white"/>
          <w:rtl w:val="0"/>
        </w:rPr>
        <w:t xml:space="preserve">, American Research Institute for Policy Development, 10(2) (2022)</w:t>
      </w:r>
      <w:r w:rsidDel="00000000" w:rsidR="00000000" w:rsidRPr="00000000">
        <w:rPr>
          <w:color w:val="000000"/>
          <w:rtl w:val="0"/>
        </w:rPr>
        <w:t xml:space="preserve">: 9-14</w:t>
      </w:r>
      <w:r w:rsidDel="00000000" w:rsidR="00000000" w:rsidRPr="00000000">
        <w:rPr>
          <w:color w:val="000000"/>
          <w:highlight w:val="white"/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https://doi.org/</w:t>
      </w:r>
      <w:r w:rsidDel="00000000" w:rsidR="00000000" w:rsidRPr="00000000">
        <w:rPr>
          <w:color w:val="000000"/>
          <w:highlight w:val="white"/>
          <w:rtl w:val="0"/>
        </w:rPr>
        <w:t xml:space="preserve">10.15640/ijll.v10n2a2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09" w:hanging="709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“The Problem of Mental Landscape in Edgar Allan Poe’s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The Adventures of Arthur Gordon Pym</w:t>
      </w:r>
      <w:r w:rsidDel="00000000" w:rsidR="00000000" w:rsidRPr="00000000">
        <w:rPr>
          <w:color w:val="000000"/>
          <w:highlight w:val="white"/>
          <w:rtl w:val="0"/>
        </w:rPr>
        <w:t xml:space="preserve">”,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International Journal of Language and Literature</w:t>
      </w:r>
      <w:r w:rsidDel="00000000" w:rsidR="00000000" w:rsidRPr="00000000">
        <w:rPr>
          <w:color w:val="000000"/>
          <w:highlight w:val="white"/>
          <w:rtl w:val="0"/>
        </w:rPr>
        <w:t xml:space="preserve">, American Research Institute for Policy Development, 10(2) (2022)</w:t>
      </w:r>
      <w:r w:rsidDel="00000000" w:rsidR="00000000" w:rsidRPr="00000000">
        <w:rPr>
          <w:color w:val="000000"/>
          <w:rtl w:val="0"/>
        </w:rPr>
        <w:t xml:space="preserve">: 26-34</w:t>
      </w:r>
      <w:r w:rsidDel="00000000" w:rsidR="00000000" w:rsidRPr="00000000">
        <w:rPr>
          <w:color w:val="000000"/>
          <w:highlight w:val="white"/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https://doi.org/</w:t>
      </w:r>
      <w:r w:rsidDel="00000000" w:rsidR="00000000" w:rsidRPr="00000000">
        <w:rPr>
          <w:color w:val="000000"/>
          <w:highlight w:val="white"/>
          <w:rtl w:val="0"/>
        </w:rPr>
        <w:t xml:space="preserve">10.15640/ijll.v10n2a4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color w:val="000000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5D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“National Identity in the Context of Globalization”,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Journal of Business Diversity</w:t>
      </w:r>
      <w:r w:rsidDel="00000000" w:rsidR="00000000" w:rsidRPr="00000000">
        <w:rPr>
          <w:color w:val="000000"/>
          <w:rtl w:val="0"/>
        </w:rPr>
        <w:t xml:space="preserve">, North American Business Press, Atlanta-Seattle-South Florida-Toronto, 21.2 (2021): 61-65, </w:t>
      </w:r>
      <w:hyperlink r:id="rId10">
        <w:r w:rsidDel="00000000" w:rsidR="00000000" w:rsidRPr="00000000">
          <w:rPr>
            <w:color w:val="000000"/>
            <w:u w:val="none"/>
            <w:rtl w:val="0"/>
          </w:rPr>
          <w:t xml:space="preserve">https://doi.org/10.33423/jbd.v21i2.4319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“Church and State, Church in State”,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International Journal of Management Science and Business Administration</w:t>
      </w:r>
      <w:r w:rsidDel="00000000" w:rsidR="00000000" w:rsidRPr="00000000">
        <w:rPr>
          <w:color w:val="000000"/>
          <w:rtl w:val="0"/>
        </w:rPr>
        <w:t xml:space="preserve">, InovatusUsluge Ltd., Zagreb, 7.4 (2021): 23-29, </w:t>
      </w:r>
    </w:p>
    <w:p w:rsidR="00000000" w:rsidDel="00000000" w:rsidP="00000000" w:rsidRDefault="00000000" w:rsidRPr="00000000" w14:paraId="0000005F">
      <w:pP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https://doi.org/10.18775/ijmsba.1849-5664-5419.2014.74.1003</w:t>
      </w:r>
    </w:p>
    <w:p w:rsidR="00000000" w:rsidDel="00000000" w:rsidP="00000000" w:rsidRDefault="00000000" w:rsidRPr="00000000" w14:paraId="00000060">
      <w:pPr>
        <w:ind w:left="567" w:hanging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The Picture of Dorian Gray</w:t>
      </w:r>
      <w:r w:rsidDel="00000000" w:rsidR="00000000" w:rsidRPr="00000000">
        <w:rPr>
          <w:color w:val="000000"/>
          <w:rtl w:val="0"/>
        </w:rPr>
        <w:t xml:space="preserve">. The Return of the Real. A Lacanian Perspective”,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European Journal of Behavioral Sciences (EJBS)</w:t>
      </w:r>
      <w:r w:rsidDel="00000000" w:rsidR="00000000" w:rsidRPr="00000000">
        <w:rPr>
          <w:color w:val="000000"/>
          <w:rtl w:val="0"/>
        </w:rPr>
        <w:t xml:space="preserve">, 4(3) (2021): 1-5.</w:t>
      </w:r>
    </w:p>
    <w:p w:rsidR="00000000" w:rsidDel="00000000" w:rsidP="00000000" w:rsidRDefault="00000000" w:rsidRPr="00000000" w14:paraId="00000061">
      <w:pPr>
        <w:ind w:left="567" w:hanging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  <w:tab/>
        <w:t xml:space="preserve">https://doi.org/</w:t>
      </w:r>
      <w:hyperlink r:id="rId11">
        <w:r w:rsidDel="00000000" w:rsidR="00000000" w:rsidRPr="00000000">
          <w:rPr>
            <w:color w:val="000000"/>
            <w:u w:val="none"/>
            <w:rtl w:val="0"/>
          </w:rPr>
          <w:t xml:space="preserve">10.33422/ejbs.v4i3.713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1701"/>
        </w:tabs>
        <w:ind w:left="567" w:hanging="567"/>
        <w:jc w:val="both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“The Dynamics of Cultural Writing in Postmodernity”,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Journal of Advanced Research in Social Sciences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(3) (2021): 50–55, https://doi.org/10.33422/jarss.v4i3.650</w:t>
      </w:r>
    </w:p>
    <w:p w:rsidR="00000000" w:rsidDel="00000000" w:rsidP="00000000" w:rsidRDefault="00000000" w:rsidRPr="00000000" w14:paraId="00000063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“The Balinese Cockfight. A Psychoanalytical Investigation of Cultural Elaborations”,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Scientific Cooperations Publications</w:t>
      </w:r>
      <w:r w:rsidDel="00000000" w:rsidR="00000000" w:rsidRPr="00000000">
        <w:rPr>
          <w:color w:val="000000"/>
          <w:rtl w:val="0"/>
        </w:rPr>
        <w:t xml:space="preserve">, 2015: 19-27.</w:t>
      </w:r>
    </w:p>
    <w:p w:rsidR="00000000" w:rsidDel="00000000" w:rsidP="00000000" w:rsidRDefault="00000000" w:rsidRPr="00000000" w14:paraId="00000064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“Hollow Constructions in the Wake of Modernity”,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University of Bucharest Review. Literary and Cultural Studies Series</w:t>
      </w:r>
      <w:r w:rsidDel="00000000" w:rsidR="00000000" w:rsidRPr="00000000">
        <w:rPr>
          <w:color w:val="000000"/>
          <w:rtl w:val="0"/>
        </w:rPr>
        <w:t xml:space="preserve">, Bucharest University Press, VIII.4 (2006): 109-13.</w:t>
      </w:r>
    </w:p>
    <w:p w:rsidR="00000000" w:rsidDel="00000000" w:rsidP="00000000" w:rsidRDefault="00000000" w:rsidRPr="00000000" w14:paraId="00000065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“The Analeptic Protocols of Memory. The Hidden and the Revealed”,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University of Bucharest Review. Literary and Cultural Studies Series</w:t>
      </w:r>
      <w:r w:rsidDel="00000000" w:rsidR="00000000" w:rsidRPr="00000000">
        <w:rPr>
          <w:color w:val="000000"/>
          <w:rtl w:val="0"/>
        </w:rPr>
        <w:t xml:space="preserve">, Bucharest University Press, IV.3 (2004): 43-8.</w:t>
      </w:r>
    </w:p>
    <w:p w:rsidR="00000000" w:rsidDel="00000000" w:rsidP="00000000" w:rsidRDefault="00000000" w:rsidRPr="00000000" w14:paraId="00000066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1701"/>
        </w:tabs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Conference Proceedings</w:t>
      </w:r>
    </w:p>
    <w:p w:rsidR="00000000" w:rsidDel="00000000" w:rsidP="00000000" w:rsidRDefault="00000000" w:rsidRPr="00000000" w14:paraId="00000068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“On Anarchism. Discourse Analysis”,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Proceedings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of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‏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the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3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rd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International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Conference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on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Modern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Approach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in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Humanities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and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Social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Sciences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color w:val="000000"/>
          <w:highlight w:val="white"/>
          <w:rtl w:val="0"/>
        </w:rPr>
        <w:t xml:space="preserve">Amsterdam, 2021: 1-5.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</w:t>
      </w:r>
      <w:r w:rsidDel="00000000" w:rsidR="00000000" w:rsidRPr="00000000">
        <w:rPr>
          <w:b w:val="0"/>
          <w:bCs w:val="0"/>
          <w:color w:val="000000"/>
          <w:highlight w:val="white"/>
          <w:rtl w:val="0"/>
        </w:rPr>
        <w:t xml:space="preserve">Sheila Watson’s </w:t>
      </w:r>
      <w:r w:rsidDel="00000000" w:rsidR="00000000" w:rsidRPr="00000000">
        <w:rPr>
          <w:b w:val="0"/>
          <w:bCs w:val="0"/>
          <w:i w:val="1"/>
          <w:iCs w:val="1"/>
          <w:color w:val="000000"/>
          <w:highlight w:val="white"/>
          <w:rtl w:val="0"/>
        </w:rPr>
        <w:t xml:space="preserve">The Double Hook</w:t>
      </w:r>
      <w:r w:rsidDel="00000000" w:rsidR="00000000" w:rsidRPr="00000000">
        <w:rPr>
          <w:b w:val="0"/>
          <w:bCs w:val="0"/>
          <w:color w:val="000000"/>
          <w:highlight w:val="white"/>
          <w:rtl w:val="0"/>
        </w:rPr>
        <w:t xml:space="preserve"> &amp; William Faulkner’s </w:t>
      </w:r>
      <w:r w:rsidDel="00000000" w:rsidR="00000000" w:rsidRPr="00000000">
        <w:rPr>
          <w:b w:val="0"/>
          <w:bCs w:val="0"/>
          <w:i w:val="1"/>
          <w:iCs w:val="1"/>
          <w:color w:val="000000"/>
          <w:highlight w:val="white"/>
          <w:rtl w:val="0"/>
        </w:rPr>
        <w:t xml:space="preserve">As I Lay Dying</w:t>
      </w:r>
      <w:r w:rsidDel="00000000" w:rsidR="00000000" w:rsidRPr="00000000">
        <w:rPr>
          <w:b w:val="0"/>
          <w:bCs w:val="0"/>
          <w:color w:val="000000"/>
          <w:highlight w:val="white"/>
          <w:rtl w:val="0"/>
        </w:rPr>
        <w:t xml:space="preserve">. Canadian literature and the Western Canon”,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Proceedings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of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‏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the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5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International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Academic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Conference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on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Humanities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and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Social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Sciences</w:t>
      </w:r>
      <w:r w:rsidDel="00000000" w:rsidR="00000000" w:rsidRPr="00000000">
        <w:rPr>
          <w:color w:val="000000"/>
          <w:highlight w:val="white"/>
          <w:rtl w:val="0"/>
        </w:rPr>
        <w:t xml:space="preserve">, Brussels, 2021: 1-8.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1701"/>
        </w:tabs>
        <w:ind w:left="468" w:hanging="468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Keynote Speaker</w:t>
      </w:r>
    </w:p>
    <w:p w:rsidR="00000000" w:rsidDel="00000000" w:rsidP="00000000" w:rsidRDefault="00000000" w:rsidRPr="00000000" w14:paraId="0000006C">
      <w:pPr>
        <w:tabs>
          <w:tab w:val="left" w:leader="none" w:pos="1701"/>
        </w:tabs>
        <w:ind w:left="468" w:hanging="468"/>
        <w:jc w:val="both"/>
        <w:rPr>
          <w:color w:val="000000"/>
        </w:rPr>
      </w:pPr>
      <w:bookmarkStart w:colFirst="0" w:colLast="0" w:name="_heading=h.earc22mdcex5" w:id="4"/>
      <w:bookmarkEnd w:id="4"/>
      <w:r w:rsidDel="00000000" w:rsidR="00000000" w:rsidRPr="00000000">
        <w:rPr>
          <w:color w:val="000000"/>
          <w:rtl w:val="0"/>
        </w:rPr>
        <w:t xml:space="preserve">Valencia, </w:t>
      </w:r>
      <w:r w:rsidDel="00000000" w:rsidR="00000000" w:rsidRPr="00000000">
        <w:rPr>
          <w:color w:val="000000"/>
          <w:highlight w:val="white"/>
          <w:rtl w:val="0"/>
        </w:rPr>
        <w:t xml:space="preserve">“World Conference on Arts, Humanities and Social Sciences (WCAHSSE-2022), Keynote speaker (24-25 Oct. 2022)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hd w:fill="ffffff" w:val="clear"/>
        <w:ind w:left="285" w:hanging="27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Brussels, 4</w:t>
      </w:r>
      <w:r w:rsidDel="00000000" w:rsidR="00000000" w:rsidRPr="00000000">
        <w:rPr>
          <w:color w:val="000000"/>
          <w:vertAlign w:val="superscript"/>
          <w:rtl w:val="0"/>
        </w:rPr>
        <w:t xml:space="preserve">th</w:t>
      </w:r>
      <w:r w:rsidDel="00000000" w:rsidR="00000000" w:rsidRPr="00000000">
        <w:rPr>
          <w:color w:val="000000"/>
          <w:rtl w:val="0"/>
        </w:rPr>
        <w:t xml:space="preserve"> International Conference on Research in Social Sciences and Humanities (ICRSH), Keynote speaker (29-31 </w:t>
      </w:r>
      <w:r w:rsidDel="00000000" w:rsidR="00000000" w:rsidRPr="00000000">
        <w:rPr>
          <w:color w:val="000000"/>
          <w:highlight w:val="white"/>
          <w:rtl w:val="0"/>
        </w:rPr>
        <w:t xml:space="preserve">Oct.</w:t>
      </w:r>
      <w:r w:rsidDel="00000000" w:rsidR="00000000" w:rsidRPr="00000000">
        <w:rPr>
          <w:color w:val="000000"/>
          <w:rtl w:val="0"/>
        </w:rPr>
        <w:t xml:space="preserve"> 2021)</w:t>
      </w:r>
    </w:p>
    <w:p w:rsidR="00000000" w:rsidDel="00000000" w:rsidP="00000000" w:rsidRDefault="00000000" w:rsidRPr="00000000" w14:paraId="0000006E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Bucharest, The Romanian Fulbright Alumni Association, Keynote speaker (with Iulian Cănănău) on the topic “Parallels between the Romanian and the American educational systems” (29 Jan. 2009)</w:t>
      </w:r>
    </w:p>
    <w:p w:rsidR="00000000" w:rsidDel="00000000" w:rsidP="00000000" w:rsidRDefault="00000000" w:rsidRPr="00000000" w14:paraId="0000006F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Participations in Conferences and Seminars</w:t>
      </w:r>
    </w:p>
    <w:p w:rsidR="00000000" w:rsidDel="00000000" w:rsidP="00000000" w:rsidRDefault="00000000" w:rsidRPr="00000000" w14:paraId="00000071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bookmarkStart w:colFirst="0" w:colLast="0" w:name="_heading=h.wtl1bjqcm7zc" w:id="5"/>
      <w:bookmarkEnd w:id="5"/>
      <w:r w:rsidDel="00000000" w:rsidR="00000000" w:rsidRPr="00000000">
        <w:rPr>
          <w:color w:val="000000"/>
          <w:rtl w:val="0"/>
        </w:rPr>
        <w:t xml:space="preserve">Oxford, </w:t>
      </w:r>
      <w:r w:rsidDel="00000000" w:rsidR="00000000" w:rsidRPr="00000000">
        <w:rPr>
          <w:color w:val="000000"/>
          <w:highlight w:val="white"/>
          <w:rtl w:val="0"/>
        </w:rPr>
        <w:t xml:space="preserve">3</w:t>
      </w:r>
      <w:r w:rsidDel="00000000" w:rsidR="00000000" w:rsidRPr="00000000">
        <w:rPr>
          <w:color w:val="000000"/>
          <w:highlight w:val="white"/>
          <w:vertAlign w:val="superscript"/>
          <w:rtl w:val="0"/>
        </w:rPr>
        <w:t xml:space="preserve">rd</w:t>
      </w:r>
      <w:r w:rsidDel="00000000" w:rsidR="00000000" w:rsidRPr="00000000">
        <w:rPr>
          <w:color w:val="000000"/>
          <w:highlight w:val="white"/>
          <w:rtl w:val="0"/>
        </w:rPr>
        <w:t xml:space="preserve"> International Conference on Research in Psychology (ICRPCONF) (Online): “Donald Winnicott’s Vision of Health. Creative Processes as Defense Mechanisms against Anxiety and Trauma” (24-26 March 2023)</w:t>
      </w:r>
    </w:p>
    <w:p w:rsidR="00000000" w:rsidDel="00000000" w:rsidP="00000000" w:rsidRDefault="00000000" w:rsidRPr="00000000" w14:paraId="00000072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Valencia, </w:t>
      </w:r>
      <w:r w:rsidDel="00000000" w:rsidR="00000000" w:rsidRPr="00000000">
        <w:rPr>
          <w:color w:val="000000"/>
          <w:highlight w:val="white"/>
          <w:rtl w:val="0"/>
        </w:rPr>
        <w:t xml:space="preserve">“World Conference on Arts, Humanities and Social Sciences (WCAHSSE-2022): “For a Postmodernist Writing in Anthropology. The Interpretation of Cultures” (24-25 Oct.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Madeira, </w:t>
      </w:r>
      <w:r w:rsidDel="00000000" w:rsidR="00000000" w:rsidRPr="00000000">
        <w:rPr>
          <w:color w:val="000000"/>
          <w:highlight w:val="white"/>
          <w:rtl w:val="0"/>
        </w:rPr>
        <w:t xml:space="preserve">International Psychological Applications Conference and Trends 2022 (InPACT 2022): “From Structuralist to Poststructuralist Psychoanalysis” (23-25 April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Brussels, 4</w:t>
      </w:r>
      <w:r w:rsidDel="00000000" w:rsidR="00000000" w:rsidRPr="00000000">
        <w:rPr>
          <w:color w:val="000000"/>
          <w:vertAlign w:val="superscript"/>
          <w:rtl w:val="0"/>
        </w:rPr>
        <w:t xml:space="preserve">th</w:t>
      </w:r>
      <w:r w:rsidDel="00000000" w:rsidR="00000000" w:rsidRPr="00000000">
        <w:rPr>
          <w:color w:val="000000"/>
          <w:rtl w:val="0"/>
        </w:rPr>
        <w:t xml:space="preserve"> International Conference on Research in Social Sciences and Humanities (ICRSH) (Online): “The Dynamics of Cultural Writing in Postmodernity”, Keynote speaker (29-31 Oct. 2021)</w:t>
      </w:r>
    </w:p>
    <w:p w:rsidR="00000000" w:rsidDel="00000000" w:rsidP="00000000" w:rsidRDefault="00000000" w:rsidRPr="00000000" w14:paraId="00000075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Brussels, </w:t>
      </w:r>
      <w:r w:rsidDel="00000000" w:rsidR="00000000" w:rsidRPr="00000000">
        <w:rPr>
          <w:color w:val="000000"/>
          <w:highlight w:val="white"/>
          <w:rtl w:val="0"/>
        </w:rPr>
        <w:t xml:space="preserve">5</w:t>
      </w:r>
      <w:r w:rsidDel="00000000" w:rsidR="00000000" w:rsidRPr="00000000">
        <w:rPr>
          <w:color w:val="000000"/>
          <w:highlight w:val="white"/>
          <w:vertAlign w:val="superscript"/>
          <w:rtl w:val="0"/>
        </w:rPr>
        <w:t xml:space="preserve">th</w:t>
      </w:r>
      <w:r w:rsidDel="00000000" w:rsidR="00000000" w:rsidRPr="00000000">
        <w:rPr>
          <w:color w:val="000000"/>
          <w:highlight w:val="white"/>
          <w:rtl w:val="0"/>
        </w:rPr>
        <w:t xml:space="preserve"> International Academic Conference on Humanities and Social Sciences (IACHSS) (Online): “Sheila Watson’s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The Double Hook</w:t>
      </w:r>
      <w:r w:rsidDel="00000000" w:rsidR="00000000" w:rsidRPr="00000000">
        <w:rPr>
          <w:color w:val="000000"/>
          <w:highlight w:val="white"/>
          <w:rtl w:val="0"/>
        </w:rPr>
        <w:t xml:space="preserve"> and William Faulkner’s 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As I Lay Dying</w:t>
      </w:r>
      <w:r w:rsidDel="00000000" w:rsidR="00000000" w:rsidRPr="00000000">
        <w:rPr>
          <w:color w:val="000000"/>
          <w:highlight w:val="white"/>
          <w:rtl w:val="0"/>
        </w:rPr>
        <w:t xml:space="preserve">. Canadian Literature and the Western Canon” (18-20 June 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Barcelona, </w:t>
      </w:r>
      <w:r w:rsidDel="00000000" w:rsidR="00000000" w:rsidRPr="00000000">
        <w:rPr>
          <w:color w:val="000000"/>
          <w:highlight w:val="white"/>
          <w:rtl w:val="0"/>
        </w:rPr>
        <w:t xml:space="preserve">3</w:t>
      </w:r>
      <w:r w:rsidDel="00000000" w:rsidR="00000000" w:rsidRPr="00000000">
        <w:rPr>
          <w:color w:val="000000"/>
          <w:highlight w:val="white"/>
          <w:vertAlign w:val="superscript"/>
          <w:rtl w:val="0"/>
        </w:rPr>
        <w:t xml:space="preserve">rd</w:t>
      </w:r>
      <w:r w:rsidDel="00000000" w:rsidR="00000000" w:rsidRPr="00000000">
        <w:rPr>
          <w:color w:val="000000"/>
          <w:highlight w:val="white"/>
          <w:rtl w:val="0"/>
        </w:rPr>
        <w:t xml:space="preserve"> International Conference on the Future of Social Sciences and Humanities (FSHCONF) (Online): “Identity and Self in the Multicultural World” (4-6 June 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1701"/>
        </w:tabs>
        <w:ind w:left="720" w:hanging="72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t xml:space="preserve">Oxford, </w:t>
      </w:r>
      <w:r w:rsidDel="00000000" w:rsidR="00000000" w:rsidRPr="00000000">
        <w:rPr>
          <w:color w:val="000000"/>
          <w:highlight w:val="white"/>
          <w:rtl w:val="0"/>
        </w:rPr>
        <w:t xml:space="preserve">3rd International Conference on Advanced Research in Social Sciences (ICARSS) (Online): “Church and State, Church in State” (11-14 March 2021)</w:t>
      </w:r>
    </w:p>
    <w:p w:rsidR="00000000" w:rsidDel="00000000" w:rsidP="00000000" w:rsidRDefault="00000000" w:rsidRPr="00000000" w14:paraId="00000078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Amsterdam, </w:t>
      </w:r>
      <w:r w:rsidDel="00000000" w:rsidR="00000000" w:rsidRPr="00000000">
        <w:rPr>
          <w:color w:val="000000"/>
          <w:highlight w:val="white"/>
          <w:rtl w:val="0"/>
        </w:rPr>
        <w:t xml:space="preserve">3</w:t>
      </w:r>
      <w:r w:rsidDel="00000000" w:rsidR="00000000" w:rsidRPr="00000000">
        <w:rPr>
          <w:color w:val="000000"/>
          <w:highlight w:val="white"/>
          <w:vertAlign w:val="superscript"/>
          <w:rtl w:val="0"/>
        </w:rPr>
        <w:t xml:space="preserve">rd</w:t>
      </w:r>
      <w:r w:rsidDel="00000000" w:rsidR="00000000" w:rsidRPr="00000000">
        <w:rPr>
          <w:color w:val="000000"/>
          <w:highlight w:val="white"/>
          <w:rtl w:val="0"/>
        </w:rPr>
        <w:t xml:space="preserve"> International Conference on Modern Approach in Humanities and Social Sciences (ICMHS) (Online): “On Anarchism. Discourse Analysis” (27-28 Feb. 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Oxford, </w:t>
      </w:r>
      <w:r w:rsidDel="00000000" w:rsidR="00000000" w:rsidRPr="00000000">
        <w:rPr>
          <w:color w:val="000000"/>
          <w:highlight w:val="white"/>
          <w:rtl w:val="0"/>
        </w:rPr>
        <w:t xml:space="preserve">11</w:t>
      </w:r>
      <w:r w:rsidDel="00000000" w:rsidR="00000000" w:rsidRPr="00000000">
        <w:rPr>
          <w:color w:val="000000"/>
          <w:highlight w:val="white"/>
          <w:vertAlign w:val="superscript"/>
          <w:rtl w:val="0"/>
        </w:rPr>
        <w:t xml:space="preserve">th</w:t>
      </w:r>
      <w:r w:rsidDel="00000000" w:rsidR="00000000" w:rsidRPr="00000000">
        <w:rPr>
          <w:color w:val="000000"/>
          <w:highlight w:val="white"/>
          <w:rtl w:val="0"/>
        </w:rPr>
        <w:t xml:space="preserve"> International Conference on Humanities, Psychology, and Social Sciences (HPSCONF) (Online): “</w:t>
      </w:r>
      <w:r w:rsidDel="00000000" w:rsidR="00000000" w:rsidRPr="00000000">
        <w:rPr>
          <w:i w:val="1"/>
          <w:iCs w:val="1"/>
          <w:color w:val="000000"/>
          <w:highlight w:val="white"/>
          <w:rtl w:val="0"/>
        </w:rPr>
        <w:t xml:space="preserve">The Picture of Dorian Gray</w:t>
      </w:r>
      <w:r w:rsidDel="00000000" w:rsidR="00000000" w:rsidRPr="00000000">
        <w:rPr>
          <w:color w:val="000000"/>
          <w:highlight w:val="white"/>
          <w:rtl w:val="0"/>
        </w:rPr>
        <w:t xml:space="preserve">. The Return of the Real. A Lacanian Perspective” (19-20 Dec. 2020)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Budapest, </w:t>
      </w:r>
      <w:r w:rsidDel="00000000" w:rsidR="00000000" w:rsidRPr="00000000">
        <w:rPr>
          <w:color w:val="000000"/>
          <w:highlight w:val="white"/>
          <w:rtl w:val="0"/>
        </w:rPr>
        <w:t xml:space="preserve">2</w:t>
      </w:r>
      <w:r w:rsidDel="00000000" w:rsidR="00000000" w:rsidRPr="00000000">
        <w:rPr>
          <w:color w:val="000000"/>
          <w:highlight w:val="white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highlight w:val="white"/>
          <w:rtl w:val="0"/>
        </w:rPr>
        <w:t xml:space="preserve"> International Conference on Research in Social Sciences and Humanities (ICRSH) (Online): “National Identity in the Context of Globalization” (10-12 Dec. 2020)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Madrid, 2nd International Academic Conference on Research in Social Sciences (IACRSS) (Online): “Literary Testimonials to Banal Evil. Desubjectivisation in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The Narrative of Arthur Gordon Pym</w:t>
      </w:r>
      <w:r w:rsidDel="00000000" w:rsidR="00000000" w:rsidRPr="00000000">
        <w:rPr>
          <w:color w:val="000000"/>
          <w:rtl w:val="0"/>
        </w:rPr>
        <w:t xml:space="preserve">” (28-30 Oct. 2020)</w:t>
      </w:r>
    </w:p>
    <w:p w:rsidR="00000000" w:rsidDel="00000000" w:rsidP="00000000" w:rsidRDefault="00000000" w:rsidRPr="00000000" w14:paraId="0000007C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Ovidius University, Constanţa: “Agamben, Arendt and Poe”. EAAS Biennial Conference (22-25 April 2016)</w:t>
      </w:r>
    </w:p>
    <w:p w:rsidR="00000000" w:rsidDel="00000000" w:rsidP="00000000" w:rsidRDefault="00000000" w:rsidRPr="00000000" w14:paraId="0000007D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Scientific Cooperations Workshop on Social Sciences, Istanbul: “The Balinese Cockfight – A Psychoanalytical Investigation of Cultural Elaborations”. IWAHS (International Workshop on Arts, Humanities and Social Sciences) (8-9 May 2015)</w:t>
      </w:r>
    </w:p>
    <w:p w:rsidR="00000000" w:rsidDel="00000000" w:rsidP="00000000" w:rsidRDefault="00000000" w:rsidRPr="00000000" w14:paraId="0000007E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Universität des Saarlandes, Saarbrücken: “Fragmentariness and multiplicity: a case study of cosmopolitanism”.  Ninth Biennial </w:t>
      </w:r>
      <w:r w:rsidDel="00000000" w:rsidR="00000000" w:rsidRPr="00000000">
        <w:rPr>
          <w:b w:val="0"/>
          <w:bCs w:val="0"/>
          <w:color w:val="000000"/>
          <w:rtl w:val="0"/>
        </w:rPr>
        <w:t xml:space="preserve">MESEA Conference</w:t>
      </w:r>
      <w:r w:rsidDel="00000000" w:rsidR="00000000" w:rsidRPr="00000000">
        <w:rPr>
          <w:color w:val="000000"/>
          <w:rtl w:val="0"/>
        </w:rPr>
        <w:t xml:space="preserve">. (29 May–1 June 2014)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43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Université Michel de Montaigne,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Bordeaux. “The Question and the Quest. The Pursuit of the Gaze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Man of the Crowd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”. Conference 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Illness and/in Literature and the Arts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(18-21 Dec. 2013)</w:t>
      </w:r>
    </w:p>
    <w:p w:rsidR="00000000" w:rsidDel="00000000" w:rsidP="00000000" w:rsidRDefault="00000000" w:rsidRPr="00000000" w14:paraId="00000080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University of Bucharest: “Archiving Deep Memory: Poe as a prophet of the Holocaust in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The Narrative of Arthur Gordon Pym</w:t>
      </w:r>
      <w:r w:rsidDel="00000000" w:rsidR="00000000" w:rsidRPr="00000000">
        <w:rPr>
          <w:color w:val="000000"/>
          <w:rtl w:val="0"/>
        </w:rPr>
        <w:t xml:space="preserve">” Annual conference of the English Department “Cultures of Memory, Memories of Culture” (6-8 June 2013)</w:t>
      </w:r>
    </w:p>
    <w:p w:rsidR="00000000" w:rsidDel="00000000" w:rsidP="00000000" w:rsidRDefault="00000000" w:rsidRPr="00000000" w14:paraId="00000081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Bucharest, The Romanian Fulbright Alumni Association, Keynote speaker (alongside Iulian Cănănău) on “Parallels between the American and the Romanian Educational Systems” (29 Jan. 2009)</w:t>
      </w:r>
    </w:p>
    <w:p w:rsidR="00000000" w:rsidDel="00000000" w:rsidP="00000000" w:rsidRDefault="00000000" w:rsidRPr="00000000" w14:paraId="00000082">
      <w:pP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Institute of Psychoanalytical Studies, Emory University: “Reframing the Scene, Shifting the Cure”. Conference on “The Hermeneutical Dimension of Psychoanalysis” (28-29 March 2008)</w:t>
      </w:r>
    </w:p>
    <w:p w:rsidR="00000000" w:rsidDel="00000000" w:rsidP="00000000" w:rsidRDefault="00000000" w:rsidRPr="00000000" w14:paraId="00000083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Albuquerque, USA.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Workshop: Comparative Election Politics</w:t>
      </w:r>
      <w:r w:rsidDel="00000000" w:rsidR="00000000" w:rsidRPr="00000000">
        <w:rPr>
          <w:color w:val="000000"/>
          <w:rtl w:val="0"/>
        </w:rPr>
        <w:t xml:space="preserve">. Fulbright Enrichment Seminar on “Engaging the Electorate: The Dynamics of Politics and Participation” (15 March 2008)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Aristotle University of Thessaloniki: “Crossing Boundaries in a Post-Ethnic Era”. Conference on “Ex-centric Narratives” (27-29 March 2007)</w:t>
      </w:r>
    </w:p>
    <w:p w:rsidR="00000000" w:rsidDel="00000000" w:rsidP="00000000" w:rsidRDefault="00000000" w:rsidRPr="00000000" w14:paraId="00000085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Ministry of Education and Research, Romania. “English Speaking Union” conference on “English for Education and European Integration” (7 Oct. 2005)</w:t>
      </w:r>
    </w:p>
    <w:p w:rsidR="00000000" w:rsidDel="00000000" w:rsidP="00000000" w:rsidRDefault="00000000" w:rsidRPr="00000000" w14:paraId="00000086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“Ovidius” University, Constanţa. “Western Paradigms Acculturated on Balkan Soil. The Monarchy in Romania”. Conference on “Balkan Cultural Identities” (14-16 Oct. 2004)</w:t>
      </w:r>
    </w:p>
    <w:p w:rsidR="00000000" w:rsidDel="00000000" w:rsidP="00000000" w:rsidRDefault="00000000" w:rsidRPr="00000000" w14:paraId="00000087">
      <w:pPr>
        <w:tabs>
          <w:tab w:val="left" w:leader="none" w:pos="1701"/>
        </w:tabs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University of Bucharest: “The Analeptic Protocols of Memory. The Hidden and the Revealed”. Annual conference of the English Department, “The Secret and the Known” (3-5 June 2004)</w:t>
      </w:r>
    </w:p>
    <w:p w:rsidR="00000000" w:rsidDel="00000000" w:rsidP="00000000" w:rsidRDefault="00000000" w:rsidRPr="00000000" w14:paraId="00000088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Book Reviews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Astrid Erll. “Memory in Culture”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University of Bucharest Review. Literary and Cultural Studies Series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Bucharest University Press, III.1 (2013): 190-192</w:t>
      </w:r>
    </w:p>
    <w:p w:rsidR="00000000" w:rsidDel="00000000" w:rsidP="00000000" w:rsidRDefault="00000000" w:rsidRPr="00000000" w14:paraId="0000008B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720" w:hanging="72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Translations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720" w:hanging="72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Constantin, un împărat creştin</w:t>
      </w:r>
      <w:r w:rsidDel="00000000" w:rsidR="00000000" w:rsidRPr="00000000">
        <w:rPr>
          <w:color w:val="000000"/>
          <w:rtl w:val="0"/>
        </w:rPr>
        <w:t xml:space="preserve">. București: Basilica, 2013. ISBN 6422839004228</w:t>
      </w:r>
    </w:p>
    <w:p w:rsidR="00000000" w:rsidDel="00000000" w:rsidP="00000000" w:rsidRDefault="00000000" w:rsidRPr="00000000" w14:paraId="0000008E">
      <w:pPr>
        <w:ind w:left="720" w:hanging="720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Hristos în viziunea Sfinţilor Părinţi (colecţia Sfinţii Părinţi pe înţelesul tuturor)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București: Anastasia, 2004. ISBN 973-682-055-6</w:t>
      </w:r>
    </w:p>
    <w:p w:rsidR="00000000" w:rsidDel="00000000" w:rsidP="00000000" w:rsidRDefault="00000000" w:rsidRPr="00000000" w14:paraId="0000008F">
      <w:pPr>
        <w:ind w:left="720" w:hanging="72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5" w:top="1276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i.org/10.33422/ejbs.v4i3.713" TargetMode="External"/><Relationship Id="rId10" Type="http://schemas.openxmlformats.org/officeDocument/2006/relationships/hyperlink" Target="https://doi.org/10.33423/jbd.v21i2.4319" TargetMode="External"/><Relationship Id="rId9" Type="http://schemas.openxmlformats.org/officeDocument/2006/relationships/hyperlink" Target="https://doi.org/10.47814/ijssrr.v6i6.131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doi.org/10.60133/PJ.2025.2.13" TargetMode="External"/><Relationship Id="rId8" Type="http://schemas.openxmlformats.org/officeDocument/2006/relationships/hyperlink" Target="https://doi.org/10.1080/23311983.2023.2245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0Y4o2flewoPGMPQHg1QSLNWXUA==">CgMxLjAyDmgud2cybjQwMzQwdHRtMg5oLmp6NmV0ODczdmdwNDIOaC5uZ3MzbTQzbW8zbHoyDmguYmllcG83ODdraDB0Mg5oLmVhcmMyMm1kY2V4NTIOaC53dGwxYmpxY203emM4AHIhMU45Y0JmWDVoOE5LTjRBYmNUQWZCTmtkUlBFX3JQZkNS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