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65FB84" w14:textId="1A986C2A" w:rsidR="00B1266E" w:rsidRPr="00E24308" w:rsidRDefault="007536D5" w:rsidP="00B1266E">
      <w:pPr>
        <w:jc w:val="center"/>
        <w:rPr>
          <w:rFonts w:ascii="Times" w:hAnsi="Times"/>
          <w:b/>
          <w:sz w:val="24"/>
          <w:szCs w:val="24"/>
        </w:rPr>
      </w:pPr>
      <w:r>
        <w:rPr>
          <w:rFonts w:ascii="Times" w:hAnsi="Times"/>
          <w:b/>
          <w:sz w:val="24"/>
          <w:szCs w:val="24"/>
        </w:rPr>
        <w:t>Hotărârea</w:t>
      </w:r>
      <w:r w:rsidR="00B1266E" w:rsidRPr="00E24308">
        <w:rPr>
          <w:rFonts w:ascii="Times" w:hAnsi="Times"/>
          <w:b/>
          <w:sz w:val="24"/>
          <w:szCs w:val="24"/>
        </w:rPr>
        <w:t xml:space="preserve"> Universității din București cu privire la organizarea activităților didactice după încetarea stării de alertă</w:t>
      </w:r>
    </w:p>
    <w:p w14:paraId="1F348518" w14:textId="77777777" w:rsidR="00B1266E" w:rsidRPr="00E24308" w:rsidRDefault="00B1266E" w:rsidP="00B1266E">
      <w:pPr>
        <w:jc w:val="center"/>
        <w:rPr>
          <w:rFonts w:ascii="Times" w:hAnsi="Times"/>
          <w:b/>
          <w:sz w:val="24"/>
          <w:szCs w:val="24"/>
        </w:rPr>
      </w:pPr>
    </w:p>
    <w:p w14:paraId="6D9F4E7A" w14:textId="66060590" w:rsidR="00B1266E" w:rsidRPr="00E24308" w:rsidRDefault="009A626B" w:rsidP="0085316D">
      <w:pPr>
        <w:jc w:val="both"/>
        <w:rPr>
          <w:rFonts w:ascii="Times" w:hAnsi="Times"/>
          <w:sz w:val="24"/>
          <w:szCs w:val="24"/>
        </w:rPr>
      </w:pPr>
      <w:r w:rsidRPr="00E24308">
        <w:rPr>
          <w:rFonts w:ascii="Times" w:hAnsi="Times"/>
          <w:sz w:val="24"/>
          <w:szCs w:val="24"/>
        </w:rPr>
        <w:t>Senatul Universității din București a adoptat</w:t>
      </w:r>
      <w:r>
        <w:rPr>
          <w:rFonts w:ascii="Times" w:hAnsi="Times"/>
          <w:sz w:val="24"/>
          <w:szCs w:val="24"/>
        </w:rPr>
        <w:t xml:space="preserve">, </w:t>
      </w:r>
      <w:r w:rsidR="008073EA" w:rsidRPr="008073EA">
        <w:rPr>
          <w:rFonts w:ascii="Times" w:hAnsi="Times"/>
          <w:sz w:val="24"/>
          <w:szCs w:val="24"/>
        </w:rPr>
        <w:t xml:space="preserve">în baza propunerii Consiliului de </w:t>
      </w:r>
      <w:proofErr w:type="spellStart"/>
      <w:r w:rsidR="008073EA" w:rsidRPr="008073EA">
        <w:rPr>
          <w:rFonts w:ascii="Times" w:hAnsi="Times"/>
          <w:sz w:val="24"/>
          <w:szCs w:val="24"/>
        </w:rPr>
        <w:t>Administrație,</w:t>
      </w:r>
      <w:r>
        <w:rPr>
          <w:rFonts w:ascii="Times" w:hAnsi="Times"/>
          <w:sz w:val="24"/>
          <w:szCs w:val="24"/>
        </w:rPr>
        <w:t>în</w:t>
      </w:r>
      <w:proofErr w:type="spellEnd"/>
      <w:r>
        <w:rPr>
          <w:rFonts w:ascii="Times" w:hAnsi="Times"/>
          <w:sz w:val="24"/>
          <w:szCs w:val="24"/>
        </w:rPr>
        <w:t xml:space="preserve"> ședința din</w:t>
      </w:r>
      <w:r w:rsidR="007536D5">
        <w:rPr>
          <w:rFonts w:ascii="Times" w:hAnsi="Times"/>
          <w:sz w:val="24"/>
          <w:szCs w:val="24"/>
        </w:rPr>
        <w:t xml:space="preserve"> 16 martie 2022</w:t>
      </w:r>
      <w:r>
        <w:rPr>
          <w:rFonts w:ascii="Times" w:hAnsi="Times"/>
          <w:sz w:val="24"/>
          <w:szCs w:val="24"/>
        </w:rPr>
        <w:t>,</w:t>
      </w:r>
      <w:r w:rsidRPr="00E24308">
        <w:rPr>
          <w:rFonts w:ascii="Times" w:hAnsi="Times"/>
          <w:sz w:val="24"/>
          <w:szCs w:val="24"/>
        </w:rPr>
        <w:t xml:space="preserve"> hotărâre</w:t>
      </w:r>
      <w:r>
        <w:rPr>
          <w:rFonts w:ascii="Times" w:hAnsi="Times"/>
          <w:sz w:val="24"/>
          <w:szCs w:val="24"/>
        </w:rPr>
        <w:t>a</w:t>
      </w:r>
      <w:r w:rsidRPr="00E24308">
        <w:rPr>
          <w:rFonts w:ascii="Times" w:hAnsi="Times"/>
          <w:sz w:val="24"/>
          <w:szCs w:val="24"/>
        </w:rPr>
        <w:t xml:space="preserve"> privind </w:t>
      </w:r>
      <w:r>
        <w:rPr>
          <w:rFonts w:ascii="Times" w:hAnsi="Times"/>
          <w:sz w:val="24"/>
          <w:szCs w:val="24"/>
        </w:rPr>
        <w:t>modalitatea de desfă</w:t>
      </w:r>
      <w:r w:rsidR="007536D5">
        <w:rPr>
          <w:rFonts w:ascii="Times" w:hAnsi="Times"/>
          <w:sz w:val="24"/>
          <w:szCs w:val="24"/>
        </w:rPr>
        <w:t>ș</w:t>
      </w:r>
      <w:r>
        <w:rPr>
          <w:rFonts w:ascii="Times" w:hAnsi="Times"/>
          <w:sz w:val="24"/>
          <w:szCs w:val="24"/>
        </w:rPr>
        <w:t xml:space="preserve">urare a cursurilor în </w:t>
      </w:r>
      <w:r w:rsidR="007536D5">
        <w:rPr>
          <w:rFonts w:ascii="Times" w:hAnsi="Times"/>
          <w:sz w:val="24"/>
          <w:szCs w:val="24"/>
        </w:rPr>
        <w:t>semestrul al doilea, până la finalizarea anului universitar 2021-2022.</w:t>
      </w:r>
    </w:p>
    <w:p w14:paraId="139281D5" w14:textId="23D19C88" w:rsidR="00B1266E" w:rsidRPr="00E24308" w:rsidRDefault="00B1266E" w:rsidP="007C4564">
      <w:pPr>
        <w:jc w:val="both"/>
        <w:rPr>
          <w:rFonts w:ascii="Times" w:hAnsi="Times"/>
          <w:sz w:val="24"/>
          <w:szCs w:val="24"/>
        </w:rPr>
      </w:pPr>
      <w:r w:rsidRPr="00E24308">
        <w:rPr>
          <w:rFonts w:ascii="Times" w:hAnsi="Times"/>
          <w:sz w:val="24"/>
          <w:szCs w:val="24"/>
        </w:rPr>
        <w:t>Astfel</w:t>
      </w:r>
      <w:r w:rsidR="009A626B">
        <w:rPr>
          <w:rFonts w:ascii="Times" w:hAnsi="Times"/>
          <w:sz w:val="24"/>
          <w:szCs w:val="24"/>
        </w:rPr>
        <w:t>,</w:t>
      </w:r>
      <w:r w:rsidR="00287B15" w:rsidRPr="00E24308">
        <w:rPr>
          <w:rFonts w:ascii="Times" w:hAnsi="Times"/>
          <w:sz w:val="24"/>
          <w:szCs w:val="24"/>
        </w:rPr>
        <w:t xml:space="preserve"> conform hotărârii adoptate de Senatul UB</w:t>
      </w:r>
      <w:r w:rsidR="007536D5">
        <w:rPr>
          <w:rFonts w:ascii="Times" w:hAnsi="Times"/>
          <w:sz w:val="24"/>
          <w:szCs w:val="24"/>
        </w:rPr>
        <w:t xml:space="preserve"> și a</w:t>
      </w:r>
      <w:r w:rsidR="009A626B" w:rsidRPr="00E24308">
        <w:rPr>
          <w:rFonts w:ascii="Times" w:hAnsi="Times"/>
          <w:sz w:val="24"/>
          <w:szCs w:val="24"/>
        </w:rPr>
        <w:t>vând în vedere încetarea stării de alertă pe teritoriul României, conform HG nr. 7/03.02.2022, Ordinul</w:t>
      </w:r>
      <w:r w:rsidR="009A626B">
        <w:rPr>
          <w:rFonts w:ascii="Times" w:hAnsi="Times"/>
          <w:sz w:val="24"/>
          <w:szCs w:val="24"/>
        </w:rPr>
        <w:t>ui</w:t>
      </w:r>
      <w:r w:rsidR="009A626B" w:rsidRPr="00E24308">
        <w:rPr>
          <w:rFonts w:ascii="Times" w:hAnsi="Times"/>
          <w:sz w:val="24"/>
          <w:szCs w:val="24"/>
        </w:rPr>
        <w:t xml:space="preserve"> ME/MS nr. 3343/707/2022 privind abrogarea Ordinului ME/MS 5338/2015/2021 pentru aprobarea măsurilor de organizare a activității în cadrul unităților/instituțiilor de învățământ în condiții de siguranță epidemiologică pentru prevenirea îmbolnăvirilor cu virusul SARS-CoV-2</w:t>
      </w:r>
      <w:r w:rsidR="009A626B">
        <w:rPr>
          <w:rFonts w:ascii="Times" w:hAnsi="Times"/>
          <w:sz w:val="24"/>
          <w:szCs w:val="24"/>
        </w:rPr>
        <w:t xml:space="preserve"> și </w:t>
      </w:r>
      <w:r w:rsidR="009A626B" w:rsidRPr="00E24308">
        <w:rPr>
          <w:rFonts w:ascii="Times" w:hAnsi="Times"/>
          <w:sz w:val="24"/>
          <w:szCs w:val="24"/>
        </w:rPr>
        <w:t>Adresa Ministerului Educației nr. 71/DGIU/08.03.2022, precum și lipsa unui cadru legal privind tranziția de la învățământul organizat preponderent online către învățământul preponderent față în față</w:t>
      </w:r>
      <w:r w:rsidR="009A626B">
        <w:rPr>
          <w:rFonts w:ascii="Times" w:hAnsi="Times"/>
          <w:sz w:val="24"/>
          <w:szCs w:val="24"/>
        </w:rPr>
        <w:t xml:space="preserve">, </w:t>
      </w:r>
      <w:r w:rsidR="007C4564" w:rsidRPr="00E24308">
        <w:rPr>
          <w:rFonts w:ascii="Times" w:hAnsi="Times"/>
          <w:sz w:val="24"/>
          <w:szCs w:val="24"/>
        </w:rPr>
        <w:t>„activitățile didactice se vor desfășura cu prezență fizică, conform orarelor pentru semestrul al II-lea. Pentru activitățile desfășurate în sistem fizic pe durata perioadei de tranziție prevăzută la art. 2, acolo unde este posibil, se recomandă și transmiterea online a activităților didactice pentru studenții care din motive obiective nu pot fi prezenți în spațiile de învățământ”.</w:t>
      </w:r>
    </w:p>
    <w:p w14:paraId="768B74F5" w14:textId="3742E34C" w:rsidR="00B1266E" w:rsidRPr="00E24308" w:rsidRDefault="00B1266E" w:rsidP="00DD552D">
      <w:pPr>
        <w:jc w:val="both"/>
        <w:rPr>
          <w:rFonts w:ascii="Times" w:hAnsi="Times"/>
          <w:sz w:val="24"/>
          <w:szCs w:val="24"/>
        </w:rPr>
      </w:pPr>
      <w:r w:rsidRPr="00E24308">
        <w:rPr>
          <w:rFonts w:ascii="Times" w:hAnsi="Times"/>
          <w:sz w:val="24"/>
          <w:szCs w:val="24"/>
        </w:rPr>
        <w:t xml:space="preserve">În același timp, </w:t>
      </w:r>
      <w:r w:rsidR="007C4564" w:rsidRPr="00E24308">
        <w:rPr>
          <w:rFonts w:ascii="Times" w:hAnsi="Times"/>
          <w:sz w:val="24"/>
          <w:szCs w:val="24"/>
        </w:rPr>
        <w:t xml:space="preserve">hotărârea </w:t>
      </w:r>
      <w:r w:rsidR="000B4ACE">
        <w:rPr>
          <w:rFonts w:ascii="Times" w:hAnsi="Times"/>
          <w:sz w:val="24"/>
          <w:szCs w:val="24"/>
        </w:rPr>
        <w:t xml:space="preserve">votată de Senatul Universității din București </w:t>
      </w:r>
      <w:r w:rsidR="007C4564" w:rsidRPr="00E24308">
        <w:rPr>
          <w:rFonts w:ascii="Times" w:hAnsi="Times"/>
          <w:sz w:val="24"/>
          <w:szCs w:val="24"/>
        </w:rPr>
        <w:t xml:space="preserve">stipulează că </w:t>
      </w:r>
      <w:r w:rsidR="00DD552D" w:rsidRPr="00E24308">
        <w:rPr>
          <w:rFonts w:ascii="Times" w:hAnsi="Times"/>
          <w:sz w:val="24"/>
          <w:szCs w:val="24"/>
        </w:rPr>
        <w:t>„pentru programele de studii pentru care nu există posibilitatea planificării imediate a activităților față în față, Consiliul Facultății va stabili o perioadă de tranziție și va hotărî fie organizarea în sistem online a activității în decursul acesteia, fie recuperarea ulterioară a activității, potrivit unui program stabilit de comun acord între cadrul didactic și studenți. Reprogramarea activității se poate face inclusiv în sistem modular, până la finalul semestrului. Programele de recuperare vor fi centralizate la nivelul departamentelor și facultăților”.</w:t>
      </w:r>
    </w:p>
    <w:p w14:paraId="5F12DE20" w14:textId="2CC240B6" w:rsidR="00B1266E" w:rsidRPr="00E24308" w:rsidRDefault="0023733D" w:rsidP="00B1266E">
      <w:pPr>
        <w:jc w:val="both"/>
        <w:rPr>
          <w:rFonts w:ascii="Times" w:hAnsi="Times"/>
          <w:sz w:val="24"/>
          <w:szCs w:val="24"/>
        </w:rPr>
      </w:pPr>
      <w:r w:rsidRPr="00E24308">
        <w:rPr>
          <w:rFonts w:ascii="Times" w:hAnsi="Times"/>
          <w:sz w:val="24"/>
          <w:szCs w:val="24"/>
        </w:rPr>
        <w:t>Totodată, se precizează că „</w:t>
      </w:r>
      <w:r w:rsidR="000B4ACE">
        <w:rPr>
          <w:rFonts w:ascii="Times" w:hAnsi="Times"/>
          <w:sz w:val="24"/>
          <w:szCs w:val="24"/>
        </w:rPr>
        <w:t>î</w:t>
      </w:r>
      <w:r w:rsidRPr="00E24308">
        <w:rPr>
          <w:rFonts w:ascii="Times" w:hAnsi="Times"/>
          <w:sz w:val="24"/>
          <w:szCs w:val="24"/>
        </w:rPr>
        <w:t>n baza prevederilor art. 40 alin. (1) din Legea nr. 55/2020, introdus prin OUG nr. 99/2021, după reluarea activității în sistem fizic și în limita duratei semestrului al II-lea al anului universitar 2021-2022, decanul facultății poate aproba, în mod individual, la cererea motivată a cadrului didactic, desfășurarea online a activității didactice, fără a fi necesară nici recuperarea ulterioară și nici prezența cadrului didactic în cauză în spațiile de învățământ”</w:t>
      </w:r>
      <w:r w:rsidR="00B1266E" w:rsidRPr="00E24308">
        <w:rPr>
          <w:rFonts w:ascii="Times" w:hAnsi="Times"/>
          <w:sz w:val="24"/>
          <w:szCs w:val="24"/>
        </w:rPr>
        <w:t>.</w:t>
      </w:r>
    </w:p>
    <w:p w14:paraId="71E06D07" w14:textId="77777777" w:rsidR="00B1266E" w:rsidRPr="00E24308" w:rsidRDefault="00B1266E" w:rsidP="00B1266E">
      <w:pPr>
        <w:jc w:val="both"/>
        <w:rPr>
          <w:rFonts w:ascii="Times" w:hAnsi="Times"/>
          <w:sz w:val="24"/>
          <w:szCs w:val="24"/>
        </w:rPr>
      </w:pPr>
      <w:r w:rsidRPr="00E24308">
        <w:rPr>
          <w:rFonts w:ascii="Times" w:hAnsi="Times"/>
          <w:sz w:val="24"/>
          <w:szCs w:val="24"/>
        </w:rPr>
        <w:t>În ceea ce privește formele de învățământ ID/IFR, activitățile de tutorat și cele aplicative asistate se vor organiza, conform standardelor ARACIS, față în față și/sau online sincron prin intermediul platformei informatice.</w:t>
      </w:r>
    </w:p>
    <w:p w14:paraId="49C3ABF7" w14:textId="53D7DD7E" w:rsidR="00B1266E" w:rsidRDefault="00B1266E" w:rsidP="00B1266E">
      <w:pPr>
        <w:jc w:val="both"/>
        <w:rPr>
          <w:rFonts w:ascii="Times" w:hAnsi="Times"/>
          <w:sz w:val="24"/>
          <w:szCs w:val="24"/>
        </w:rPr>
      </w:pPr>
      <w:r w:rsidRPr="00E24308">
        <w:rPr>
          <w:rFonts w:ascii="Times" w:hAnsi="Times"/>
          <w:sz w:val="24"/>
          <w:szCs w:val="24"/>
        </w:rPr>
        <w:t xml:space="preserve">Comunitatea academică a Universității din București </w:t>
      </w:r>
      <w:r w:rsidR="00EA6DF9" w:rsidRPr="00E24308">
        <w:rPr>
          <w:rFonts w:ascii="Times" w:hAnsi="Times"/>
          <w:sz w:val="24"/>
          <w:szCs w:val="24"/>
        </w:rPr>
        <w:t xml:space="preserve">face apel la factorii legislativi </w:t>
      </w:r>
      <w:r w:rsidR="00462623">
        <w:rPr>
          <w:rFonts w:ascii="Times" w:hAnsi="Times"/>
          <w:sz w:val="24"/>
          <w:szCs w:val="24"/>
        </w:rPr>
        <w:t>–</w:t>
      </w:r>
      <w:r w:rsidR="00EA6DF9" w:rsidRPr="00E24308">
        <w:rPr>
          <w:rFonts w:ascii="Times" w:hAnsi="Times"/>
          <w:sz w:val="24"/>
          <w:szCs w:val="24"/>
        </w:rPr>
        <w:t xml:space="preserve"> Parlamentul și Guvernul României </w:t>
      </w:r>
      <w:r w:rsidR="00462623">
        <w:rPr>
          <w:rFonts w:ascii="Times" w:hAnsi="Times"/>
          <w:sz w:val="24"/>
          <w:szCs w:val="24"/>
        </w:rPr>
        <w:t>–</w:t>
      </w:r>
      <w:r w:rsidR="00EA6DF9" w:rsidRPr="00E24308">
        <w:rPr>
          <w:rFonts w:ascii="Times" w:hAnsi="Times"/>
          <w:sz w:val="24"/>
          <w:szCs w:val="24"/>
        </w:rPr>
        <w:t xml:space="preserve"> </w:t>
      </w:r>
      <w:r w:rsidR="00462623">
        <w:rPr>
          <w:rFonts w:ascii="Times" w:hAnsi="Times"/>
          <w:sz w:val="24"/>
          <w:szCs w:val="24"/>
        </w:rPr>
        <w:t>să</w:t>
      </w:r>
      <w:r w:rsidR="00EA6DF9" w:rsidRPr="00E24308">
        <w:rPr>
          <w:rFonts w:ascii="Times" w:hAnsi="Times"/>
          <w:sz w:val="24"/>
          <w:szCs w:val="24"/>
        </w:rPr>
        <w:t xml:space="preserve"> complet</w:t>
      </w:r>
      <w:r w:rsidR="00462623">
        <w:rPr>
          <w:rFonts w:ascii="Times" w:hAnsi="Times"/>
          <w:sz w:val="24"/>
          <w:szCs w:val="24"/>
        </w:rPr>
        <w:t>eze</w:t>
      </w:r>
      <w:r w:rsidR="00EA6DF9" w:rsidRPr="00E24308">
        <w:rPr>
          <w:rFonts w:ascii="Times" w:hAnsi="Times"/>
          <w:sz w:val="24"/>
          <w:szCs w:val="24"/>
        </w:rPr>
        <w:t xml:space="preserve"> legislația aplicabilă în domeniul învățământului superior cu prevederi specifice privind posibilitatea desfășurării în sistem online sau hibrid a activităților de predare/învățare/evaluare pentru programele de studii </w:t>
      </w:r>
      <w:r w:rsidR="00EA6DF9" w:rsidRPr="00E24308">
        <w:rPr>
          <w:rFonts w:ascii="Times" w:hAnsi="Times"/>
          <w:sz w:val="24"/>
          <w:szCs w:val="24"/>
        </w:rPr>
        <w:lastRenderedPageBreak/>
        <w:t>universitare cu frecvență sau, alternativ, dreptul instituțiilor de învățământ superior de a adopta reglementări proprii în acest sens, în baza bunelor practici validate în perioada celor doi ani de predare/învățare online</w:t>
      </w:r>
      <w:r w:rsidRPr="00E24308">
        <w:rPr>
          <w:rFonts w:ascii="Times" w:hAnsi="Times"/>
          <w:sz w:val="24"/>
          <w:szCs w:val="24"/>
        </w:rPr>
        <w:t>.</w:t>
      </w:r>
    </w:p>
    <w:p w14:paraId="101043A7" w14:textId="073835D5" w:rsidR="008073EA" w:rsidRPr="008073EA" w:rsidRDefault="008073EA" w:rsidP="00B1266E">
      <w:pPr>
        <w:jc w:val="both"/>
        <w:rPr>
          <w:rFonts w:ascii="Times New Roman" w:hAnsi="Times New Roman" w:cs="Times New Roman"/>
          <w:sz w:val="24"/>
          <w:szCs w:val="24"/>
        </w:rPr>
      </w:pPr>
      <w:bookmarkStart w:id="0" w:name="_GoBack"/>
      <w:r w:rsidRPr="008073EA">
        <w:rPr>
          <w:rFonts w:ascii="Times New Roman" w:hAnsi="Times New Roman" w:cs="Times New Roman"/>
          <w:sz w:val="24"/>
          <w:szCs w:val="24"/>
        </w:rPr>
        <w:t xml:space="preserve">Textul integral al Hotărârii poate fi consultat </w:t>
      </w:r>
      <w:hyperlink r:id="rId8" w:tgtFrame="_blank" w:history="1">
        <w:r w:rsidRPr="008073EA">
          <w:rPr>
            <w:rStyle w:val="Strong"/>
            <w:rFonts w:ascii="Times New Roman" w:hAnsi="Times New Roman" w:cs="Times New Roman"/>
            <w:color w:val="0000FF"/>
            <w:sz w:val="24"/>
            <w:szCs w:val="24"/>
            <w:u w:val="single"/>
          </w:rPr>
          <w:t>aici</w:t>
        </w:r>
      </w:hyperlink>
      <w:r w:rsidRPr="008073EA">
        <w:rPr>
          <w:rFonts w:ascii="Times New Roman" w:hAnsi="Times New Roman" w:cs="Times New Roman"/>
          <w:sz w:val="24"/>
          <w:szCs w:val="24"/>
        </w:rPr>
        <w:t>.</w:t>
      </w:r>
    </w:p>
    <w:bookmarkEnd w:id="0"/>
    <w:p w14:paraId="6F11C3AB" w14:textId="20016977" w:rsidR="00206AB2" w:rsidRPr="00E24308" w:rsidRDefault="00206AB2" w:rsidP="00B1266E">
      <w:pPr>
        <w:jc w:val="both"/>
        <w:rPr>
          <w:rFonts w:ascii="Times New Roman" w:hAnsi="Times New Roman" w:cs="Times New Roman"/>
          <w:sz w:val="24"/>
          <w:szCs w:val="24"/>
        </w:rPr>
      </w:pPr>
    </w:p>
    <w:sectPr w:rsidR="00206AB2" w:rsidRPr="00E24308">
      <w:headerReference w:type="default" r:id="rId9"/>
      <w:pgSz w:w="11907" w:h="16839"/>
      <w:pgMar w:top="2410" w:right="1275" w:bottom="993"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B1247F" w14:textId="77777777" w:rsidR="00342CBB" w:rsidRDefault="00342CBB">
      <w:pPr>
        <w:spacing w:after="0" w:line="240" w:lineRule="auto"/>
      </w:pPr>
      <w:r>
        <w:separator/>
      </w:r>
    </w:p>
  </w:endnote>
  <w:endnote w:type="continuationSeparator" w:id="0">
    <w:p w14:paraId="343DC4D6" w14:textId="77777777" w:rsidR="00342CBB" w:rsidRDefault="00342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BE6698" w14:textId="77777777" w:rsidR="00342CBB" w:rsidRDefault="00342CBB">
      <w:pPr>
        <w:spacing w:after="0" w:line="240" w:lineRule="auto"/>
      </w:pPr>
      <w:r>
        <w:separator/>
      </w:r>
    </w:p>
  </w:footnote>
  <w:footnote w:type="continuationSeparator" w:id="0">
    <w:p w14:paraId="6376C95D" w14:textId="77777777" w:rsidR="00342CBB" w:rsidRDefault="00342C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4A02CF" w14:textId="18C98C36" w:rsidR="003D18D9" w:rsidRDefault="003D18D9">
    <w:pPr>
      <w:pBdr>
        <w:top w:val="nil"/>
        <w:left w:val="nil"/>
        <w:bottom w:val="nil"/>
        <w:right w:val="nil"/>
        <w:between w:val="nil"/>
      </w:pBdr>
      <w:tabs>
        <w:tab w:val="center" w:pos="4680"/>
        <w:tab w:val="right" w:pos="9360"/>
      </w:tabs>
      <w:spacing w:after="0" w:line="240" w:lineRule="auto"/>
      <w:ind w:left="-1440"/>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151B5"/>
    <w:multiLevelType w:val="hybridMultilevel"/>
    <w:tmpl w:val="9FA64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1C6617"/>
    <w:multiLevelType w:val="hybridMultilevel"/>
    <w:tmpl w:val="A8101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C23CE5"/>
    <w:multiLevelType w:val="hybridMultilevel"/>
    <w:tmpl w:val="9DF0A0C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509D5BE2"/>
    <w:multiLevelType w:val="hybridMultilevel"/>
    <w:tmpl w:val="7E8405EE"/>
    <w:lvl w:ilvl="0" w:tplc="04180001">
      <w:start w:val="1"/>
      <w:numFmt w:val="bullet"/>
      <w:lvlText w:val=""/>
      <w:lvlJc w:val="left"/>
      <w:pPr>
        <w:ind w:left="644" w:hanging="360"/>
      </w:pPr>
      <w:rPr>
        <w:rFonts w:ascii="Symbol" w:hAnsi="Symbol"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4" w15:restartNumberingAfterBreak="0">
    <w:nsid w:val="5F8A0CA5"/>
    <w:multiLevelType w:val="hybridMultilevel"/>
    <w:tmpl w:val="91B69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5C0FA6"/>
    <w:multiLevelType w:val="hybridMultilevel"/>
    <w:tmpl w:val="9E4AF9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8D9"/>
    <w:rsid w:val="000037A6"/>
    <w:rsid w:val="000041B6"/>
    <w:rsid w:val="00007B52"/>
    <w:rsid w:val="00021C8E"/>
    <w:rsid w:val="00035CC5"/>
    <w:rsid w:val="00055CDF"/>
    <w:rsid w:val="000B4395"/>
    <w:rsid w:val="000B4ACE"/>
    <w:rsid w:val="000C56C2"/>
    <w:rsid w:val="000D76E5"/>
    <w:rsid w:val="000E093B"/>
    <w:rsid w:val="000E5572"/>
    <w:rsid w:val="000E7DFE"/>
    <w:rsid w:val="000F7F8E"/>
    <w:rsid w:val="00100B8E"/>
    <w:rsid w:val="00112DAC"/>
    <w:rsid w:val="0012057C"/>
    <w:rsid w:val="00134D4B"/>
    <w:rsid w:val="001432FF"/>
    <w:rsid w:val="00151980"/>
    <w:rsid w:val="001550F2"/>
    <w:rsid w:val="00174F62"/>
    <w:rsid w:val="0017782C"/>
    <w:rsid w:val="001826C9"/>
    <w:rsid w:val="00191C87"/>
    <w:rsid w:val="00196220"/>
    <w:rsid w:val="00196EE9"/>
    <w:rsid w:val="001A4840"/>
    <w:rsid w:val="001B6BE9"/>
    <w:rsid w:val="001C2337"/>
    <w:rsid w:val="001C51FE"/>
    <w:rsid w:val="001C537D"/>
    <w:rsid w:val="001D448C"/>
    <w:rsid w:val="001D4783"/>
    <w:rsid w:val="001D63B7"/>
    <w:rsid w:val="001D763C"/>
    <w:rsid w:val="001D7885"/>
    <w:rsid w:val="001D7D54"/>
    <w:rsid w:val="001E087E"/>
    <w:rsid w:val="001F7207"/>
    <w:rsid w:val="00205B08"/>
    <w:rsid w:val="00206AB2"/>
    <w:rsid w:val="00214F15"/>
    <w:rsid w:val="002204C0"/>
    <w:rsid w:val="00220B14"/>
    <w:rsid w:val="0023733D"/>
    <w:rsid w:val="00242F15"/>
    <w:rsid w:val="00254AB3"/>
    <w:rsid w:val="00257919"/>
    <w:rsid w:val="002677D2"/>
    <w:rsid w:val="00271304"/>
    <w:rsid w:val="00287B15"/>
    <w:rsid w:val="00290CBC"/>
    <w:rsid w:val="002C28A9"/>
    <w:rsid w:val="002D0A3B"/>
    <w:rsid w:val="002E1B28"/>
    <w:rsid w:val="002F5B47"/>
    <w:rsid w:val="002F6223"/>
    <w:rsid w:val="00300D13"/>
    <w:rsid w:val="003068E3"/>
    <w:rsid w:val="00322059"/>
    <w:rsid w:val="00327489"/>
    <w:rsid w:val="00335A5F"/>
    <w:rsid w:val="003376BF"/>
    <w:rsid w:val="00342CBB"/>
    <w:rsid w:val="00354E12"/>
    <w:rsid w:val="003566F3"/>
    <w:rsid w:val="003625F2"/>
    <w:rsid w:val="00362882"/>
    <w:rsid w:val="00367873"/>
    <w:rsid w:val="0037027E"/>
    <w:rsid w:val="00390CD4"/>
    <w:rsid w:val="00396EEC"/>
    <w:rsid w:val="003B40C1"/>
    <w:rsid w:val="003C06E6"/>
    <w:rsid w:val="003C076A"/>
    <w:rsid w:val="003C1CA0"/>
    <w:rsid w:val="003C6782"/>
    <w:rsid w:val="003D18D9"/>
    <w:rsid w:val="003D51FA"/>
    <w:rsid w:val="003D7FEC"/>
    <w:rsid w:val="003E076A"/>
    <w:rsid w:val="003E2508"/>
    <w:rsid w:val="003E6B2E"/>
    <w:rsid w:val="003E6C10"/>
    <w:rsid w:val="003F238C"/>
    <w:rsid w:val="004054D9"/>
    <w:rsid w:val="004066E0"/>
    <w:rsid w:val="0041291C"/>
    <w:rsid w:val="004132EA"/>
    <w:rsid w:val="0041581C"/>
    <w:rsid w:val="00417324"/>
    <w:rsid w:val="00417B5B"/>
    <w:rsid w:val="00417CCF"/>
    <w:rsid w:val="004268E6"/>
    <w:rsid w:val="00427758"/>
    <w:rsid w:val="00434DF9"/>
    <w:rsid w:val="00435D5E"/>
    <w:rsid w:val="00440422"/>
    <w:rsid w:val="00443E17"/>
    <w:rsid w:val="004523E7"/>
    <w:rsid w:val="004602B6"/>
    <w:rsid w:val="00462623"/>
    <w:rsid w:val="00481A8E"/>
    <w:rsid w:val="0049020D"/>
    <w:rsid w:val="0049095B"/>
    <w:rsid w:val="004A1F2B"/>
    <w:rsid w:val="004A23C3"/>
    <w:rsid w:val="004B1474"/>
    <w:rsid w:val="004B39A4"/>
    <w:rsid w:val="004C3E83"/>
    <w:rsid w:val="004C579F"/>
    <w:rsid w:val="004D407E"/>
    <w:rsid w:val="004E1E17"/>
    <w:rsid w:val="004F3CE5"/>
    <w:rsid w:val="0051013A"/>
    <w:rsid w:val="005103D3"/>
    <w:rsid w:val="005216F0"/>
    <w:rsid w:val="00522FCA"/>
    <w:rsid w:val="00537AC5"/>
    <w:rsid w:val="005418F3"/>
    <w:rsid w:val="00542EA5"/>
    <w:rsid w:val="00552F64"/>
    <w:rsid w:val="00556B36"/>
    <w:rsid w:val="0059427D"/>
    <w:rsid w:val="0059778B"/>
    <w:rsid w:val="005B7D33"/>
    <w:rsid w:val="005C4EED"/>
    <w:rsid w:val="00604BBA"/>
    <w:rsid w:val="00650F75"/>
    <w:rsid w:val="00653171"/>
    <w:rsid w:val="00657559"/>
    <w:rsid w:val="00664269"/>
    <w:rsid w:val="0069447D"/>
    <w:rsid w:val="006A246C"/>
    <w:rsid w:val="006A4817"/>
    <w:rsid w:val="006B3B46"/>
    <w:rsid w:val="006C6458"/>
    <w:rsid w:val="006F3CF6"/>
    <w:rsid w:val="006F75E7"/>
    <w:rsid w:val="00703B57"/>
    <w:rsid w:val="00710EFC"/>
    <w:rsid w:val="00713BC7"/>
    <w:rsid w:val="00726E03"/>
    <w:rsid w:val="00727D69"/>
    <w:rsid w:val="00735B4F"/>
    <w:rsid w:val="00742DED"/>
    <w:rsid w:val="007536D5"/>
    <w:rsid w:val="00756739"/>
    <w:rsid w:val="00771158"/>
    <w:rsid w:val="00780589"/>
    <w:rsid w:val="00781C94"/>
    <w:rsid w:val="007A4ED5"/>
    <w:rsid w:val="007A565C"/>
    <w:rsid w:val="007B6EDC"/>
    <w:rsid w:val="007B79AF"/>
    <w:rsid w:val="007C2C32"/>
    <w:rsid w:val="007C4564"/>
    <w:rsid w:val="007C631B"/>
    <w:rsid w:val="007D59B2"/>
    <w:rsid w:val="007E0AEA"/>
    <w:rsid w:val="007F24EB"/>
    <w:rsid w:val="00805B31"/>
    <w:rsid w:val="008073EA"/>
    <w:rsid w:val="00810931"/>
    <w:rsid w:val="00810CC0"/>
    <w:rsid w:val="00813383"/>
    <w:rsid w:val="008177D5"/>
    <w:rsid w:val="00824782"/>
    <w:rsid w:val="00824F0E"/>
    <w:rsid w:val="00837922"/>
    <w:rsid w:val="00841D90"/>
    <w:rsid w:val="00845EFC"/>
    <w:rsid w:val="00847B6A"/>
    <w:rsid w:val="0085316D"/>
    <w:rsid w:val="0085571C"/>
    <w:rsid w:val="00856A28"/>
    <w:rsid w:val="00876573"/>
    <w:rsid w:val="00885A77"/>
    <w:rsid w:val="00890B60"/>
    <w:rsid w:val="00895F46"/>
    <w:rsid w:val="008B0FF0"/>
    <w:rsid w:val="008B4ACB"/>
    <w:rsid w:val="008B7F82"/>
    <w:rsid w:val="008C0997"/>
    <w:rsid w:val="008C25CB"/>
    <w:rsid w:val="008D1146"/>
    <w:rsid w:val="008D1D2C"/>
    <w:rsid w:val="008E4BFB"/>
    <w:rsid w:val="008F44FA"/>
    <w:rsid w:val="008F607B"/>
    <w:rsid w:val="00905460"/>
    <w:rsid w:val="009139B3"/>
    <w:rsid w:val="00922494"/>
    <w:rsid w:val="0093521B"/>
    <w:rsid w:val="00953CAC"/>
    <w:rsid w:val="0096182A"/>
    <w:rsid w:val="00962A77"/>
    <w:rsid w:val="009659E4"/>
    <w:rsid w:val="00975D6A"/>
    <w:rsid w:val="009851A0"/>
    <w:rsid w:val="0099160D"/>
    <w:rsid w:val="00992F28"/>
    <w:rsid w:val="009A1CC6"/>
    <w:rsid w:val="009A2DFB"/>
    <w:rsid w:val="009A626B"/>
    <w:rsid w:val="009A7676"/>
    <w:rsid w:val="009B191B"/>
    <w:rsid w:val="009B4206"/>
    <w:rsid w:val="009D6166"/>
    <w:rsid w:val="009D7336"/>
    <w:rsid w:val="009E69FC"/>
    <w:rsid w:val="009F4DDE"/>
    <w:rsid w:val="009F6A87"/>
    <w:rsid w:val="00A12778"/>
    <w:rsid w:val="00A24F7C"/>
    <w:rsid w:val="00A256D9"/>
    <w:rsid w:val="00A27618"/>
    <w:rsid w:val="00A40090"/>
    <w:rsid w:val="00A4046F"/>
    <w:rsid w:val="00A40A4C"/>
    <w:rsid w:val="00A41307"/>
    <w:rsid w:val="00A413BA"/>
    <w:rsid w:val="00A42131"/>
    <w:rsid w:val="00A45A99"/>
    <w:rsid w:val="00A505EE"/>
    <w:rsid w:val="00A50D44"/>
    <w:rsid w:val="00A5278B"/>
    <w:rsid w:val="00A57F22"/>
    <w:rsid w:val="00A6277F"/>
    <w:rsid w:val="00A63135"/>
    <w:rsid w:val="00A65B70"/>
    <w:rsid w:val="00A67430"/>
    <w:rsid w:val="00A7316C"/>
    <w:rsid w:val="00A76B6B"/>
    <w:rsid w:val="00A87022"/>
    <w:rsid w:val="00AC0E2C"/>
    <w:rsid w:val="00AC793D"/>
    <w:rsid w:val="00AD6EEB"/>
    <w:rsid w:val="00AE362F"/>
    <w:rsid w:val="00AF0821"/>
    <w:rsid w:val="00AF339D"/>
    <w:rsid w:val="00B04F19"/>
    <w:rsid w:val="00B05689"/>
    <w:rsid w:val="00B1266E"/>
    <w:rsid w:val="00B272E2"/>
    <w:rsid w:val="00B41175"/>
    <w:rsid w:val="00B42079"/>
    <w:rsid w:val="00B55042"/>
    <w:rsid w:val="00B61309"/>
    <w:rsid w:val="00B63CE3"/>
    <w:rsid w:val="00B665A3"/>
    <w:rsid w:val="00B71390"/>
    <w:rsid w:val="00B71403"/>
    <w:rsid w:val="00B71BA3"/>
    <w:rsid w:val="00B83603"/>
    <w:rsid w:val="00BA78FF"/>
    <w:rsid w:val="00BB581B"/>
    <w:rsid w:val="00BB7E1F"/>
    <w:rsid w:val="00BC0EA3"/>
    <w:rsid w:val="00BC653B"/>
    <w:rsid w:val="00BC770B"/>
    <w:rsid w:val="00BE1690"/>
    <w:rsid w:val="00BE6CCB"/>
    <w:rsid w:val="00BF202D"/>
    <w:rsid w:val="00C1409D"/>
    <w:rsid w:val="00C31F35"/>
    <w:rsid w:val="00C37FB9"/>
    <w:rsid w:val="00C445CC"/>
    <w:rsid w:val="00C46168"/>
    <w:rsid w:val="00C6321E"/>
    <w:rsid w:val="00C8224B"/>
    <w:rsid w:val="00C8360A"/>
    <w:rsid w:val="00C83FA0"/>
    <w:rsid w:val="00C84BFE"/>
    <w:rsid w:val="00CA1496"/>
    <w:rsid w:val="00CB12F5"/>
    <w:rsid w:val="00CB1CC7"/>
    <w:rsid w:val="00CB60BA"/>
    <w:rsid w:val="00CC02F7"/>
    <w:rsid w:val="00CC1F70"/>
    <w:rsid w:val="00CC2E24"/>
    <w:rsid w:val="00CC64BA"/>
    <w:rsid w:val="00CD31B5"/>
    <w:rsid w:val="00CE08D7"/>
    <w:rsid w:val="00CF1714"/>
    <w:rsid w:val="00CF36EF"/>
    <w:rsid w:val="00CF7585"/>
    <w:rsid w:val="00D04614"/>
    <w:rsid w:val="00D10DED"/>
    <w:rsid w:val="00D1450C"/>
    <w:rsid w:val="00D16217"/>
    <w:rsid w:val="00D17F55"/>
    <w:rsid w:val="00D223C3"/>
    <w:rsid w:val="00D2637B"/>
    <w:rsid w:val="00D368D0"/>
    <w:rsid w:val="00D412E8"/>
    <w:rsid w:val="00D44E43"/>
    <w:rsid w:val="00D475A3"/>
    <w:rsid w:val="00D50E81"/>
    <w:rsid w:val="00D519B0"/>
    <w:rsid w:val="00D5208B"/>
    <w:rsid w:val="00D54D12"/>
    <w:rsid w:val="00D577B0"/>
    <w:rsid w:val="00D758EE"/>
    <w:rsid w:val="00D772E3"/>
    <w:rsid w:val="00D807CE"/>
    <w:rsid w:val="00D81C28"/>
    <w:rsid w:val="00D85D5D"/>
    <w:rsid w:val="00D87736"/>
    <w:rsid w:val="00D92CBA"/>
    <w:rsid w:val="00D92EAD"/>
    <w:rsid w:val="00DA79B2"/>
    <w:rsid w:val="00DD1B9E"/>
    <w:rsid w:val="00DD552D"/>
    <w:rsid w:val="00DE4B3D"/>
    <w:rsid w:val="00DF6092"/>
    <w:rsid w:val="00E02941"/>
    <w:rsid w:val="00E038E9"/>
    <w:rsid w:val="00E116C3"/>
    <w:rsid w:val="00E226B9"/>
    <w:rsid w:val="00E24308"/>
    <w:rsid w:val="00E26E87"/>
    <w:rsid w:val="00E27468"/>
    <w:rsid w:val="00E43C86"/>
    <w:rsid w:val="00E547BF"/>
    <w:rsid w:val="00E56516"/>
    <w:rsid w:val="00E63A28"/>
    <w:rsid w:val="00E66CA3"/>
    <w:rsid w:val="00E84DC4"/>
    <w:rsid w:val="00EA5CE0"/>
    <w:rsid w:val="00EA6DF9"/>
    <w:rsid w:val="00EB29A2"/>
    <w:rsid w:val="00EB4EAA"/>
    <w:rsid w:val="00EB6D4C"/>
    <w:rsid w:val="00EC0940"/>
    <w:rsid w:val="00EC650D"/>
    <w:rsid w:val="00EC6FD9"/>
    <w:rsid w:val="00EE6290"/>
    <w:rsid w:val="00EF2D71"/>
    <w:rsid w:val="00EF4617"/>
    <w:rsid w:val="00F14C77"/>
    <w:rsid w:val="00F15AE7"/>
    <w:rsid w:val="00F17DA9"/>
    <w:rsid w:val="00F224DD"/>
    <w:rsid w:val="00F24C35"/>
    <w:rsid w:val="00F439A2"/>
    <w:rsid w:val="00FA3989"/>
    <w:rsid w:val="00FA3D94"/>
    <w:rsid w:val="00FB000C"/>
    <w:rsid w:val="00FB11E7"/>
    <w:rsid w:val="00FB590C"/>
    <w:rsid w:val="00FC12B0"/>
    <w:rsid w:val="00FC2C4C"/>
    <w:rsid w:val="00FF29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BDBAF"/>
  <w15:docId w15:val="{DFC169C8-1E06-4E80-B2AF-178DD4AD2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ro-R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B581B"/>
    <w:rPr>
      <w:sz w:val="16"/>
      <w:szCs w:val="16"/>
    </w:rPr>
  </w:style>
  <w:style w:type="paragraph" w:styleId="CommentText">
    <w:name w:val="annotation text"/>
    <w:basedOn w:val="Normal"/>
    <w:link w:val="CommentTextChar"/>
    <w:uiPriority w:val="99"/>
    <w:semiHidden/>
    <w:unhideWhenUsed/>
    <w:rsid w:val="00BB581B"/>
    <w:pPr>
      <w:spacing w:line="240" w:lineRule="auto"/>
    </w:pPr>
    <w:rPr>
      <w:sz w:val="20"/>
      <w:szCs w:val="20"/>
    </w:rPr>
  </w:style>
  <w:style w:type="character" w:customStyle="1" w:styleId="CommentTextChar">
    <w:name w:val="Comment Text Char"/>
    <w:basedOn w:val="DefaultParagraphFont"/>
    <w:link w:val="CommentText"/>
    <w:uiPriority w:val="99"/>
    <w:semiHidden/>
    <w:rsid w:val="00BB581B"/>
    <w:rPr>
      <w:sz w:val="20"/>
      <w:szCs w:val="20"/>
    </w:rPr>
  </w:style>
  <w:style w:type="paragraph" w:styleId="CommentSubject">
    <w:name w:val="annotation subject"/>
    <w:basedOn w:val="CommentText"/>
    <w:next w:val="CommentText"/>
    <w:link w:val="CommentSubjectChar"/>
    <w:uiPriority w:val="99"/>
    <w:semiHidden/>
    <w:unhideWhenUsed/>
    <w:rsid w:val="00BB581B"/>
    <w:rPr>
      <w:b/>
      <w:bCs/>
    </w:rPr>
  </w:style>
  <w:style w:type="character" w:customStyle="1" w:styleId="CommentSubjectChar">
    <w:name w:val="Comment Subject Char"/>
    <w:basedOn w:val="CommentTextChar"/>
    <w:link w:val="CommentSubject"/>
    <w:uiPriority w:val="99"/>
    <w:semiHidden/>
    <w:rsid w:val="00BB581B"/>
    <w:rPr>
      <w:b/>
      <w:bCs/>
      <w:sz w:val="20"/>
      <w:szCs w:val="20"/>
    </w:rPr>
  </w:style>
  <w:style w:type="paragraph" w:styleId="BalloonText">
    <w:name w:val="Balloon Text"/>
    <w:basedOn w:val="Normal"/>
    <w:link w:val="BalloonTextChar"/>
    <w:uiPriority w:val="99"/>
    <w:semiHidden/>
    <w:unhideWhenUsed/>
    <w:rsid w:val="00BB58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81B"/>
    <w:rPr>
      <w:rFonts w:ascii="Segoe UI" w:hAnsi="Segoe UI" w:cs="Segoe UI"/>
      <w:sz w:val="18"/>
      <w:szCs w:val="18"/>
    </w:rPr>
  </w:style>
  <w:style w:type="character" w:styleId="Hyperlink">
    <w:name w:val="Hyperlink"/>
    <w:basedOn w:val="DefaultParagraphFont"/>
    <w:uiPriority w:val="99"/>
    <w:unhideWhenUsed/>
    <w:rsid w:val="00D44E43"/>
    <w:rPr>
      <w:color w:val="0000FF" w:themeColor="hyperlink"/>
      <w:u w:val="single"/>
    </w:rPr>
  </w:style>
  <w:style w:type="character" w:customStyle="1" w:styleId="UnresolvedMention1">
    <w:name w:val="Unresolved Mention1"/>
    <w:basedOn w:val="DefaultParagraphFont"/>
    <w:uiPriority w:val="99"/>
    <w:semiHidden/>
    <w:unhideWhenUsed/>
    <w:rsid w:val="00D44E43"/>
    <w:rPr>
      <w:color w:val="605E5C"/>
      <w:shd w:val="clear" w:color="auto" w:fill="E1DFDD"/>
    </w:rPr>
  </w:style>
  <w:style w:type="character" w:styleId="FollowedHyperlink">
    <w:name w:val="FollowedHyperlink"/>
    <w:basedOn w:val="DefaultParagraphFont"/>
    <w:uiPriority w:val="99"/>
    <w:semiHidden/>
    <w:unhideWhenUsed/>
    <w:rsid w:val="001C51FE"/>
    <w:rPr>
      <w:color w:val="800080" w:themeColor="followedHyperlink"/>
      <w:u w:val="single"/>
    </w:rPr>
  </w:style>
  <w:style w:type="character" w:customStyle="1" w:styleId="UnresolvedMention2">
    <w:name w:val="Unresolved Mention2"/>
    <w:basedOn w:val="DefaultParagraphFont"/>
    <w:uiPriority w:val="99"/>
    <w:semiHidden/>
    <w:unhideWhenUsed/>
    <w:rsid w:val="00C1409D"/>
    <w:rPr>
      <w:color w:val="605E5C"/>
      <w:shd w:val="clear" w:color="auto" w:fill="E1DFDD"/>
    </w:rPr>
  </w:style>
  <w:style w:type="paragraph" w:styleId="ListParagraph">
    <w:name w:val="List Paragraph"/>
    <w:basedOn w:val="Normal"/>
    <w:uiPriority w:val="34"/>
    <w:qFormat/>
    <w:rsid w:val="00FF299C"/>
    <w:pPr>
      <w:ind w:left="720"/>
      <w:contextualSpacing/>
    </w:pPr>
  </w:style>
  <w:style w:type="character" w:customStyle="1" w:styleId="UnresolvedMention3">
    <w:name w:val="Unresolved Mention3"/>
    <w:basedOn w:val="DefaultParagraphFont"/>
    <w:uiPriority w:val="99"/>
    <w:semiHidden/>
    <w:unhideWhenUsed/>
    <w:rsid w:val="00BA78FF"/>
    <w:rPr>
      <w:color w:val="605E5C"/>
      <w:shd w:val="clear" w:color="auto" w:fill="E1DFDD"/>
    </w:rPr>
  </w:style>
  <w:style w:type="paragraph" w:styleId="Header">
    <w:name w:val="header"/>
    <w:basedOn w:val="Normal"/>
    <w:link w:val="HeaderChar"/>
    <w:uiPriority w:val="99"/>
    <w:unhideWhenUsed/>
    <w:rsid w:val="001D763C"/>
    <w:pPr>
      <w:tabs>
        <w:tab w:val="center" w:pos="4536"/>
        <w:tab w:val="right" w:pos="9072"/>
      </w:tabs>
      <w:spacing w:after="0" w:line="240" w:lineRule="auto"/>
    </w:pPr>
  </w:style>
  <w:style w:type="character" w:customStyle="1" w:styleId="HeaderChar">
    <w:name w:val="Header Char"/>
    <w:basedOn w:val="DefaultParagraphFont"/>
    <w:link w:val="Header"/>
    <w:uiPriority w:val="99"/>
    <w:rsid w:val="001D763C"/>
  </w:style>
  <w:style w:type="paragraph" w:styleId="Footer">
    <w:name w:val="footer"/>
    <w:basedOn w:val="Normal"/>
    <w:link w:val="FooterChar"/>
    <w:uiPriority w:val="99"/>
    <w:unhideWhenUsed/>
    <w:rsid w:val="001D763C"/>
    <w:pPr>
      <w:tabs>
        <w:tab w:val="center" w:pos="4536"/>
        <w:tab w:val="right" w:pos="9072"/>
      </w:tabs>
      <w:spacing w:after="0" w:line="240" w:lineRule="auto"/>
    </w:pPr>
  </w:style>
  <w:style w:type="character" w:customStyle="1" w:styleId="FooterChar">
    <w:name w:val="Footer Char"/>
    <w:basedOn w:val="DefaultParagraphFont"/>
    <w:link w:val="Footer"/>
    <w:uiPriority w:val="99"/>
    <w:rsid w:val="001D763C"/>
  </w:style>
  <w:style w:type="character" w:customStyle="1" w:styleId="UnresolvedMention4">
    <w:name w:val="Unresolved Mention4"/>
    <w:basedOn w:val="DefaultParagraphFont"/>
    <w:uiPriority w:val="99"/>
    <w:semiHidden/>
    <w:unhideWhenUsed/>
    <w:rsid w:val="006F75E7"/>
    <w:rPr>
      <w:color w:val="605E5C"/>
      <w:shd w:val="clear" w:color="auto" w:fill="E1DFDD"/>
    </w:rPr>
  </w:style>
  <w:style w:type="character" w:customStyle="1" w:styleId="UnresolvedMention5">
    <w:name w:val="Unresolved Mention5"/>
    <w:basedOn w:val="DefaultParagraphFont"/>
    <w:uiPriority w:val="99"/>
    <w:semiHidden/>
    <w:unhideWhenUsed/>
    <w:rsid w:val="00A6277F"/>
    <w:rPr>
      <w:color w:val="605E5C"/>
      <w:shd w:val="clear" w:color="auto" w:fill="E1DFDD"/>
    </w:rPr>
  </w:style>
  <w:style w:type="character" w:customStyle="1" w:styleId="UnresolvedMention6">
    <w:name w:val="Unresolved Mention6"/>
    <w:basedOn w:val="DefaultParagraphFont"/>
    <w:uiPriority w:val="99"/>
    <w:semiHidden/>
    <w:unhideWhenUsed/>
    <w:rsid w:val="00B41175"/>
    <w:rPr>
      <w:color w:val="605E5C"/>
      <w:shd w:val="clear" w:color="auto" w:fill="E1DFDD"/>
    </w:rPr>
  </w:style>
  <w:style w:type="paragraph" w:styleId="Revision">
    <w:name w:val="Revision"/>
    <w:hidden/>
    <w:uiPriority w:val="99"/>
    <w:semiHidden/>
    <w:rsid w:val="009A626B"/>
    <w:pPr>
      <w:spacing w:after="0" w:line="240" w:lineRule="auto"/>
    </w:pPr>
  </w:style>
  <w:style w:type="character" w:styleId="Strong">
    <w:name w:val="Strong"/>
    <w:basedOn w:val="DefaultParagraphFont"/>
    <w:uiPriority w:val="22"/>
    <w:qFormat/>
    <w:rsid w:val="008073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635366">
      <w:bodyDiv w:val="1"/>
      <w:marLeft w:val="0"/>
      <w:marRight w:val="0"/>
      <w:marTop w:val="0"/>
      <w:marBottom w:val="0"/>
      <w:divBdr>
        <w:top w:val="none" w:sz="0" w:space="0" w:color="auto"/>
        <w:left w:val="none" w:sz="0" w:space="0" w:color="auto"/>
        <w:bottom w:val="none" w:sz="0" w:space="0" w:color="auto"/>
        <w:right w:val="none" w:sz="0" w:space="0" w:color="auto"/>
      </w:divBdr>
    </w:div>
    <w:div w:id="314578137">
      <w:bodyDiv w:val="1"/>
      <w:marLeft w:val="0"/>
      <w:marRight w:val="0"/>
      <w:marTop w:val="0"/>
      <w:marBottom w:val="0"/>
      <w:divBdr>
        <w:top w:val="none" w:sz="0" w:space="0" w:color="auto"/>
        <w:left w:val="none" w:sz="0" w:space="0" w:color="auto"/>
        <w:bottom w:val="none" w:sz="0" w:space="0" w:color="auto"/>
        <w:right w:val="none" w:sz="0" w:space="0" w:color="auto"/>
      </w:divBdr>
      <w:divsChild>
        <w:div w:id="11058043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9739683">
              <w:marLeft w:val="0"/>
              <w:marRight w:val="0"/>
              <w:marTop w:val="0"/>
              <w:marBottom w:val="0"/>
              <w:divBdr>
                <w:top w:val="none" w:sz="0" w:space="0" w:color="auto"/>
                <w:left w:val="none" w:sz="0" w:space="0" w:color="auto"/>
                <w:bottom w:val="none" w:sz="0" w:space="0" w:color="auto"/>
                <w:right w:val="none" w:sz="0" w:space="0" w:color="auto"/>
              </w:divBdr>
              <w:divsChild>
                <w:div w:id="586965509">
                  <w:marLeft w:val="0"/>
                  <w:marRight w:val="0"/>
                  <w:marTop w:val="0"/>
                  <w:marBottom w:val="0"/>
                  <w:divBdr>
                    <w:top w:val="none" w:sz="0" w:space="0" w:color="auto"/>
                    <w:left w:val="none" w:sz="0" w:space="0" w:color="auto"/>
                    <w:bottom w:val="none" w:sz="0" w:space="0" w:color="auto"/>
                    <w:right w:val="none" w:sz="0" w:space="0" w:color="auto"/>
                  </w:divBdr>
                  <w:divsChild>
                    <w:div w:id="1962681898">
                      <w:marLeft w:val="0"/>
                      <w:marRight w:val="0"/>
                      <w:marTop w:val="0"/>
                      <w:marBottom w:val="0"/>
                      <w:divBdr>
                        <w:top w:val="none" w:sz="0" w:space="0" w:color="auto"/>
                        <w:left w:val="none" w:sz="0" w:space="0" w:color="auto"/>
                        <w:bottom w:val="none" w:sz="0" w:space="0" w:color="auto"/>
                        <w:right w:val="none" w:sz="0" w:space="0" w:color="auto"/>
                      </w:divBdr>
                      <w:divsChild>
                        <w:div w:id="38588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293500">
      <w:bodyDiv w:val="1"/>
      <w:marLeft w:val="0"/>
      <w:marRight w:val="0"/>
      <w:marTop w:val="0"/>
      <w:marBottom w:val="0"/>
      <w:divBdr>
        <w:top w:val="none" w:sz="0" w:space="0" w:color="auto"/>
        <w:left w:val="none" w:sz="0" w:space="0" w:color="auto"/>
        <w:bottom w:val="none" w:sz="0" w:space="0" w:color="auto"/>
        <w:right w:val="none" w:sz="0" w:space="0" w:color="auto"/>
      </w:divBdr>
      <w:divsChild>
        <w:div w:id="1625580778">
          <w:marLeft w:val="0"/>
          <w:marRight w:val="0"/>
          <w:marTop w:val="0"/>
          <w:marBottom w:val="0"/>
          <w:divBdr>
            <w:top w:val="none" w:sz="0" w:space="0" w:color="auto"/>
            <w:left w:val="none" w:sz="0" w:space="0" w:color="auto"/>
            <w:bottom w:val="none" w:sz="0" w:space="0" w:color="auto"/>
            <w:right w:val="none" w:sz="0" w:space="0" w:color="auto"/>
          </w:divBdr>
        </w:div>
      </w:divsChild>
    </w:div>
    <w:div w:id="423382092">
      <w:bodyDiv w:val="1"/>
      <w:marLeft w:val="0"/>
      <w:marRight w:val="0"/>
      <w:marTop w:val="0"/>
      <w:marBottom w:val="0"/>
      <w:divBdr>
        <w:top w:val="none" w:sz="0" w:space="0" w:color="auto"/>
        <w:left w:val="none" w:sz="0" w:space="0" w:color="auto"/>
        <w:bottom w:val="none" w:sz="0" w:space="0" w:color="auto"/>
        <w:right w:val="none" w:sz="0" w:space="0" w:color="auto"/>
      </w:divBdr>
    </w:div>
    <w:div w:id="431557011">
      <w:bodyDiv w:val="1"/>
      <w:marLeft w:val="0"/>
      <w:marRight w:val="0"/>
      <w:marTop w:val="0"/>
      <w:marBottom w:val="0"/>
      <w:divBdr>
        <w:top w:val="none" w:sz="0" w:space="0" w:color="auto"/>
        <w:left w:val="none" w:sz="0" w:space="0" w:color="auto"/>
        <w:bottom w:val="none" w:sz="0" w:space="0" w:color="auto"/>
        <w:right w:val="none" w:sz="0" w:space="0" w:color="auto"/>
      </w:divBdr>
    </w:div>
    <w:div w:id="446583061">
      <w:bodyDiv w:val="1"/>
      <w:marLeft w:val="0"/>
      <w:marRight w:val="0"/>
      <w:marTop w:val="0"/>
      <w:marBottom w:val="0"/>
      <w:divBdr>
        <w:top w:val="none" w:sz="0" w:space="0" w:color="auto"/>
        <w:left w:val="none" w:sz="0" w:space="0" w:color="auto"/>
        <w:bottom w:val="none" w:sz="0" w:space="0" w:color="auto"/>
        <w:right w:val="none" w:sz="0" w:space="0" w:color="auto"/>
      </w:divBdr>
    </w:div>
    <w:div w:id="467937030">
      <w:bodyDiv w:val="1"/>
      <w:marLeft w:val="0"/>
      <w:marRight w:val="0"/>
      <w:marTop w:val="0"/>
      <w:marBottom w:val="0"/>
      <w:divBdr>
        <w:top w:val="none" w:sz="0" w:space="0" w:color="auto"/>
        <w:left w:val="none" w:sz="0" w:space="0" w:color="auto"/>
        <w:bottom w:val="none" w:sz="0" w:space="0" w:color="auto"/>
        <w:right w:val="none" w:sz="0" w:space="0" w:color="auto"/>
      </w:divBdr>
      <w:divsChild>
        <w:div w:id="654332475">
          <w:marLeft w:val="0"/>
          <w:marRight w:val="0"/>
          <w:marTop w:val="0"/>
          <w:marBottom w:val="0"/>
          <w:divBdr>
            <w:top w:val="none" w:sz="0" w:space="0" w:color="auto"/>
            <w:left w:val="none" w:sz="0" w:space="0" w:color="auto"/>
            <w:bottom w:val="none" w:sz="0" w:space="0" w:color="auto"/>
            <w:right w:val="none" w:sz="0" w:space="0" w:color="auto"/>
          </w:divBdr>
          <w:divsChild>
            <w:div w:id="925770639">
              <w:marLeft w:val="0"/>
              <w:marRight w:val="0"/>
              <w:marTop w:val="0"/>
              <w:marBottom w:val="0"/>
              <w:divBdr>
                <w:top w:val="none" w:sz="0" w:space="0" w:color="auto"/>
                <w:left w:val="none" w:sz="0" w:space="0" w:color="auto"/>
                <w:bottom w:val="none" w:sz="0" w:space="0" w:color="auto"/>
                <w:right w:val="none" w:sz="0" w:space="0" w:color="auto"/>
              </w:divBdr>
              <w:divsChild>
                <w:div w:id="1431776204">
                  <w:marLeft w:val="0"/>
                  <w:marRight w:val="0"/>
                  <w:marTop w:val="0"/>
                  <w:marBottom w:val="0"/>
                  <w:divBdr>
                    <w:top w:val="none" w:sz="0" w:space="0" w:color="auto"/>
                    <w:left w:val="none" w:sz="0" w:space="0" w:color="auto"/>
                    <w:bottom w:val="none" w:sz="0" w:space="0" w:color="auto"/>
                    <w:right w:val="none" w:sz="0" w:space="0" w:color="auto"/>
                  </w:divBdr>
                  <w:divsChild>
                    <w:div w:id="201407581">
                      <w:marLeft w:val="0"/>
                      <w:marRight w:val="0"/>
                      <w:marTop w:val="0"/>
                      <w:marBottom w:val="0"/>
                      <w:divBdr>
                        <w:top w:val="none" w:sz="0" w:space="0" w:color="auto"/>
                        <w:left w:val="none" w:sz="0" w:space="0" w:color="auto"/>
                        <w:bottom w:val="none" w:sz="0" w:space="0" w:color="auto"/>
                        <w:right w:val="none" w:sz="0" w:space="0" w:color="auto"/>
                      </w:divBdr>
                      <w:divsChild>
                        <w:div w:id="1175920799">
                          <w:marLeft w:val="0"/>
                          <w:marRight w:val="0"/>
                          <w:marTop w:val="75"/>
                          <w:marBottom w:val="75"/>
                          <w:divBdr>
                            <w:top w:val="none" w:sz="0" w:space="0" w:color="auto"/>
                            <w:left w:val="none" w:sz="0" w:space="0" w:color="auto"/>
                            <w:bottom w:val="none" w:sz="0" w:space="0" w:color="auto"/>
                            <w:right w:val="none" w:sz="0" w:space="0" w:color="auto"/>
                          </w:divBdr>
                          <w:divsChild>
                            <w:div w:id="1691032670">
                              <w:marLeft w:val="0"/>
                              <w:marRight w:val="0"/>
                              <w:marTop w:val="120"/>
                              <w:marBottom w:val="0"/>
                              <w:divBdr>
                                <w:top w:val="none" w:sz="0" w:space="0" w:color="auto"/>
                                <w:left w:val="none" w:sz="0" w:space="0" w:color="auto"/>
                                <w:bottom w:val="none" w:sz="0" w:space="0" w:color="auto"/>
                                <w:right w:val="none" w:sz="0" w:space="0" w:color="auto"/>
                              </w:divBdr>
                              <w:divsChild>
                                <w:div w:id="186012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8325951">
          <w:marLeft w:val="-15"/>
          <w:marRight w:val="-15"/>
          <w:marTop w:val="0"/>
          <w:marBottom w:val="0"/>
          <w:divBdr>
            <w:top w:val="none" w:sz="0" w:space="0" w:color="auto"/>
            <w:left w:val="none" w:sz="0" w:space="0" w:color="auto"/>
            <w:bottom w:val="none" w:sz="0" w:space="0" w:color="auto"/>
            <w:right w:val="none" w:sz="0" w:space="0" w:color="auto"/>
          </w:divBdr>
          <w:divsChild>
            <w:div w:id="1251888387">
              <w:marLeft w:val="0"/>
              <w:marRight w:val="0"/>
              <w:marTop w:val="0"/>
              <w:marBottom w:val="0"/>
              <w:divBdr>
                <w:top w:val="none" w:sz="0" w:space="0" w:color="auto"/>
                <w:left w:val="none" w:sz="0" w:space="0" w:color="auto"/>
                <w:bottom w:val="none" w:sz="0" w:space="0" w:color="auto"/>
                <w:right w:val="none" w:sz="0" w:space="0" w:color="auto"/>
              </w:divBdr>
              <w:divsChild>
                <w:div w:id="1391074478">
                  <w:marLeft w:val="0"/>
                  <w:marRight w:val="0"/>
                  <w:marTop w:val="180"/>
                  <w:marBottom w:val="0"/>
                  <w:divBdr>
                    <w:top w:val="none" w:sz="0" w:space="0" w:color="auto"/>
                    <w:left w:val="none" w:sz="0" w:space="0" w:color="auto"/>
                    <w:bottom w:val="none" w:sz="0" w:space="0" w:color="auto"/>
                    <w:right w:val="none" w:sz="0" w:space="0" w:color="auto"/>
                  </w:divBdr>
                  <w:divsChild>
                    <w:div w:id="969242421">
                      <w:marLeft w:val="0"/>
                      <w:marRight w:val="0"/>
                      <w:marTop w:val="0"/>
                      <w:marBottom w:val="0"/>
                      <w:divBdr>
                        <w:top w:val="none" w:sz="0" w:space="0" w:color="auto"/>
                        <w:left w:val="none" w:sz="0" w:space="0" w:color="auto"/>
                        <w:bottom w:val="none" w:sz="0" w:space="0" w:color="auto"/>
                        <w:right w:val="none" w:sz="0" w:space="0" w:color="auto"/>
                      </w:divBdr>
                      <w:divsChild>
                        <w:div w:id="1294630732">
                          <w:marLeft w:val="0"/>
                          <w:marRight w:val="0"/>
                          <w:marTop w:val="75"/>
                          <w:marBottom w:val="75"/>
                          <w:divBdr>
                            <w:top w:val="none" w:sz="0" w:space="0" w:color="auto"/>
                            <w:left w:val="none" w:sz="0" w:space="0" w:color="auto"/>
                            <w:bottom w:val="none" w:sz="0" w:space="0" w:color="auto"/>
                            <w:right w:val="none" w:sz="0" w:space="0" w:color="auto"/>
                          </w:divBdr>
                        </w:div>
                        <w:div w:id="115907962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84507734">
              <w:marLeft w:val="0"/>
              <w:marRight w:val="0"/>
              <w:marTop w:val="0"/>
              <w:marBottom w:val="0"/>
              <w:divBdr>
                <w:top w:val="none" w:sz="0" w:space="0" w:color="auto"/>
                <w:left w:val="none" w:sz="0" w:space="0" w:color="auto"/>
                <w:bottom w:val="none" w:sz="0" w:space="0" w:color="auto"/>
                <w:right w:val="none" w:sz="0" w:space="0" w:color="auto"/>
              </w:divBdr>
              <w:divsChild>
                <w:div w:id="949317038">
                  <w:marLeft w:val="0"/>
                  <w:marRight w:val="0"/>
                  <w:marTop w:val="180"/>
                  <w:marBottom w:val="0"/>
                  <w:divBdr>
                    <w:top w:val="none" w:sz="0" w:space="0" w:color="auto"/>
                    <w:left w:val="none" w:sz="0" w:space="0" w:color="auto"/>
                    <w:bottom w:val="none" w:sz="0" w:space="0" w:color="auto"/>
                    <w:right w:val="none" w:sz="0" w:space="0" w:color="auto"/>
                  </w:divBdr>
                  <w:divsChild>
                    <w:div w:id="1162697022">
                      <w:marLeft w:val="0"/>
                      <w:marRight w:val="0"/>
                      <w:marTop w:val="0"/>
                      <w:marBottom w:val="0"/>
                      <w:divBdr>
                        <w:top w:val="none" w:sz="0" w:space="0" w:color="auto"/>
                        <w:left w:val="none" w:sz="0" w:space="0" w:color="auto"/>
                        <w:bottom w:val="none" w:sz="0" w:space="0" w:color="auto"/>
                        <w:right w:val="none" w:sz="0" w:space="0" w:color="auto"/>
                      </w:divBdr>
                      <w:divsChild>
                        <w:div w:id="2134712330">
                          <w:marLeft w:val="0"/>
                          <w:marRight w:val="0"/>
                          <w:marTop w:val="75"/>
                          <w:marBottom w:val="75"/>
                          <w:divBdr>
                            <w:top w:val="none" w:sz="0" w:space="0" w:color="auto"/>
                            <w:left w:val="none" w:sz="0" w:space="0" w:color="auto"/>
                            <w:bottom w:val="none" w:sz="0" w:space="0" w:color="auto"/>
                            <w:right w:val="none" w:sz="0" w:space="0" w:color="auto"/>
                          </w:divBdr>
                        </w:div>
                        <w:div w:id="5950173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97239599">
              <w:marLeft w:val="0"/>
              <w:marRight w:val="0"/>
              <w:marTop w:val="0"/>
              <w:marBottom w:val="0"/>
              <w:divBdr>
                <w:top w:val="none" w:sz="0" w:space="0" w:color="auto"/>
                <w:left w:val="none" w:sz="0" w:space="0" w:color="auto"/>
                <w:bottom w:val="none" w:sz="0" w:space="0" w:color="auto"/>
                <w:right w:val="none" w:sz="0" w:space="0" w:color="auto"/>
              </w:divBdr>
              <w:divsChild>
                <w:div w:id="383333257">
                  <w:marLeft w:val="0"/>
                  <w:marRight w:val="0"/>
                  <w:marTop w:val="180"/>
                  <w:marBottom w:val="0"/>
                  <w:divBdr>
                    <w:top w:val="none" w:sz="0" w:space="0" w:color="auto"/>
                    <w:left w:val="none" w:sz="0" w:space="0" w:color="auto"/>
                    <w:bottom w:val="none" w:sz="0" w:space="0" w:color="auto"/>
                    <w:right w:val="none" w:sz="0" w:space="0" w:color="auto"/>
                  </w:divBdr>
                  <w:divsChild>
                    <w:div w:id="1506633746">
                      <w:marLeft w:val="0"/>
                      <w:marRight w:val="0"/>
                      <w:marTop w:val="0"/>
                      <w:marBottom w:val="0"/>
                      <w:divBdr>
                        <w:top w:val="none" w:sz="0" w:space="0" w:color="auto"/>
                        <w:left w:val="none" w:sz="0" w:space="0" w:color="auto"/>
                        <w:bottom w:val="none" w:sz="0" w:space="0" w:color="auto"/>
                        <w:right w:val="none" w:sz="0" w:space="0" w:color="auto"/>
                      </w:divBdr>
                      <w:divsChild>
                        <w:div w:id="1358577424">
                          <w:marLeft w:val="0"/>
                          <w:marRight w:val="0"/>
                          <w:marTop w:val="75"/>
                          <w:marBottom w:val="75"/>
                          <w:divBdr>
                            <w:top w:val="none" w:sz="0" w:space="0" w:color="auto"/>
                            <w:left w:val="none" w:sz="0" w:space="0" w:color="auto"/>
                            <w:bottom w:val="none" w:sz="0" w:space="0" w:color="auto"/>
                            <w:right w:val="none" w:sz="0" w:space="0" w:color="auto"/>
                          </w:divBdr>
                        </w:div>
                        <w:div w:id="163093816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478612923">
              <w:marLeft w:val="0"/>
              <w:marRight w:val="0"/>
              <w:marTop w:val="180"/>
              <w:marBottom w:val="0"/>
              <w:divBdr>
                <w:top w:val="none" w:sz="0" w:space="0" w:color="auto"/>
                <w:left w:val="none" w:sz="0" w:space="0" w:color="auto"/>
                <w:bottom w:val="none" w:sz="0" w:space="0" w:color="auto"/>
                <w:right w:val="none" w:sz="0" w:space="0" w:color="auto"/>
              </w:divBdr>
              <w:divsChild>
                <w:div w:id="1922593891">
                  <w:marLeft w:val="0"/>
                  <w:marRight w:val="0"/>
                  <w:marTop w:val="0"/>
                  <w:marBottom w:val="0"/>
                  <w:divBdr>
                    <w:top w:val="none" w:sz="0" w:space="0" w:color="auto"/>
                    <w:left w:val="none" w:sz="0" w:space="9" w:color="auto"/>
                    <w:bottom w:val="none" w:sz="0" w:space="0" w:color="auto"/>
                    <w:right w:val="none" w:sz="0" w:space="9" w:color="auto"/>
                  </w:divBdr>
                  <w:divsChild>
                    <w:div w:id="559748357">
                      <w:marLeft w:val="-45"/>
                      <w:marRight w:val="-45"/>
                      <w:marTop w:val="0"/>
                      <w:marBottom w:val="0"/>
                      <w:divBdr>
                        <w:top w:val="none" w:sz="0" w:space="0" w:color="auto"/>
                        <w:left w:val="none" w:sz="0" w:space="0" w:color="auto"/>
                        <w:bottom w:val="none" w:sz="0" w:space="0" w:color="auto"/>
                        <w:right w:val="none" w:sz="0" w:space="0" w:color="auto"/>
                      </w:divBdr>
                      <w:divsChild>
                        <w:div w:id="576593352">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985883">
          <w:marLeft w:val="0"/>
          <w:marRight w:val="0"/>
          <w:marTop w:val="0"/>
          <w:marBottom w:val="0"/>
          <w:divBdr>
            <w:top w:val="none" w:sz="0" w:space="0" w:color="auto"/>
            <w:left w:val="none" w:sz="0" w:space="0" w:color="auto"/>
            <w:bottom w:val="none" w:sz="0" w:space="0" w:color="auto"/>
            <w:right w:val="none" w:sz="0" w:space="0" w:color="auto"/>
          </w:divBdr>
          <w:divsChild>
            <w:div w:id="19936746">
              <w:marLeft w:val="0"/>
              <w:marRight w:val="0"/>
              <w:marTop w:val="0"/>
              <w:marBottom w:val="0"/>
              <w:divBdr>
                <w:top w:val="none" w:sz="0" w:space="0" w:color="auto"/>
                <w:left w:val="none" w:sz="0" w:space="0" w:color="auto"/>
                <w:bottom w:val="none" w:sz="0" w:space="0" w:color="auto"/>
                <w:right w:val="none" w:sz="0" w:space="0" w:color="auto"/>
              </w:divBdr>
              <w:divsChild>
                <w:div w:id="257637013">
                  <w:marLeft w:val="0"/>
                  <w:marRight w:val="0"/>
                  <w:marTop w:val="0"/>
                  <w:marBottom w:val="0"/>
                  <w:divBdr>
                    <w:top w:val="none" w:sz="0" w:space="0" w:color="auto"/>
                    <w:left w:val="none" w:sz="0" w:space="0" w:color="auto"/>
                    <w:bottom w:val="none" w:sz="0" w:space="0" w:color="auto"/>
                    <w:right w:val="none" w:sz="0" w:space="0" w:color="auto"/>
                  </w:divBdr>
                  <w:divsChild>
                    <w:div w:id="1543128439">
                      <w:marLeft w:val="0"/>
                      <w:marRight w:val="0"/>
                      <w:marTop w:val="0"/>
                      <w:marBottom w:val="0"/>
                      <w:divBdr>
                        <w:top w:val="none" w:sz="0" w:space="0" w:color="auto"/>
                        <w:left w:val="none" w:sz="0" w:space="0" w:color="auto"/>
                        <w:bottom w:val="none" w:sz="0" w:space="0" w:color="auto"/>
                        <w:right w:val="none" w:sz="0" w:space="0" w:color="auto"/>
                      </w:divBdr>
                      <w:divsChild>
                        <w:div w:id="1355040855">
                          <w:marLeft w:val="0"/>
                          <w:marRight w:val="0"/>
                          <w:marTop w:val="0"/>
                          <w:marBottom w:val="0"/>
                          <w:divBdr>
                            <w:top w:val="none" w:sz="0" w:space="0" w:color="auto"/>
                            <w:left w:val="none" w:sz="0" w:space="0" w:color="auto"/>
                            <w:bottom w:val="none" w:sz="0" w:space="0" w:color="auto"/>
                            <w:right w:val="none" w:sz="0" w:space="0" w:color="auto"/>
                          </w:divBdr>
                          <w:divsChild>
                            <w:div w:id="1416435456">
                              <w:marLeft w:val="0"/>
                              <w:marRight w:val="0"/>
                              <w:marTop w:val="0"/>
                              <w:marBottom w:val="0"/>
                              <w:divBdr>
                                <w:top w:val="none" w:sz="0" w:space="0" w:color="auto"/>
                                <w:left w:val="none" w:sz="0" w:space="0" w:color="auto"/>
                                <w:bottom w:val="none" w:sz="0" w:space="0" w:color="auto"/>
                                <w:right w:val="none" w:sz="0" w:space="0" w:color="auto"/>
                              </w:divBdr>
                              <w:divsChild>
                                <w:div w:id="1621646445">
                                  <w:marLeft w:val="240"/>
                                  <w:marRight w:val="240"/>
                                  <w:marTop w:val="0"/>
                                  <w:marBottom w:val="0"/>
                                  <w:divBdr>
                                    <w:top w:val="none" w:sz="0" w:space="0" w:color="auto"/>
                                    <w:left w:val="none" w:sz="0" w:space="0" w:color="auto"/>
                                    <w:bottom w:val="none" w:sz="0" w:space="0" w:color="auto"/>
                                    <w:right w:val="none" w:sz="0" w:space="0" w:color="auto"/>
                                  </w:divBdr>
                                  <w:divsChild>
                                    <w:div w:id="1287586468">
                                      <w:marLeft w:val="0"/>
                                      <w:marRight w:val="0"/>
                                      <w:marTop w:val="0"/>
                                      <w:marBottom w:val="0"/>
                                      <w:divBdr>
                                        <w:top w:val="none" w:sz="0" w:space="0" w:color="auto"/>
                                        <w:left w:val="none" w:sz="0" w:space="0" w:color="auto"/>
                                        <w:bottom w:val="none" w:sz="0" w:space="0" w:color="auto"/>
                                        <w:right w:val="none" w:sz="0" w:space="0" w:color="auto"/>
                                      </w:divBdr>
                                      <w:divsChild>
                                        <w:div w:id="395397048">
                                          <w:marLeft w:val="0"/>
                                          <w:marRight w:val="0"/>
                                          <w:marTop w:val="0"/>
                                          <w:marBottom w:val="0"/>
                                          <w:divBdr>
                                            <w:top w:val="single" w:sz="2" w:space="0" w:color="auto"/>
                                            <w:left w:val="single" w:sz="2" w:space="0" w:color="auto"/>
                                            <w:bottom w:val="single" w:sz="2" w:space="0" w:color="auto"/>
                                            <w:right w:val="single" w:sz="2" w:space="0" w:color="auto"/>
                                          </w:divBdr>
                                        </w:div>
                                        <w:div w:id="122114999">
                                          <w:marLeft w:val="0"/>
                                          <w:marRight w:val="0"/>
                                          <w:marTop w:val="0"/>
                                          <w:marBottom w:val="0"/>
                                          <w:divBdr>
                                            <w:top w:val="single" w:sz="2" w:space="0" w:color="auto"/>
                                            <w:left w:val="single" w:sz="2" w:space="0" w:color="auto"/>
                                            <w:bottom w:val="single" w:sz="2" w:space="0" w:color="auto"/>
                                            <w:right w:val="single" w:sz="2" w:space="0" w:color="auto"/>
                                          </w:divBdr>
                                        </w:div>
                                        <w:div w:id="1210410710">
                                          <w:marLeft w:val="0"/>
                                          <w:marRight w:val="0"/>
                                          <w:marTop w:val="0"/>
                                          <w:marBottom w:val="0"/>
                                          <w:divBdr>
                                            <w:top w:val="none" w:sz="0" w:space="0" w:color="auto"/>
                                            <w:left w:val="none" w:sz="0" w:space="0" w:color="auto"/>
                                            <w:bottom w:val="none" w:sz="0" w:space="0" w:color="auto"/>
                                            <w:right w:val="none" w:sz="0" w:space="0" w:color="auto"/>
                                          </w:divBdr>
                                          <w:divsChild>
                                            <w:div w:id="8958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3442">
                                      <w:marLeft w:val="0"/>
                                      <w:marRight w:val="0"/>
                                      <w:marTop w:val="0"/>
                                      <w:marBottom w:val="0"/>
                                      <w:divBdr>
                                        <w:top w:val="none" w:sz="0" w:space="0" w:color="auto"/>
                                        <w:left w:val="none" w:sz="0" w:space="0" w:color="auto"/>
                                        <w:bottom w:val="none" w:sz="0" w:space="0" w:color="auto"/>
                                        <w:right w:val="none" w:sz="0" w:space="0" w:color="auto"/>
                                      </w:divBdr>
                                      <w:divsChild>
                                        <w:div w:id="1325204301">
                                          <w:marLeft w:val="105"/>
                                          <w:marRight w:val="0"/>
                                          <w:marTop w:val="0"/>
                                          <w:marBottom w:val="0"/>
                                          <w:divBdr>
                                            <w:top w:val="none" w:sz="0" w:space="0" w:color="auto"/>
                                            <w:left w:val="none" w:sz="0" w:space="0" w:color="auto"/>
                                            <w:bottom w:val="none" w:sz="0" w:space="0" w:color="auto"/>
                                            <w:right w:val="none" w:sz="0" w:space="0" w:color="auto"/>
                                          </w:divBdr>
                                          <w:divsChild>
                                            <w:div w:id="1320766815">
                                              <w:marLeft w:val="0"/>
                                              <w:marRight w:val="0"/>
                                              <w:marTop w:val="0"/>
                                              <w:marBottom w:val="0"/>
                                              <w:divBdr>
                                                <w:top w:val="single" w:sz="2" w:space="0" w:color="auto"/>
                                                <w:left w:val="single" w:sz="2" w:space="0" w:color="auto"/>
                                                <w:bottom w:val="single" w:sz="2" w:space="0" w:color="auto"/>
                                                <w:right w:val="single" w:sz="2" w:space="0" w:color="auto"/>
                                              </w:divBdr>
                                            </w:div>
                                          </w:divsChild>
                                        </w:div>
                                        <w:div w:id="888147297">
                                          <w:marLeft w:val="105"/>
                                          <w:marRight w:val="0"/>
                                          <w:marTop w:val="0"/>
                                          <w:marBottom w:val="0"/>
                                          <w:divBdr>
                                            <w:top w:val="none" w:sz="0" w:space="0" w:color="auto"/>
                                            <w:left w:val="none" w:sz="0" w:space="0" w:color="auto"/>
                                            <w:bottom w:val="none" w:sz="0" w:space="0" w:color="auto"/>
                                            <w:right w:val="none" w:sz="0" w:space="0" w:color="auto"/>
                                          </w:divBdr>
                                          <w:divsChild>
                                            <w:div w:id="92595940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39730965">
                              <w:marLeft w:val="180"/>
                              <w:marRight w:val="180"/>
                              <w:marTop w:val="0"/>
                              <w:marBottom w:val="0"/>
                              <w:divBdr>
                                <w:top w:val="none" w:sz="0" w:space="0" w:color="auto"/>
                                <w:left w:val="none" w:sz="0" w:space="0" w:color="auto"/>
                                <w:bottom w:val="none" w:sz="0" w:space="0" w:color="auto"/>
                                <w:right w:val="none" w:sz="0" w:space="0" w:color="auto"/>
                              </w:divBdr>
                              <w:divsChild>
                                <w:div w:id="162354215">
                                  <w:marLeft w:val="-30"/>
                                  <w:marRight w:val="-30"/>
                                  <w:marTop w:val="0"/>
                                  <w:marBottom w:val="0"/>
                                  <w:divBdr>
                                    <w:top w:val="none" w:sz="0" w:space="0" w:color="auto"/>
                                    <w:left w:val="none" w:sz="0" w:space="0" w:color="auto"/>
                                    <w:bottom w:val="none" w:sz="0" w:space="0" w:color="auto"/>
                                    <w:right w:val="none" w:sz="0" w:space="0" w:color="auto"/>
                                  </w:divBdr>
                                  <w:divsChild>
                                    <w:div w:id="900677724">
                                      <w:marLeft w:val="0"/>
                                      <w:marRight w:val="0"/>
                                      <w:marTop w:val="0"/>
                                      <w:marBottom w:val="0"/>
                                      <w:divBdr>
                                        <w:top w:val="none" w:sz="0" w:space="0" w:color="auto"/>
                                        <w:left w:val="none" w:sz="0" w:space="0" w:color="auto"/>
                                        <w:bottom w:val="none" w:sz="0" w:space="0" w:color="auto"/>
                                        <w:right w:val="none" w:sz="0" w:space="0" w:color="auto"/>
                                      </w:divBdr>
                                      <w:divsChild>
                                        <w:div w:id="1317953918">
                                          <w:marLeft w:val="0"/>
                                          <w:marRight w:val="0"/>
                                          <w:marTop w:val="0"/>
                                          <w:marBottom w:val="0"/>
                                          <w:divBdr>
                                            <w:top w:val="single" w:sz="2" w:space="0" w:color="auto"/>
                                            <w:left w:val="single" w:sz="2" w:space="0" w:color="auto"/>
                                            <w:bottom w:val="single" w:sz="2" w:space="0" w:color="auto"/>
                                            <w:right w:val="single" w:sz="2" w:space="0" w:color="auto"/>
                                          </w:divBdr>
                                          <w:divsChild>
                                            <w:div w:id="1030716714">
                                              <w:marLeft w:val="-60"/>
                                              <w:marRight w:val="-60"/>
                                              <w:marTop w:val="0"/>
                                              <w:marBottom w:val="0"/>
                                              <w:divBdr>
                                                <w:top w:val="none" w:sz="0" w:space="0" w:color="auto"/>
                                                <w:left w:val="none" w:sz="0" w:space="0" w:color="auto"/>
                                                <w:bottom w:val="none" w:sz="0" w:space="0" w:color="auto"/>
                                                <w:right w:val="none" w:sz="0" w:space="0" w:color="auto"/>
                                              </w:divBdr>
                                              <w:divsChild>
                                                <w:div w:id="208503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632310">
                                      <w:marLeft w:val="0"/>
                                      <w:marRight w:val="0"/>
                                      <w:marTop w:val="0"/>
                                      <w:marBottom w:val="0"/>
                                      <w:divBdr>
                                        <w:top w:val="none" w:sz="0" w:space="0" w:color="auto"/>
                                        <w:left w:val="none" w:sz="0" w:space="0" w:color="auto"/>
                                        <w:bottom w:val="none" w:sz="0" w:space="0" w:color="auto"/>
                                        <w:right w:val="none" w:sz="0" w:space="0" w:color="auto"/>
                                      </w:divBdr>
                                      <w:divsChild>
                                        <w:div w:id="1375732315">
                                          <w:marLeft w:val="0"/>
                                          <w:marRight w:val="0"/>
                                          <w:marTop w:val="0"/>
                                          <w:marBottom w:val="0"/>
                                          <w:divBdr>
                                            <w:top w:val="single" w:sz="2" w:space="0" w:color="auto"/>
                                            <w:left w:val="single" w:sz="2" w:space="0" w:color="auto"/>
                                            <w:bottom w:val="single" w:sz="2" w:space="0" w:color="auto"/>
                                            <w:right w:val="single" w:sz="2" w:space="0" w:color="auto"/>
                                          </w:divBdr>
                                          <w:divsChild>
                                            <w:div w:id="1132479321">
                                              <w:marLeft w:val="-60"/>
                                              <w:marRight w:val="-60"/>
                                              <w:marTop w:val="0"/>
                                              <w:marBottom w:val="0"/>
                                              <w:divBdr>
                                                <w:top w:val="none" w:sz="0" w:space="0" w:color="auto"/>
                                                <w:left w:val="none" w:sz="0" w:space="0" w:color="auto"/>
                                                <w:bottom w:val="none" w:sz="0" w:space="0" w:color="auto"/>
                                                <w:right w:val="none" w:sz="0" w:space="0" w:color="auto"/>
                                              </w:divBdr>
                                              <w:divsChild>
                                                <w:div w:id="8501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836272">
                                      <w:marLeft w:val="0"/>
                                      <w:marRight w:val="0"/>
                                      <w:marTop w:val="0"/>
                                      <w:marBottom w:val="0"/>
                                      <w:divBdr>
                                        <w:top w:val="none" w:sz="0" w:space="0" w:color="auto"/>
                                        <w:left w:val="none" w:sz="0" w:space="0" w:color="auto"/>
                                        <w:bottom w:val="none" w:sz="0" w:space="0" w:color="auto"/>
                                        <w:right w:val="none" w:sz="0" w:space="0" w:color="auto"/>
                                      </w:divBdr>
                                      <w:divsChild>
                                        <w:div w:id="306712455">
                                          <w:marLeft w:val="0"/>
                                          <w:marRight w:val="0"/>
                                          <w:marTop w:val="0"/>
                                          <w:marBottom w:val="0"/>
                                          <w:divBdr>
                                            <w:top w:val="single" w:sz="2" w:space="0" w:color="auto"/>
                                            <w:left w:val="single" w:sz="2" w:space="0" w:color="auto"/>
                                            <w:bottom w:val="single" w:sz="2" w:space="0" w:color="auto"/>
                                            <w:right w:val="single" w:sz="2" w:space="0" w:color="auto"/>
                                          </w:divBdr>
                                          <w:divsChild>
                                            <w:div w:id="40909698">
                                              <w:marLeft w:val="-60"/>
                                              <w:marRight w:val="-60"/>
                                              <w:marTop w:val="0"/>
                                              <w:marBottom w:val="0"/>
                                              <w:divBdr>
                                                <w:top w:val="none" w:sz="0" w:space="0" w:color="auto"/>
                                                <w:left w:val="none" w:sz="0" w:space="0" w:color="auto"/>
                                                <w:bottom w:val="none" w:sz="0" w:space="0" w:color="auto"/>
                                                <w:right w:val="none" w:sz="0" w:space="0" w:color="auto"/>
                                              </w:divBdr>
                                              <w:divsChild>
                                                <w:div w:id="193987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4511391">
      <w:bodyDiv w:val="1"/>
      <w:marLeft w:val="0"/>
      <w:marRight w:val="0"/>
      <w:marTop w:val="0"/>
      <w:marBottom w:val="0"/>
      <w:divBdr>
        <w:top w:val="none" w:sz="0" w:space="0" w:color="auto"/>
        <w:left w:val="none" w:sz="0" w:space="0" w:color="auto"/>
        <w:bottom w:val="none" w:sz="0" w:space="0" w:color="auto"/>
        <w:right w:val="none" w:sz="0" w:space="0" w:color="auto"/>
      </w:divBdr>
      <w:divsChild>
        <w:div w:id="468547340">
          <w:marLeft w:val="0"/>
          <w:marRight w:val="0"/>
          <w:marTop w:val="0"/>
          <w:marBottom w:val="0"/>
          <w:divBdr>
            <w:top w:val="none" w:sz="0" w:space="0" w:color="auto"/>
            <w:left w:val="none" w:sz="0" w:space="0" w:color="auto"/>
            <w:bottom w:val="none" w:sz="0" w:space="0" w:color="auto"/>
            <w:right w:val="none" w:sz="0" w:space="0" w:color="auto"/>
          </w:divBdr>
          <w:divsChild>
            <w:div w:id="1400905441">
              <w:marLeft w:val="0"/>
              <w:marRight w:val="0"/>
              <w:marTop w:val="0"/>
              <w:marBottom w:val="0"/>
              <w:divBdr>
                <w:top w:val="none" w:sz="0" w:space="0" w:color="auto"/>
                <w:left w:val="none" w:sz="0" w:space="0" w:color="auto"/>
                <w:bottom w:val="none" w:sz="0" w:space="0" w:color="auto"/>
                <w:right w:val="none" w:sz="0" w:space="0" w:color="auto"/>
              </w:divBdr>
              <w:divsChild>
                <w:div w:id="2076271782">
                  <w:marLeft w:val="0"/>
                  <w:marRight w:val="0"/>
                  <w:marTop w:val="0"/>
                  <w:marBottom w:val="0"/>
                  <w:divBdr>
                    <w:top w:val="none" w:sz="0" w:space="0" w:color="auto"/>
                    <w:left w:val="none" w:sz="0" w:space="0" w:color="auto"/>
                    <w:bottom w:val="none" w:sz="0" w:space="0" w:color="auto"/>
                    <w:right w:val="none" w:sz="0" w:space="0" w:color="auto"/>
                  </w:divBdr>
                  <w:divsChild>
                    <w:div w:id="631331723">
                      <w:marLeft w:val="0"/>
                      <w:marRight w:val="0"/>
                      <w:marTop w:val="0"/>
                      <w:marBottom w:val="0"/>
                      <w:divBdr>
                        <w:top w:val="none" w:sz="0" w:space="0" w:color="auto"/>
                        <w:left w:val="none" w:sz="0" w:space="0" w:color="auto"/>
                        <w:bottom w:val="none" w:sz="0" w:space="0" w:color="auto"/>
                        <w:right w:val="none" w:sz="0" w:space="0" w:color="auto"/>
                      </w:divBdr>
                      <w:divsChild>
                        <w:div w:id="354505348">
                          <w:marLeft w:val="0"/>
                          <w:marRight w:val="0"/>
                          <w:marTop w:val="75"/>
                          <w:marBottom w:val="75"/>
                          <w:divBdr>
                            <w:top w:val="none" w:sz="0" w:space="0" w:color="auto"/>
                            <w:left w:val="none" w:sz="0" w:space="0" w:color="auto"/>
                            <w:bottom w:val="none" w:sz="0" w:space="0" w:color="auto"/>
                            <w:right w:val="none" w:sz="0" w:space="0" w:color="auto"/>
                          </w:divBdr>
                          <w:divsChild>
                            <w:div w:id="1909219195">
                              <w:marLeft w:val="0"/>
                              <w:marRight w:val="0"/>
                              <w:marTop w:val="120"/>
                              <w:marBottom w:val="0"/>
                              <w:divBdr>
                                <w:top w:val="none" w:sz="0" w:space="0" w:color="auto"/>
                                <w:left w:val="none" w:sz="0" w:space="0" w:color="auto"/>
                                <w:bottom w:val="none" w:sz="0" w:space="0" w:color="auto"/>
                                <w:right w:val="none" w:sz="0" w:space="0" w:color="auto"/>
                              </w:divBdr>
                              <w:divsChild>
                                <w:div w:id="15871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5406">
          <w:marLeft w:val="-15"/>
          <w:marRight w:val="-15"/>
          <w:marTop w:val="0"/>
          <w:marBottom w:val="0"/>
          <w:divBdr>
            <w:top w:val="none" w:sz="0" w:space="0" w:color="auto"/>
            <w:left w:val="none" w:sz="0" w:space="0" w:color="auto"/>
            <w:bottom w:val="none" w:sz="0" w:space="0" w:color="auto"/>
            <w:right w:val="none" w:sz="0" w:space="0" w:color="auto"/>
          </w:divBdr>
          <w:divsChild>
            <w:div w:id="659622345">
              <w:marLeft w:val="0"/>
              <w:marRight w:val="0"/>
              <w:marTop w:val="0"/>
              <w:marBottom w:val="0"/>
              <w:divBdr>
                <w:top w:val="none" w:sz="0" w:space="0" w:color="auto"/>
                <w:left w:val="none" w:sz="0" w:space="0" w:color="auto"/>
                <w:bottom w:val="none" w:sz="0" w:space="0" w:color="auto"/>
                <w:right w:val="none" w:sz="0" w:space="0" w:color="auto"/>
              </w:divBdr>
              <w:divsChild>
                <w:div w:id="1819686747">
                  <w:marLeft w:val="0"/>
                  <w:marRight w:val="0"/>
                  <w:marTop w:val="180"/>
                  <w:marBottom w:val="0"/>
                  <w:divBdr>
                    <w:top w:val="none" w:sz="0" w:space="0" w:color="auto"/>
                    <w:left w:val="none" w:sz="0" w:space="0" w:color="auto"/>
                    <w:bottom w:val="none" w:sz="0" w:space="0" w:color="auto"/>
                    <w:right w:val="none" w:sz="0" w:space="0" w:color="auto"/>
                  </w:divBdr>
                  <w:divsChild>
                    <w:div w:id="1374112015">
                      <w:marLeft w:val="0"/>
                      <w:marRight w:val="0"/>
                      <w:marTop w:val="0"/>
                      <w:marBottom w:val="0"/>
                      <w:divBdr>
                        <w:top w:val="none" w:sz="0" w:space="0" w:color="auto"/>
                        <w:left w:val="none" w:sz="0" w:space="0" w:color="auto"/>
                        <w:bottom w:val="none" w:sz="0" w:space="0" w:color="auto"/>
                        <w:right w:val="none" w:sz="0" w:space="0" w:color="auto"/>
                      </w:divBdr>
                      <w:divsChild>
                        <w:div w:id="797333760">
                          <w:marLeft w:val="0"/>
                          <w:marRight w:val="0"/>
                          <w:marTop w:val="75"/>
                          <w:marBottom w:val="75"/>
                          <w:divBdr>
                            <w:top w:val="none" w:sz="0" w:space="0" w:color="auto"/>
                            <w:left w:val="none" w:sz="0" w:space="0" w:color="auto"/>
                            <w:bottom w:val="none" w:sz="0" w:space="0" w:color="auto"/>
                            <w:right w:val="none" w:sz="0" w:space="0" w:color="auto"/>
                          </w:divBdr>
                        </w:div>
                        <w:div w:id="184439865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747266370">
              <w:marLeft w:val="0"/>
              <w:marRight w:val="0"/>
              <w:marTop w:val="0"/>
              <w:marBottom w:val="0"/>
              <w:divBdr>
                <w:top w:val="none" w:sz="0" w:space="0" w:color="auto"/>
                <w:left w:val="none" w:sz="0" w:space="0" w:color="auto"/>
                <w:bottom w:val="none" w:sz="0" w:space="0" w:color="auto"/>
                <w:right w:val="none" w:sz="0" w:space="0" w:color="auto"/>
              </w:divBdr>
              <w:divsChild>
                <w:div w:id="840466353">
                  <w:marLeft w:val="0"/>
                  <w:marRight w:val="0"/>
                  <w:marTop w:val="180"/>
                  <w:marBottom w:val="0"/>
                  <w:divBdr>
                    <w:top w:val="none" w:sz="0" w:space="0" w:color="auto"/>
                    <w:left w:val="none" w:sz="0" w:space="0" w:color="auto"/>
                    <w:bottom w:val="none" w:sz="0" w:space="0" w:color="auto"/>
                    <w:right w:val="none" w:sz="0" w:space="0" w:color="auto"/>
                  </w:divBdr>
                  <w:divsChild>
                    <w:div w:id="204754917">
                      <w:marLeft w:val="0"/>
                      <w:marRight w:val="0"/>
                      <w:marTop w:val="0"/>
                      <w:marBottom w:val="0"/>
                      <w:divBdr>
                        <w:top w:val="none" w:sz="0" w:space="0" w:color="auto"/>
                        <w:left w:val="none" w:sz="0" w:space="0" w:color="auto"/>
                        <w:bottom w:val="none" w:sz="0" w:space="0" w:color="auto"/>
                        <w:right w:val="none" w:sz="0" w:space="0" w:color="auto"/>
                      </w:divBdr>
                      <w:divsChild>
                        <w:div w:id="1853765367">
                          <w:marLeft w:val="0"/>
                          <w:marRight w:val="0"/>
                          <w:marTop w:val="75"/>
                          <w:marBottom w:val="75"/>
                          <w:divBdr>
                            <w:top w:val="none" w:sz="0" w:space="0" w:color="auto"/>
                            <w:left w:val="none" w:sz="0" w:space="0" w:color="auto"/>
                            <w:bottom w:val="none" w:sz="0" w:space="0" w:color="auto"/>
                            <w:right w:val="none" w:sz="0" w:space="0" w:color="auto"/>
                          </w:divBdr>
                        </w:div>
                        <w:div w:id="96902112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17105609">
              <w:marLeft w:val="0"/>
              <w:marRight w:val="0"/>
              <w:marTop w:val="0"/>
              <w:marBottom w:val="0"/>
              <w:divBdr>
                <w:top w:val="none" w:sz="0" w:space="0" w:color="auto"/>
                <w:left w:val="none" w:sz="0" w:space="0" w:color="auto"/>
                <w:bottom w:val="none" w:sz="0" w:space="0" w:color="auto"/>
                <w:right w:val="none" w:sz="0" w:space="0" w:color="auto"/>
              </w:divBdr>
              <w:divsChild>
                <w:div w:id="489322515">
                  <w:marLeft w:val="0"/>
                  <w:marRight w:val="0"/>
                  <w:marTop w:val="180"/>
                  <w:marBottom w:val="0"/>
                  <w:divBdr>
                    <w:top w:val="none" w:sz="0" w:space="0" w:color="auto"/>
                    <w:left w:val="none" w:sz="0" w:space="0" w:color="auto"/>
                    <w:bottom w:val="none" w:sz="0" w:space="0" w:color="auto"/>
                    <w:right w:val="none" w:sz="0" w:space="0" w:color="auto"/>
                  </w:divBdr>
                  <w:divsChild>
                    <w:div w:id="25260147">
                      <w:marLeft w:val="0"/>
                      <w:marRight w:val="0"/>
                      <w:marTop w:val="0"/>
                      <w:marBottom w:val="0"/>
                      <w:divBdr>
                        <w:top w:val="none" w:sz="0" w:space="0" w:color="auto"/>
                        <w:left w:val="none" w:sz="0" w:space="0" w:color="auto"/>
                        <w:bottom w:val="none" w:sz="0" w:space="0" w:color="auto"/>
                        <w:right w:val="none" w:sz="0" w:space="0" w:color="auto"/>
                      </w:divBdr>
                      <w:divsChild>
                        <w:div w:id="397023411">
                          <w:marLeft w:val="0"/>
                          <w:marRight w:val="0"/>
                          <w:marTop w:val="75"/>
                          <w:marBottom w:val="75"/>
                          <w:divBdr>
                            <w:top w:val="none" w:sz="0" w:space="0" w:color="auto"/>
                            <w:left w:val="none" w:sz="0" w:space="0" w:color="auto"/>
                            <w:bottom w:val="none" w:sz="0" w:space="0" w:color="auto"/>
                            <w:right w:val="none" w:sz="0" w:space="0" w:color="auto"/>
                          </w:divBdr>
                        </w:div>
                        <w:div w:id="5066004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261425982">
              <w:marLeft w:val="0"/>
              <w:marRight w:val="0"/>
              <w:marTop w:val="180"/>
              <w:marBottom w:val="0"/>
              <w:divBdr>
                <w:top w:val="none" w:sz="0" w:space="0" w:color="auto"/>
                <w:left w:val="none" w:sz="0" w:space="0" w:color="auto"/>
                <w:bottom w:val="none" w:sz="0" w:space="0" w:color="auto"/>
                <w:right w:val="none" w:sz="0" w:space="0" w:color="auto"/>
              </w:divBdr>
              <w:divsChild>
                <w:div w:id="137041134">
                  <w:marLeft w:val="0"/>
                  <w:marRight w:val="0"/>
                  <w:marTop w:val="0"/>
                  <w:marBottom w:val="0"/>
                  <w:divBdr>
                    <w:top w:val="none" w:sz="0" w:space="0" w:color="auto"/>
                    <w:left w:val="none" w:sz="0" w:space="9" w:color="auto"/>
                    <w:bottom w:val="none" w:sz="0" w:space="0" w:color="auto"/>
                    <w:right w:val="none" w:sz="0" w:space="9" w:color="auto"/>
                  </w:divBdr>
                  <w:divsChild>
                    <w:div w:id="567425702">
                      <w:marLeft w:val="-45"/>
                      <w:marRight w:val="-45"/>
                      <w:marTop w:val="0"/>
                      <w:marBottom w:val="0"/>
                      <w:divBdr>
                        <w:top w:val="none" w:sz="0" w:space="0" w:color="auto"/>
                        <w:left w:val="none" w:sz="0" w:space="0" w:color="auto"/>
                        <w:bottom w:val="none" w:sz="0" w:space="0" w:color="auto"/>
                        <w:right w:val="none" w:sz="0" w:space="0" w:color="auto"/>
                      </w:divBdr>
                      <w:divsChild>
                        <w:div w:id="437993040">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741080">
          <w:marLeft w:val="0"/>
          <w:marRight w:val="0"/>
          <w:marTop w:val="0"/>
          <w:marBottom w:val="0"/>
          <w:divBdr>
            <w:top w:val="none" w:sz="0" w:space="0" w:color="auto"/>
            <w:left w:val="none" w:sz="0" w:space="0" w:color="auto"/>
            <w:bottom w:val="none" w:sz="0" w:space="0" w:color="auto"/>
            <w:right w:val="none" w:sz="0" w:space="0" w:color="auto"/>
          </w:divBdr>
          <w:divsChild>
            <w:div w:id="859588476">
              <w:marLeft w:val="0"/>
              <w:marRight w:val="0"/>
              <w:marTop w:val="0"/>
              <w:marBottom w:val="0"/>
              <w:divBdr>
                <w:top w:val="none" w:sz="0" w:space="0" w:color="auto"/>
                <w:left w:val="none" w:sz="0" w:space="0" w:color="auto"/>
                <w:bottom w:val="none" w:sz="0" w:space="0" w:color="auto"/>
                <w:right w:val="none" w:sz="0" w:space="0" w:color="auto"/>
              </w:divBdr>
              <w:divsChild>
                <w:div w:id="38866526">
                  <w:marLeft w:val="0"/>
                  <w:marRight w:val="0"/>
                  <w:marTop w:val="0"/>
                  <w:marBottom w:val="0"/>
                  <w:divBdr>
                    <w:top w:val="none" w:sz="0" w:space="0" w:color="auto"/>
                    <w:left w:val="none" w:sz="0" w:space="0" w:color="auto"/>
                    <w:bottom w:val="none" w:sz="0" w:space="0" w:color="auto"/>
                    <w:right w:val="none" w:sz="0" w:space="0" w:color="auto"/>
                  </w:divBdr>
                  <w:divsChild>
                    <w:div w:id="1834956392">
                      <w:marLeft w:val="0"/>
                      <w:marRight w:val="0"/>
                      <w:marTop w:val="0"/>
                      <w:marBottom w:val="0"/>
                      <w:divBdr>
                        <w:top w:val="none" w:sz="0" w:space="0" w:color="auto"/>
                        <w:left w:val="none" w:sz="0" w:space="0" w:color="auto"/>
                        <w:bottom w:val="none" w:sz="0" w:space="0" w:color="auto"/>
                        <w:right w:val="none" w:sz="0" w:space="0" w:color="auto"/>
                      </w:divBdr>
                      <w:divsChild>
                        <w:div w:id="1377505300">
                          <w:marLeft w:val="0"/>
                          <w:marRight w:val="0"/>
                          <w:marTop w:val="0"/>
                          <w:marBottom w:val="0"/>
                          <w:divBdr>
                            <w:top w:val="none" w:sz="0" w:space="0" w:color="auto"/>
                            <w:left w:val="none" w:sz="0" w:space="0" w:color="auto"/>
                            <w:bottom w:val="none" w:sz="0" w:space="0" w:color="auto"/>
                            <w:right w:val="none" w:sz="0" w:space="0" w:color="auto"/>
                          </w:divBdr>
                          <w:divsChild>
                            <w:div w:id="154416253">
                              <w:marLeft w:val="0"/>
                              <w:marRight w:val="0"/>
                              <w:marTop w:val="0"/>
                              <w:marBottom w:val="0"/>
                              <w:divBdr>
                                <w:top w:val="none" w:sz="0" w:space="0" w:color="auto"/>
                                <w:left w:val="none" w:sz="0" w:space="0" w:color="auto"/>
                                <w:bottom w:val="none" w:sz="0" w:space="0" w:color="auto"/>
                                <w:right w:val="none" w:sz="0" w:space="0" w:color="auto"/>
                              </w:divBdr>
                              <w:divsChild>
                                <w:div w:id="850802592">
                                  <w:marLeft w:val="240"/>
                                  <w:marRight w:val="240"/>
                                  <w:marTop w:val="0"/>
                                  <w:marBottom w:val="0"/>
                                  <w:divBdr>
                                    <w:top w:val="none" w:sz="0" w:space="0" w:color="auto"/>
                                    <w:left w:val="none" w:sz="0" w:space="0" w:color="auto"/>
                                    <w:bottom w:val="none" w:sz="0" w:space="0" w:color="auto"/>
                                    <w:right w:val="none" w:sz="0" w:space="0" w:color="auto"/>
                                  </w:divBdr>
                                  <w:divsChild>
                                    <w:div w:id="1629510502">
                                      <w:marLeft w:val="0"/>
                                      <w:marRight w:val="0"/>
                                      <w:marTop w:val="0"/>
                                      <w:marBottom w:val="0"/>
                                      <w:divBdr>
                                        <w:top w:val="none" w:sz="0" w:space="0" w:color="auto"/>
                                        <w:left w:val="none" w:sz="0" w:space="0" w:color="auto"/>
                                        <w:bottom w:val="none" w:sz="0" w:space="0" w:color="auto"/>
                                        <w:right w:val="none" w:sz="0" w:space="0" w:color="auto"/>
                                      </w:divBdr>
                                      <w:divsChild>
                                        <w:div w:id="1088042507">
                                          <w:marLeft w:val="0"/>
                                          <w:marRight w:val="0"/>
                                          <w:marTop w:val="0"/>
                                          <w:marBottom w:val="0"/>
                                          <w:divBdr>
                                            <w:top w:val="single" w:sz="2" w:space="0" w:color="auto"/>
                                            <w:left w:val="single" w:sz="2" w:space="0" w:color="auto"/>
                                            <w:bottom w:val="single" w:sz="2" w:space="0" w:color="auto"/>
                                            <w:right w:val="single" w:sz="2" w:space="0" w:color="auto"/>
                                          </w:divBdr>
                                        </w:div>
                                        <w:div w:id="1375811669">
                                          <w:marLeft w:val="0"/>
                                          <w:marRight w:val="0"/>
                                          <w:marTop w:val="0"/>
                                          <w:marBottom w:val="0"/>
                                          <w:divBdr>
                                            <w:top w:val="single" w:sz="2" w:space="0" w:color="auto"/>
                                            <w:left w:val="single" w:sz="2" w:space="0" w:color="auto"/>
                                            <w:bottom w:val="single" w:sz="2" w:space="0" w:color="auto"/>
                                            <w:right w:val="single" w:sz="2" w:space="0" w:color="auto"/>
                                          </w:divBdr>
                                        </w:div>
                                        <w:div w:id="1335500508">
                                          <w:marLeft w:val="0"/>
                                          <w:marRight w:val="0"/>
                                          <w:marTop w:val="0"/>
                                          <w:marBottom w:val="0"/>
                                          <w:divBdr>
                                            <w:top w:val="none" w:sz="0" w:space="0" w:color="auto"/>
                                            <w:left w:val="none" w:sz="0" w:space="0" w:color="auto"/>
                                            <w:bottom w:val="none" w:sz="0" w:space="0" w:color="auto"/>
                                            <w:right w:val="none" w:sz="0" w:space="0" w:color="auto"/>
                                          </w:divBdr>
                                          <w:divsChild>
                                            <w:div w:id="52437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939386">
                                      <w:marLeft w:val="0"/>
                                      <w:marRight w:val="0"/>
                                      <w:marTop w:val="0"/>
                                      <w:marBottom w:val="0"/>
                                      <w:divBdr>
                                        <w:top w:val="none" w:sz="0" w:space="0" w:color="auto"/>
                                        <w:left w:val="none" w:sz="0" w:space="0" w:color="auto"/>
                                        <w:bottom w:val="none" w:sz="0" w:space="0" w:color="auto"/>
                                        <w:right w:val="none" w:sz="0" w:space="0" w:color="auto"/>
                                      </w:divBdr>
                                      <w:divsChild>
                                        <w:div w:id="364329813">
                                          <w:marLeft w:val="105"/>
                                          <w:marRight w:val="0"/>
                                          <w:marTop w:val="0"/>
                                          <w:marBottom w:val="0"/>
                                          <w:divBdr>
                                            <w:top w:val="none" w:sz="0" w:space="0" w:color="auto"/>
                                            <w:left w:val="none" w:sz="0" w:space="0" w:color="auto"/>
                                            <w:bottom w:val="none" w:sz="0" w:space="0" w:color="auto"/>
                                            <w:right w:val="none" w:sz="0" w:space="0" w:color="auto"/>
                                          </w:divBdr>
                                          <w:divsChild>
                                            <w:div w:id="61803027">
                                              <w:marLeft w:val="0"/>
                                              <w:marRight w:val="0"/>
                                              <w:marTop w:val="0"/>
                                              <w:marBottom w:val="0"/>
                                              <w:divBdr>
                                                <w:top w:val="single" w:sz="2" w:space="0" w:color="auto"/>
                                                <w:left w:val="single" w:sz="2" w:space="0" w:color="auto"/>
                                                <w:bottom w:val="single" w:sz="2" w:space="0" w:color="auto"/>
                                                <w:right w:val="single" w:sz="2" w:space="0" w:color="auto"/>
                                              </w:divBdr>
                                            </w:div>
                                          </w:divsChild>
                                        </w:div>
                                        <w:div w:id="1452554064">
                                          <w:marLeft w:val="105"/>
                                          <w:marRight w:val="0"/>
                                          <w:marTop w:val="0"/>
                                          <w:marBottom w:val="0"/>
                                          <w:divBdr>
                                            <w:top w:val="none" w:sz="0" w:space="0" w:color="auto"/>
                                            <w:left w:val="none" w:sz="0" w:space="0" w:color="auto"/>
                                            <w:bottom w:val="none" w:sz="0" w:space="0" w:color="auto"/>
                                            <w:right w:val="none" w:sz="0" w:space="0" w:color="auto"/>
                                          </w:divBdr>
                                          <w:divsChild>
                                            <w:div w:id="9825819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700476562">
                              <w:marLeft w:val="180"/>
                              <w:marRight w:val="180"/>
                              <w:marTop w:val="0"/>
                              <w:marBottom w:val="0"/>
                              <w:divBdr>
                                <w:top w:val="none" w:sz="0" w:space="0" w:color="auto"/>
                                <w:left w:val="none" w:sz="0" w:space="0" w:color="auto"/>
                                <w:bottom w:val="none" w:sz="0" w:space="0" w:color="auto"/>
                                <w:right w:val="none" w:sz="0" w:space="0" w:color="auto"/>
                              </w:divBdr>
                              <w:divsChild>
                                <w:div w:id="1610241378">
                                  <w:marLeft w:val="-30"/>
                                  <w:marRight w:val="-30"/>
                                  <w:marTop w:val="0"/>
                                  <w:marBottom w:val="0"/>
                                  <w:divBdr>
                                    <w:top w:val="none" w:sz="0" w:space="0" w:color="auto"/>
                                    <w:left w:val="none" w:sz="0" w:space="0" w:color="auto"/>
                                    <w:bottom w:val="none" w:sz="0" w:space="0" w:color="auto"/>
                                    <w:right w:val="none" w:sz="0" w:space="0" w:color="auto"/>
                                  </w:divBdr>
                                  <w:divsChild>
                                    <w:div w:id="256182031">
                                      <w:marLeft w:val="0"/>
                                      <w:marRight w:val="0"/>
                                      <w:marTop w:val="0"/>
                                      <w:marBottom w:val="0"/>
                                      <w:divBdr>
                                        <w:top w:val="none" w:sz="0" w:space="0" w:color="auto"/>
                                        <w:left w:val="none" w:sz="0" w:space="0" w:color="auto"/>
                                        <w:bottom w:val="none" w:sz="0" w:space="0" w:color="auto"/>
                                        <w:right w:val="none" w:sz="0" w:space="0" w:color="auto"/>
                                      </w:divBdr>
                                      <w:divsChild>
                                        <w:div w:id="1997487959">
                                          <w:marLeft w:val="0"/>
                                          <w:marRight w:val="0"/>
                                          <w:marTop w:val="0"/>
                                          <w:marBottom w:val="0"/>
                                          <w:divBdr>
                                            <w:top w:val="single" w:sz="2" w:space="0" w:color="auto"/>
                                            <w:left w:val="single" w:sz="2" w:space="0" w:color="auto"/>
                                            <w:bottom w:val="single" w:sz="2" w:space="0" w:color="auto"/>
                                            <w:right w:val="single" w:sz="2" w:space="0" w:color="auto"/>
                                          </w:divBdr>
                                          <w:divsChild>
                                            <w:div w:id="783161192">
                                              <w:marLeft w:val="-60"/>
                                              <w:marRight w:val="-60"/>
                                              <w:marTop w:val="0"/>
                                              <w:marBottom w:val="0"/>
                                              <w:divBdr>
                                                <w:top w:val="none" w:sz="0" w:space="0" w:color="auto"/>
                                                <w:left w:val="none" w:sz="0" w:space="0" w:color="auto"/>
                                                <w:bottom w:val="none" w:sz="0" w:space="0" w:color="auto"/>
                                                <w:right w:val="none" w:sz="0" w:space="0" w:color="auto"/>
                                              </w:divBdr>
                                              <w:divsChild>
                                                <w:div w:id="103549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48672">
                                      <w:marLeft w:val="0"/>
                                      <w:marRight w:val="0"/>
                                      <w:marTop w:val="0"/>
                                      <w:marBottom w:val="0"/>
                                      <w:divBdr>
                                        <w:top w:val="none" w:sz="0" w:space="0" w:color="auto"/>
                                        <w:left w:val="none" w:sz="0" w:space="0" w:color="auto"/>
                                        <w:bottom w:val="none" w:sz="0" w:space="0" w:color="auto"/>
                                        <w:right w:val="none" w:sz="0" w:space="0" w:color="auto"/>
                                      </w:divBdr>
                                      <w:divsChild>
                                        <w:div w:id="676621078">
                                          <w:marLeft w:val="0"/>
                                          <w:marRight w:val="0"/>
                                          <w:marTop w:val="0"/>
                                          <w:marBottom w:val="0"/>
                                          <w:divBdr>
                                            <w:top w:val="single" w:sz="2" w:space="0" w:color="auto"/>
                                            <w:left w:val="single" w:sz="2" w:space="0" w:color="auto"/>
                                            <w:bottom w:val="single" w:sz="2" w:space="0" w:color="auto"/>
                                            <w:right w:val="single" w:sz="2" w:space="0" w:color="auto"/>
                                          </w:divBdr>
                                          <w:divsChild>
                                            <w:div w:id="400300271">
                                              <w:marLeft w:val="-60"/>
                                              <w:marRight w:val="-60"/>
                                              <w:marTop w:val="0"/>
                                              <w:marBottom w:val="0"/>
                                              <w:divBdr>
                                                <w:top w:val="none" w:sz="0" w:space="0" w:color="auto"/>
                                                <w:left w:val="none" w:sz="0" w:space="0" w:color="auto"/>
                                                <w:bottom w:val="none" w:sz="0" w:space="0" w:color="auto"/>
                                                <w:right w:val="none" w:sz="0" w:space="0" w:color="auto"/>
                                              </w:divBdr>
                                              <w:divsChild>
                                                <w:div w:id="129803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568333">
                                      <w:marLeft w:val="0"/>
                                      <w:marRight w:val="0"/>
                                      <w:marTop w:val="0"/>
                                      <w:marBottom w:val="0"/>
                                      <w:divBdr>
                                        <w:top w:val="none" w:sz="0" w:space="0" w:color="auto"/>
                                        <w:left w:val="none" w:sz="0" w:space="0" w:color="auto"/>
                                        <w:bottom w:val="none" w:sz="0" w:space="0" w:color="auto"/>
                                        <w:right w:val="none" w:sz="0" w:space="0" w:color="auto"/>
                                      </w:divBdr>
                                      <w:divsChild>
                                        <w:div w:id="141390522">
                                          <w:marLeft w:val="0"/>
                                          <w:marRight w:val="0"/>
                                          <w:marTop w:val="0"/>
                                          <w:marBottom w:val="0"/>
                                          <w:divBdr>
                                            <w:top w:val="single" w:sz="2" w:space="0" w:color="auto"/>
                                            <w:left w:val="single" w:sz="2" w:space="0" w:color="auto"/>
                                            <w:bottom w:val="single" w:sz="2" w:space="0" w:color="auto"/>
                                            <w:right w:val="single" w:sz="2" w:space="0" w:color="auto"/>
                                          </w:divBdr>
                                          <w:divsChild>
                                            <w:div w:id="193035443">
                                              <w:marLeft w:val="-60"/>
                                              <w:marRight w:val="-60"/>
                                              <w:marTop w:val="0"/>
                                              <w:marBottom w:val="0"/>
                                              <w:divBdr>
                                                <w:top w:val="none" w:sz="0" w:space="0" w:color="auto"/>
                                                <w:left w:val="none" w:sz="0" w:space="0" w:color="auto"/>
                                                <w:bottom w:val="none" w:sz="0" w:space="0" w:color="auto"/>
                                                <w:right w:val="none" w:sz="0" w:space="0" w:color="auto"/>
                                              </w:divBdr>
                                              <w:divsChild>
                                                <w:div w:id="1938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3832750">
      <w:bodyDiv w:val="1"/>
      <w:marLeft w:val="0"/>
      <w:marRight w:val="0"/>
      <w:marTop w:val="0"/>
      <w:marBottom w:val="0"/>
      <w:divBdr>
        <w:top w:val="none" w:sz="0" w:space="0" w:color="auto"/>
        <w:left w:val="none" w:sz="0" w:space="0" w:color="auto"/>
        <w:bottom w:val="none" w:sz="0" w:space="0" w:color="auto"/>
        <w:right w:val="none" w:sz="0" w:space="0" w:color="auto"/>
      </w:divBdr>
    </w:div>
    <w:div w:id="879129093">
      <w:bodyDiv w:val="1"/>
      <w:marLeft w:val="0"/>
      <w:marRight w:val="0"/>
      <w:marTop w:val="0"/>
      <w:marBottom w:val="0"/>
      <w:divBdr>
        <w:top w:val="none" w:sz="0" w:space="0" w:color="auto"/>
        <w:left w:val="none" w:sz="0" w:space="0" w:color="auto"/>
        <w:bottom w:val="none" w:sz="0" w:space="0" w:color="auto"/>
        <w:right w:val="none" w:sz="0" w:space="0" w:color="auto"/>
      </w:divBdr>
    </w:div>
    <w:div w:id="896210223">
      <w:bodyDiv w:val="1"/>
      <w:marLeft w:val="0"/>
      <w:marRight w:val="0"/>
      <w:marTop w:val="0"/>
      <w:marBottom w:val="0"/>
      <w:divBdr>
        <w:top w:val="none" w:sz="0" w:space="0" w:color="auto"/>
        <w:left w:val="none" w:sz="0" w:space="0" w:color="auto"/>
        <w:bottom w:val="none" w:sz="0" w:space="0" w:color="auto"/>
        <w:right w:val="none" w:sz="0" w:space="0" w:color="auto"/>
      </w:divBdr>
    </w:div>
    <w:div w:id="903105816">
      <w:bodyDiv w:val="1"/>
      <w:marLeft w:val="0"/>
      <w:marRight w:val="0"/>
      <w:marTop w:val="0"/>
      <w:marBottom w:val="0"/>
      <w:divBdr>
        <w:top w:val="none" w:sz="0" w:space="0" w:color="auto"/>
        <w:left w:val="none" w:sz="0" w:space="0" w:color="auto"/>
        <w:bottom w:val="none" w:sz="0" w:space="0" w:color="auto"/>
        <w:right w:val="none" w:sz="0" w:space="0" w:color="auto"/>
      </w:divBdr>
      <w:divsChild>
        <w:div w:id="2058775693">
          <w:marLeft w:val="0"/>
          <w:marRight w:val="0"/>
          <w:marTop w:val="120"/>
          <w:marBottom w:val="0"/>
          <w:divBdr>
            <w:top w:val="none" w:sz="0" w:space="0" w:color="auto"/>
            <w:left w:val="none" w:sz="0" w:space="0" w:color="auto"/>
            <w:bottom w:val="none" w:sz="0" w:space="0" w:color="auto"/>
            <w:right w:val="none" w:sz="0" w:space="0" w:color="auto"/>
          </w:divBdr>
          <w:divsChild>
            <w:div w:id="569657018">
              <w:marLeft w:val="0"/>
              <w:marRight w:val="0"/>
              <w:marTop w:val="0"/>
              <w:marBottom w:val="0"/>
              <w:divBdr>
                <w:top w:val="none" w:sz="0" w:space="0" w:color="auto"/>
                <w:left w:val="none" w:sz="0" w:space="0" w:color="auto"/>
                <w:bottom w:val="none" w:sz="0" w:space="0" w:color="auto"/>
                <w:right w:val="none" w:sz="0" w:space="0" w:color="auto"/>
              </w:divBdr>
            </w:div>
          </w:divsChild>
        </w:div>
        <w:div w:id="1884706458">
          <w:marLeft w:val="0"/>
          <w:marRight w:val="0"/>
          <w:marTop w:val="120"/>
          <w:marBottom w:val="0"/>
          <w:divBdr>
            <w:top w:val="none" w:sz="0" w:space="0" w:color="auto"/>
            <w:left w:val="none" w:sz="0" w:space="0" w:color="auto"/>
            <w:bottom w:val="none" w:sz="0" w:space="0" w:color="auto"/>
            <w:right w:val="none" w:sz="0" w:space="0" w:color="auto"/>
          </w:divBdr>
          <w:divsChild>
            <w:div w:id="1983580277">
              <w:marLeft w:val="0"/>
              <w:marRight w:val="0"/>
              <w:marTop w:val="0"/>
              <w:marBottom w:val="0"/>
              <w:divBdr>
                <w:top w:val="none" w:sz="0" w:space="0" w:color="auto"/>
                <w:left w:val="none" w:sz="0" w:space="0" w:color="auto"/>
                <w:bottom w:val="none" w:sz="0" w:space="0" w:color="auto"/>
                <w:right w:val="none" w:sz="0" w:space="0" w:color="auto"/>
              </w:divBdr>
            </w:div>
          </w:divsChild>
        </w:div>
        <w:div w:id="165629932">
          <w:marLeft w:val="0"/>
          <w:marRight w:val="0"/>
          <w:marTop w:val="120"/>
          <w:marBottom w:val="0"/>
          <w:divBdr>
            <w:top w:val="none" w:sz="0" w:space="0" w:color="auto"/>
            <w:left w:val="none" w:sz="0" w:space="0" w:color="auto"/>
            <w:bottom w:val="none" w:sz="0" w:space="0" w:color="auto"/>
            <w:right w:val="none" w:sz="0" w:space="0" w:color="auto"/>
          </w:divBdr>
          <w:divsChild>
            <w:div w:id="185094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399975">
      <w:bodyDiv w:val="1"/>
      <w:marLeft w:val="0"/>
      <w:marRight w:val="0"/>
      <w:marTop w:val="0"/>
      <w:marBottom w:val="0"/>
      <w:divBdr>
        <w:top w:val="none" w:sz="0" w:space="0" w:color="auto"/>
        <w:left w:val="none" w:sz="0" w:space="0" w:color="auto"/>
        <w:bottom w:val="none" w:sz="0" w:space="0" w:color="auto"/>
        <w:right w:val="none" w:sz="0" w:space="0" w:color="auto"/>
      </w:divBdr>
    </w:div>
    <w:div w:id="1003823899">
      <w:bodyDiv w:val="1"/>
      <w:marLeft w:val="0"/>
      <w:marRight w:val="0"/>
      <w:marTop w:val="0"/>
      <w:marBottom w:val="0"/>
      <w:divBdr>
        <w:top w:val="none" w:sz="0" w:space="0" w:color="auto"/>
        <w:left w:val="none" w:sz="0" w:space="0" w:color="auto"/>
        <w:bottom w:val="none" w:sz="0" w:space="0" w:color="auto"/>
        <w:right w:val="none" w:sz="0" w:space="0" w:color="auto"/>
      </w:divBdr>
      <w:divsChild>
        <w:div w:id="623007196">
          <w:marLeft w:val="0"/>
          <w:marRight w:val="0"/>
          <w:marTop w:val="0"/>
          <w:marBottom w:val="60"/>
          <w:divBdr>
            <w:top w:val="none" w:sz="0" w:space="0" w:color="auto"/>
            <w:left w:val="none" w:sz="0" w:space="0" w:color="auto"/>
            <w:bottom w:val="none" w:sz="0" w:space="0" w:color="auto"/>
            <w:right w:val="none" w:sz="0" w:space="0" w:color="auto"/>
          </w:divBdr>
          <w:divsChild>
            <w:div w:id="794838325">
              <w:marLeft w:val="0"/>
              <w:marRight w:val="0"/>
              <w:marTop w:val="0"/>
              <w:marBottom w:val="0"/>
              <w:divBdr>
                <w:top w:val="none" w:sz="0" w:space="0" w:color="auto"/>
                <w:left w:val="none" w:sz="0" w:space="0" w:color="auto"/>
                <w:bottom w:val="none" w:sz="0" w:space="0" w:color="auto"/>
                <w:right w:val="none" w:sz="0" w:space="0" w:color="auto"/>
              </w:divBdr>
              <w:divsChild>
                <w:div w:id="1519391296">
                  <w:marLeft w:val="0"/>
                  <w:marRight w:val="0"/>
                  <w:marTop w:val="0"/>
                  <w:marBottom w:val="0"/>
                  <w:divBdr>
                    <w:top w:val="none" w:sz="0" w:space="0" w:color="auto"/>
                    <w:left w:val="none" w:sz="0" w:space="0" w:color="auto"/>
                    <w:bottom w:val="none" w:sz="0" w:space="0" w:color="auto"/>
                    <w:right w:val="none" w:sz="0" w:space="0" w:color="auto"/>
                  </w:divBdr>
                  <w:divsChild>
                    <w:div w:id="1376733466">
                      <w:marLeft w:val="0"/>
                      <w:marRight w:val="150"/>
                      <w:marTop w:val="30"/>
                      <w:marBottom w:val="0"/>
                      <w:divBdr>
                        <w:top w:val="none" w:sz="0" w:space="0" w:color="auto"/>
                        <w:left w:val="none" w:sz="0" w:space="0" w:color="auto"/>
                        <w:bottom w:val="none" w:sz="0" w:space="0" w:color="auto"/>
                        <w:right w:val="none" w:sz="0" w:space="0" w:color="auto"/>
                      </w:divBdr>
                      <w:divsChild>
                        <w:div w:id="1531339441">
                          <w:marLeft w:val="0"/>
                          <w:marRight w:val="0"/>
                          <w:marTop w:val="0"/>
                          <w:marBottom w:val="0"/>
                          <w:divBdr>
                            <w:top w:val="none" w:sz="0" w:space="0" w:color="auto"/>
                            <w:left w:val="none" w:sz="0" w:space="0" w:color="auto"/>
                            <w:bottom w:val="none" w:sz="0" w:space="0" w:color="auto"/>
                            <w:right w:val="none" w:sz="0" w:space="0" w:color="auto"/>
                          </w:divBdr>
                        </w:div>
                      </w:divsChild>
                    </w:div>
                    <w:div w:id="1162164729">
                      <w:marLeft w:val="0"/>
                      <w:marRight w:val="150"/>
                      <w:marTop w:val="30"/>
                      <w:marBottom w:val="0"/>
                      <w:divBdr>
                        <w:top w:val="none" w:sz="0" w:space="0" w:color="auto"/>
                        <w:left w:val="none" w:sz="0" w:space="0" w:color="auto"/>
                        <w:bottom w:val="none" w:sz="0" w:space="0" w:color="auto"/>
                        <w:right w:val="none" w:sz="0" w:space="0" w:color="auto"/>
                      </w:divBdr>
                      <w:divsChild>
                        <w:div w:id="932544276">
                          <w:marLeft w:val="0"/>
                          <w:marRight w:val="0"/>
                          <w:marTop w:val="0"/>
                          <w:marBottom w:val="0"/>
                          <w:divBdr>
                            <w:top w:val="none" w:sz="0" w:space="0" w:color="auto"/>
                            <w:left w:val="none" w:sz="0" w:space="0" w:color="auto"/>
                            <w:bottom w:val="none" w:sz="0" w:space="0" w:color="auto"/>
                            <w:right w:val="none" w:sz="0" w:space="0" w:color="auto"/>
                          </w:divBdr>
                        </w:div>
                      </w:divsChild>
                    </w:div>
                    <w:div w:id="1307011822">
                      <w:marLeft w:val="0"/>
                      <w:marRight w:val="0"/>
                      <w:marTop w:val="0"/>
                      <w:marBottom w:val="0"/>
                      <w:divBdr>
                        <w:top w:val="none" w:sz="0" w:space="0" w:color="auto"/>
                        <w:left w:val="none" w:sz="0" w:space="0" w:color="auto"/>
                        <w:bottom w:val="none" w:sz="0" w:space="0" w:color="auto"/>
                        <w:right w:val="none" w:sz="0" w:space="0" w:color="auto"/>
                      </w:divBdr>
                      <w:divsChild>
                        <w:div w:id="1554849252">
                          <w:marLeft w:val="0"/>
                          <w:marRight w:val="0"/>
                          <w:marTop w:val="0"/>
                          <w:marBottom w:val="0"/>
                          <w:divBdr>
                            <w:top w:val="none" w:sz="0" w:space="0" w:color="auto"/>
                            <w:left w:val="none" w:sz="0" w:space="0" w:color="auto"/>
                            <w:bottom w:val="none" w:sz="0" w:space="0" w:color="auto"/>
                            <w:right w:val="none" w:sz="0" w:space="0" w:color="auto"/>
                          </w:divBdr>
                          <w:divsChild>
                            <w:div w:id="1800609216">
                              <w:marLeft w:val="0"/>
                              <w:marRight w:val="0"/>
                              <w:marTop w:val="0"/>
                              <w:marBottom w:val="0"/>
                              <w:divBdr>
                                <w:top w:val="none" w:sz="0" w:space="0" w:color="auto"/>
                                <w:left w:val="none" w:sz="0" w:space="0" w:color="auto"/>
                                <w:bottom w:val="none" w:sz="0" w:space="0" w:color="auto"/>
                                <w:right w:val="none" w:sz="0" w:space="0" w:color="auto"/>
                              </w:divBdr>
                              <w:divsChild>
                                <w:div w:id="2073036026">
                                  <w:marLeft w:val="0"/>
                                  <w:marRight w:val="0"/>
                                  <w:marTop w:val="0"/>
                                  <w:marBottom w:val="0"/>
                                  <w:divBdr>
                                    <w:top w:val="none" w:sz="0" w:space="0" w:color="auto"/>
                                    <w:left w:val="none" w:sz="0" w:space="0" w:color="auto"/>
                                    <w:bottom w:val="none" w:sz="0" w:space="0" w:color="auto"/>
                                    <w:right w:val="none" w:sz="0" w:space="0" w:color="auto"/>
                                  </w:divBdr>
                                  <w:divsChild>
                                    <w:div w:id="1286042418">
                                      <w:marLeft w:val="360"/>
                                      <w:marRight w:val="360"/>
                                      <w:marTop w:val="360"/>
                                      <w:marBottom w:val="360"/>
                                      <w:divBdr>
                                        <w:top w:val="none" w:sz="0" w:space="0" w:color="auto"/>
                                        <w:left w:val="none" w:sz="0" w:space="0" w:color="auto"/>
                                        <w:bottom w:val="none" w:sz="0" w:space="0" w:color="auto"/>
                                        <w:right w:val="none" w:sz="0" w:space="0" w:color="auto"/>
                                      </w:divBdr>
                                      <w:divsChild>
                                        <w:div w:id="47680119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1367019643">
                          <w:marLeft w:val="0"/>
                          <w:marRight w:val="0"/>
                          <w:marTop w:val="0"/>
                          <w:marBottom w:val="0"/>
                          <w:divBdr>
                            <w:top w:val="none" w:sz="0" w:space="0" w:color="auto"/>
                            <w:left w:val="none" w:sz="0" w:space="0" w:color="auto"/>
                            <w:bottom w:val="none" w:sz="0" w:space="0" w:color="auto"/>
                            <w:right w:val="none" w:sz="0" w:space="0" w:color="auto"/>
                          </w:divBdr>
                        </w:div>
                      </w:divsChild>
                    </w:div>
                    <w:div w:id="718627626">
                      <w:marLeft w:val="0"/>
                      <w:marRight w:val="150"/>
                      <w:marTop w:val="30"/>
                      <w:marBottom w:val="0"/>
                      <w:divBdr>
                        <w:top w:val="none" w:sz="0" w:space="0" w:color="auto"/>
                        <w:left w:val="none" w:sz="0" w:space="0" w:color="auto"/>
                        <w:bottom w:val="none" w:sz="0" w:space="0" w:color="auto"/>
                        <w:right w:val="none" w:sz="0" w:space="0" w:color="auto"/>
                      </w:divBdr>
                      <w:divsChild>
                        <w:div w:id="878203767">
                          <w:marLeft w:val="0"/>
                          <w:marRight w:val="0"/>
                          <w:marTop w:val="0"/>
                          <w:marBottom w:val="0"/>
                          <w:divBdr>
                            <w:top w:val="none" w:sz="0" w:space="0" w:color="auto"/>
                            <w:left w:val="none" w:sz="0" w:space="0" w:color="auto"/>
                            <w:bottom w:val="none" w:sz="0" w:space="0" w:color="auto"/>
                            <w:right w:val="none" w:sz="0" w:space="0" w:color="auto"/>
                          </w:divBdr>
                          <w:divsChild>
                            <w:div w:id="1579364340">
                              <w:marLeft w:val="0"/>
                              <w:marRight w:val="0"/>
                              <w:marTop w:val="30"/>
                              <w:marBottom w:val="30"/>
                              <w:divBdr>
                                <w:top w:val="single" w:sz="6" w:space="0" w:color="3C4043"/>
                                <w:left w:val="single" w:sz="6" w:space="6" w:color="3C4043"/>
                                <w:bottom w:val="single" w:sz="6" w:space="0" w:color="3C4043"/>
                                <w:right w:val="single" w:sz="6" w:space="6" w:color="3C4043"/>
                              </w:divBdr>
                            </w:div>
                          </w:divsChild>
                        </w:div>
                      </w:divsChild>
                    </w:div>
                  </w:divsChild>
                </w:div>
              </w:divsChild>
            </w:div>
          </w:divsChild>
        </w:div>
      </w:divsChild>
    </w:div>
    <w:div w:id="1252810629">
      <w:bodyDiv w:val="1"/>
      <w:marLeft w:val="0"/>
      <w:marRight w:val="0"/>
      <w:marTop w:val="0"/>
      <w:marBottom w:val="0"/>
      <w:divBdr>
        <w:top w:val="none" w:sz="0" w:space="0" w:color="auto"/>
        <w:left w:val="none" w:sz="0" w:space="0" w:color="auto"/>
        <w:bottom w:val="none" w:sz="0" w:space="0" w:color="auto"/>
        <w:right w:val="none" w:sz="0" w:space="0" w:color="auto"/>
      </w:divBdr>
    </w:div>
    <w:div w:id="1375691707">
      <w:bodyDiv w:val="1"/>
      <w:marLeft w:val="0"/>
      <w:marRight w:val="0"/>
      <w:marTop w:val="0"/>
      <w:marBottom w:val="0"/>
      <w:divBdr>
        <w:top w:val="none" w:sz="0" w:space="0" w:color="auto"/>
        <w:left w:val="none" w:sz="0" w:space="0" w:color="auto"/>
        <w:bottom w:val="none" w:sz="0" w:space="0" w:color="auto"/>
        <w:right w:val="none" w:sz="0" w:space="0" w:color="auto"/>
      </w:divBdr>
    </w:div>
    <w:div w:id="1403256900">
      <w:bodyDiv w:val="1"/>
      <w:marLeft w:val="0"/>
      <w:marRight w:val="0"/>
      <w:marTop w:val="0"/>
      <w:marBottom w:val="0"/>
      <w:divBdr>
        <w:top w:val="none" w:sz="0" w:space="0" w:color="auto"/>
        <w:left w:val="none" w:sz="0" w:space="0" w:color="auto"/>
        <w:bottom w:val="none" w:sz="0" w:space="0" w:color="auto"/>
        <w:right w:val="none" w:sz="0" w:space="0" w:color="auto"/>
      </w:divBdr>
      <w:divsChild>
        <w:div w:id="727802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9114592">
              <w:marLeft w:val="0"/>
              <w:marRight w:val="0"/>
              <w:marTop w:val="0"/>
              <w:marBottom w:val="0"/>
              <w:divBdr>
                <w:top w:val="none" w:sz="0" w:space="0" w:color="auto"/>
                <w:left w:val="none" w:sz="0" w:space="0" w:color="auto"/>
                <w:bottom w:val="none" w:sz="0" w:space="0" w:color="auto"/>
                <w:right w:val="none" w:sz="0" w:space="0" w:color="auto"/>
              </w:divBdr>
              <w:divsChild>
                <w:div w:id="386879255">
                  <w:marLeft w:val="0"/>
                  <w:marRight w:val="0"/>
                  <w:marTop w:val="0"/>
                  <w:marBottom w:val="0"/>
                  <w:divBdr>
                    <w:top w:val="none" w:sz="0" w:space="0" w:color="auto"/>
                    <w:left w:val="none" w:sz="0" w:space="0" w:color="auto"/>
                    <w:bottom w:val="none" w:sz="0" w:space="0" w:color="auto"/>
                    <w:right w:val="none" w:sz="0" w:space="0" w:color="auto"/>
                  </w:divBdr>
                  <w:divsChild>
                    <w:div w:id="1804813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5904315">
                          <w:marLeft w:val="0"/>
                          <w:marRight w:val="0"/>
                          <w:marTop w:val="0"/>
                          <w:marBottom w:val="0"/>
                          <w:divBdr>
                            <w:top w:val="none" w:sz="0" w:space="0" w:color="auto"/>
                            <w:left w:val="none" w:sz="0" w:space="0" w:color="auto"/>
                            <w:bottom w:val="none" w:sz="0" w:space="0" w:color="auto"/>
                            <w:right w:val="none" w:sz="0" w:space="0" w:color="auto"/>
                          </w:divBdr>
                          <w:divsChild>
                            <w:div w:id="1293245983">
                              <w:marLeft w:val="0"/>
                              <w:marRight w:val="0"/>
                              <w:marTop w:val="0"/>
                              <w:marBottom w:val="0"/>
                              <w:divBdr>
                                <w:top w:val="none" w:sz="0" w:space="0" w:color="auto"/>
                                <w:left w:val="none" w:sz="0" w:space="0" w:color="auto"/>
                                <w:bottom w:val="none" w:sz="0" w:space="0" w:color="auto"/>
                                <w:right w:val="none" w:sz="0" w:space="0" w:color="auto"/>
                              </w:divBdr>
                              <w:divsChild>
                                <w:div w:id="26616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8740183">
      <w:bodyDiv w:val="1"/>
      <w:marLeft w:val="0"/>
      <w:marRight w:val="0"/>
      <w:marTop w:val="0"/>
      <w:marBottom w:val="0"/>
      <w:divBdr>
        <w:top w:val="none" w:sz="0" w:space="0" w:color="auto"/>
        <w:left w:val="none" w:sz="0" w:space="0" w:color="auto"/>
        <w:bottom w:val="none" w:sz="0" w:space="0" w:color="auto"/>
        <w:right w:val="none" w:sz="0" w:space="0" w:color="auto"/>
      </w:divBdr>
      <w:divsChild>
        <w:div w:id="4990833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2148276">
              <w:marLeft w:val="0"/>
              <w:marRight w:val="0"/>
              <w:marTop w:val="0"/>
              <w:marBottom w:val="0"/>
              <w:divBdr>
                <w:top w:val="none" w:sz="0" w:space="0" w:color="auto"/>
                <w:left w:val="none" w:sz="0" w:space="0" w:color="auto"/>
                <w:bottom w:val="none" w:sz="0" w:space="0" w:color="auto"/>
                <w:right w:val="none" w:sz="0" w:space="0" w:color="auto"/>
              </w:divBdr>
              <w:divsChild>
                <w:div w:id="5136525">
                  <w:marLeft w:val="0"/>
                  <w:marRight w:val="0"/>
                  <w:marTop w:val="0"/>
                  <w:marBottom w:val="0"/>
                  <w:divBdr>
                    <w:top w:val="none" w:sz="0" w:space="0" w:color="auto"/>
                    <w:left w:val="none" w:sz="0" w:space="0" w:color="auto"/>
                    <w:bottom w:val="none" w:sz="0" w:space="0" w:color="auto"/>
                    <w:right w:val="none" w:sz="0" w:space="0" w:color="auto"/>
                  </w:divBdr>
                  <w:divsChild>
                    <w:div w:id="1232889686">
                      <w:marLeft w:val="0"/>
                      <w:marRight w:val="0"/>
                      <w:marTop w:val="0"/>
                      <w:marBottom w:val="0"/>
                      <w:divBdr>
                        <w:top w:val="none" w:sz="0" w:space="0" w:color="auto"/>
                        <w:left w:val="none" w:sz="0" w:space="0" w:color="auto"/>
                        <w:bottom w:val="none" w:sz="0" w:space="0" w:color="auto"/>
                        <w:right w:val="none" w:sz="0" w:space="0" w:color="auto"/>
                      </w:divBdr>
                      <w:divsChild>
                        <w:div w:id="110284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7180946">
      <w:bodyDiv w:val="1"/>
      <w:marLeft w:val="0"/>
      <w:marRight w:val="0"/>
      <w:marTop w:val="0"/>
      <w:marBottom w:val="0"/>
      <w:divBdr>
        <w:top w:val="none" w:sz="0" w:space="0" w:color="auto"/>
        <w:left w:val="none" w:sz="0" w:space="0" w:color="auto"/>
        <w:bottom w:val="none" w:sz="0" w:space="0" w:color="auto"/>
        <w:right w:val="none" w:sz="0" w:space="0" w:color="auto"/>
      </w:divBdr>
    </w:div>
    <w:div w:id="1597640994">
      <w:bodyDiv w:val="1"/>
      <w:marLeft w:val="0"/>
      <w:marRight w:val="0"/>
      <w:marTop w:val="0"/>
      <w:marBottom w:val="0"/>
      <w:divBdr>
        <w:top w:val="none" w:sz="0" w:space="0" w:color="auto"/>
        <w:left w:val="none" w:sz="0" w:space="0" w:color="auto"/>
        <w:bottom w:val="none" w:sz="0" w:space="0" w:color="auto"/>
        <w:right w:val="none" w:sz="0" w:space="0" w:color="auto"/>
      </w:divBdr>
      <w:divsChild>
        <w:div w:id="1163206292">
          <w:marLeft w:val="0"/>
          <w:marRight w:val="0"/>
          <w:marTop w:val="0"/>
          <w:marBottom w:val="600"/>
          <w:divBdr>
            <w:top w:val="none" w:sz="0" w:space="0" w:color="auto"/>
            <w:left w:val="none" w:sz="0" w:space="0" w:color="auto"/>
            <w:bottom w:val="none" w:sz="0" w:space="0" w:color="auto"/>
            <w:right w:val="none" w:sz="0" w:space="0" w:color="auto"/>
          </w:divBdr>
          <w:divsChild>
            <w:div w:id="1576040311">
              <w:marLeft w:val="0"/>
              <w:marRight w:val="0"/>
              <w:marTop w:val="0"/>
              <w:marBottom w:val="0"/>
              <w:divBdr>
                <w:top w:val="none" w:sz="0" w:space="0" w:color="auto"/>
                <w:left w:val="none" w:sz="0" w:space="0" w:color="auto"/>
                <w:bottom w:val="none" w:sz="0" w:space="0" w:color="auto"/>
                <w:right w:val="none" w:sz="0" w:space="0" w:color="auto"/>
              </w:divBdr>
              <w:divsChild>
                <w:div w:id="69234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005954">
      <w:bodyDiv w:val="1"/>
      <w:marLeft w:val="0"/>
      <w:marRight w:val="0"/>
      <w:marTop w:val="0"/>
      <w:marBottom w:val="0"/>
      <w:divBdr>
        <w:top w:val="none" w:sz="0" w:space="0" w:color="auto"/>
        <w:left w:val="none" w:sz="0" w:space="0" w:color="auto"/>
        <w:bottom w:val="none" w:sz="0" w:space="0" w:color="auto"/>
        <w:right w:val="none" w:sz="0" w:space="0" w:color="auto"/>
      </w:divBdr>
    </w:div>
    <w:div w:id="1860046891">
      <w:bodyDiv w:val="1"/>
      <w:marLeft w:val="0"/>
      <w:marRight w:val="0"/>
      <w:marTop w:val="0"/>
      <w:marBottom w:val="0"/>
      <w:divBdr>
        <w:top w:val="none" w:sz="0" w:space="0" w:color="auto"/>
        <w:left w:val="none" w:sz="0" w:space="0" w:color="auto"/>
        <w:bottom w:val="none" w:sz="0" w:space="0" w:color="auto"/>
        <w:right w:val="none" w:sz="0" w:space="0" w:color="auto"/>
      </w:divBdr>
    </w:div>
    <w:div w:id="1860701745">
      <w:bodyDiv w:val="1"/>
      <w:marLeft w:val="0"/>
      <w:marRight w:val="0"/>
      <w:marTop w:val="0"/>
      <w:marBottom w:val="0"/>
      <w:divBdr>
        <w:top w:val="none" w:sz="0" w:space="0" w:color="auto"/>
        <w:left w:val="none" w:sz="0" w:space="0" w:color="auto"/>
        <w:bottom w:val="none" w:sz="0" w:space="0" w:color="auto"/>
        <w:right w:val="none" w:sz="0" w:space="0" w:color="auto"/>
      </w:divBdr>
      <w:divsChild>
        <w:div w:id="10860703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7884407">
              <w:marLeft w:val="0"/>
              <w:marRight w:val="0"/>
              <w:marTop w:val="0"/>
              <w:marBottom w:val="0"/>
              <w:divBdr>
                <w:top w:val="none" w:sz="0" w:space="0" w:color="auto"/>
                <w:left w:val="none" w:sz="0" w:space="0" w:color="auto"/>
                <w:bottom w:val="none" w:sz="0" w:space="0" w:color="auto"/>
                <w:right w:val="none" w:sz="0" w:space="0" w:color="auto"/>
              </w:divBdr>
              <w:divsChild>
                <w:div w:id="162866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505097">
      <w:bodyDiv w:val="1"/>
      <w:marLeft w:val="0"/>
      <w:marRight w:val="0"/>
      <w:marTop w:val="0"/>
      <w:marBottom w:val="0"/>
      <w:divBdr>
        <w:top w:val="none" w:sz="0" w:space="0" w:color="auto"/>
        <w:left w:val="none" w:sz="0" w:space="0" w:color="auto"/>
        <w:bottom w:val="none" w:sz="0" w:space="0" w:color="auto"/>
        <w:right w:val="none" w:sz="0" w:space="0" w:color="auto"/>
      </w:divBdr>
      <w:divsChild>
        <w:div w:id="338849003">
          <w:marLeft w:val="0"/>
          <w:marRight w:val="0"/>
          <w:marTop w:val="0"/>
          <w:marBottom w:val="525"/>
          <w:divBdr>
            <w:top w:val="none" w:sz="0" w:space="0" w:color="auto"/>
            <w:left w:val="none" w:sz="0" w:space="0" w:color="auto"/>
            <w:bottom w:val="none" w:sz="0" w:space="0" w:color="auto"/>
            <w:right w:val="none" w:sz="0" w:space="0" w:color="auto"/>
          </w:divBdr>
          <w:divsChild>
            <w:div w:id="45228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buc.ro/wp-content/uploads/2022/03/Hotarare_nr_17_16_03_2022_final.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E729A6-6869-4B8A-8E5D-B25C40184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Mirabela Amarandei</dc:creator>
  <cp:lastModifiedBy>Ioan Dorel Miclea</cp:lastModifiedBy>
  <cp:revision>4</cp:revision>
  <cp:lastPrinted>2022-03-10T12:03:00Z</cp:lastPrinted>
  <dcterms:created xsi:type="dcterms:W3CDTF">2022-03-17T10:17:00Z</dcterms:created>
  <dcterms:modified xsi:type="dcterms:W3CDTF">2022-03-17T12:59:00Z</dcterms:modified>
</cp:coreProperties>
</file>