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9D5C" w14:textId="7EACABE9" w:rsidR="00203DDE" w:rsidRPr="00BD1416" w:rsidRDefault="00AB7AB1" w:rsidP="00BD1416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Cadrele didactice ale Universității din București, invitate să depună proiecte de dezvoltare a unor pedagogii inovative</w:t>
      </w:r>
    </w:p>
    <w:p w14:paraId="495215AC" w14:textId="77777777" w:rsidR="008C0736" w:rsidRPr="00BD1416" w:rsidRDefault="008C0736" w:rsidP="00BD1416">
      <w:pPr>
        <w:shd w:val="clear" w:color="auto" w:fill="FFFFFF"/>
        <w:spacing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0A8436F0" w14:textId="3724D1DC" w:rsidR="008C0736" w:rsidRPr="00BD1416" w:rsidRDefault="00691F28" w:rsidP="00BD1416">
      <w:pPr>
        <w:shd w:val="clear" w:color="auto" w:fill="FFFFFF"/>
        <w:spacing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Până la </w:t>
      </w:r>
      <w:r w:rsidR="003F57AD" w:rsidRPr="00691F2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30 septembrie 2022</w:t>
      </w:r>
      <w:r w:rsidR="003F57A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la Universitatea din București se desfășoară o nouă </w:t>
      </w:r>
      <w:r w:rsidR="003F57AD" w:rsidRPr="00691F2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competiție de </w:t>
      </w:r>
      <w:r w:rsidR="00AB7AB1" w:rsidRPr="00691F2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proiecte menite să contribuie la dezvoltarea unor </w:t>
      </w:r>
      <w:r w:rsidR="00CB3624" w:rsidRPr="00691F2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formule și instrumente </w:t>
      </w:r>
      <w:r w:rsidR="00AB7AB1" w:rsidRPr="00691F2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pedagogi</w:t>
      </w:r>
      <w:r w:rsidR="00CB3624" w:rsidRPr="00691F2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ce</w:t>
      </w:r>
      <w:r w:rsidR="00AB7AB1" w:rsidRPr="00691F2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inovative</w:t>
      </w:r>
      <w:r w:rsidR="003F57A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la care sunt inv</w:t>
      </w:r>
      <w:bookmarkStart w:id="0" w:name="_GoBack"/>
      <w:bookmarkEnd w:id="0"/>
      <w:r w:rsidR="003F57A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itate să participe cadrele didactice ale UB.</w:t>
      </w:r>
    </w:p>
    <w:p w14:paraId="4D269615" w14:textId="730D89FB" w:rsidR="0055237F" w:rsidRPr="00BD1416" w:rsidRDefault="0055237F" w:rsidP="00BD1416">
      <w:pPr>
        <w:shd w:val="clear" w:color="auto" w:fill="FFFFFF"/>
        <w:spacing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Obiectivul</w:t>
      </w:r>
      <w:r w:rsidR="00B12E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561C84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general </w:t>
      </w:r>
      <w:r w:rsidR="00B12E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al </w:t>
      </w:r>
      <w:r w:rsidR="00831C5C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programului</w:t>
      </w:r>
      <w:r w:rsidR="00B12E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îl reprezintă </w:t>
      </w:r>
      <w:r w:rsidR="008609AE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îmbunătățirea calității didactice </w:t>
      </w:r>
      <w:r w:rsidR="00224D84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prin utilizarea </w:t>
      </w:r>
      <w:r w:rsidR="00963634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unor </w:t>
      </w:r>
      <w:r w:rsidR="000E0104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metode de predare</w:t>
      </w:r>
      <w:r w:rsidR="00F55CE8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</w:t>
      </w:r>
      <w:r w:rsidR="000E0104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consolidare</w:t>
      </w:r>
      <w:r w:rsidR="00831C5C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 metodologiilor pedagogice inovative centrate pe dezvoltarea creativă a competențelor profesionale și personale ale studenților, prin </w:t>
      </w:r>
      <w:r w:rsidR="00AC5A51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implicarea 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acestora în co</w:t>
      </w:r>
      <w:r w:rsidR="00CB3624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-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crearea de conținut didactic, cu ajutorul instrumentelor digitale. </w:t>
      </w:r>
    </w:p>
    <w:p w14:paraId="5C587E4A" w14:textId="1BD7B34D" w:rsidR="0055237F" w:rsidRPr="00BD1416" w:rsidRDefault="00AB7AB1" w:rsidP="00BD1416">
      <w:pPr>
        <w:shd w:val="clear" w:color="auto" w:fill="FFFFFF"/>
        <w:spacing w:line="276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Programul își propune să </w:t>
      </w:r>
      <w:r w:rsidR="0055237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identific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 </w:t>
      </w:r>
      <w:r w:rsidR="0055237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și 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să </w:t>
      </w:r>
      <w:r w:rsidR="0055237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susțin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ă </w:t>
      </w:r>
      <w:r w:rsidR="009B25C6" w:rsidRPr="003F57A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cele mai bune</w:t>
      </w:r>
      <w:r w:rsidR="0055237F" w:rsidRPr="003F57A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exemple de pedagogii inovative, la nivel de studii de licență sau master,</w:t>
      </w:r>
      <w:r w:rsidR="0055237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pentru fiecare dintre domeniile fundamentale: </w:t>
      </w:r>
    </w:p>
    <w:p w14:paraId="49F1D4D8" w14:textId="77777777" w:rsidR="009B25C6" w:rsidRPr="00BD1416" w:rsidRDefault="009B25C6" w:rsidP="00BD1416">
      <w:pPr>
        <w:pStyle w:val="Listparagraf"/>
        <w:numPr>
          <w:ilvl w:val="0"/>
          <w:numId w:val="4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Științele Vieții, Mediului și ale Pământului</w:t>
      </w:r>
    </w:p>
    <w:p w14:paraId="5D7F34E3" w14:textId="77777777" w:rsidR="009B25C6" w:rsidRPr="00BD1416" w:rsidRDefault="009B25C6" w:rsidP="00BD1416">
      <w:pPr>
        <w:pStyle w:val="Listparagraf"/>
        <w:numPr>
          <w:ilvl w:val="0"/>
          <w:numId w:val="4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Științe Exacte</w:t>
      </w:r>
    </w:p>
    <w:p w14:paraId="741CE12C" w14:textId="77777777" w:rsidR="009B25C6" w:rsidRPr="00BD1416" w:rsidRDefault="009B25C6" w:rsidP="00BD1416">
      <w:pPr>
        <w:pStyle w:val="Listparagraf"/>
        <w:numPr>
          <w:ilvl w:val="0"/>
          <w:numId w:val="4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Științe Umaniste</w:t>
      </w:r>
    </w:p>
    <w:p w14:paraId="12F746BB" w14:textId="77777777" w:rsidR="009B25C6" w:rsidRPr="00BD1416" w:rsidRDefault="009B25C6" w:rsidP="00BD1416">
      <w:pPr>
        <w:pStyle w:val="Listparagraf"/>
        <w:numPr>
          <w:ilvl w:val="0"/>
          <w:numId w:val="4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Științe Sociale</w:t>
      </w:r>
    </w:p>
    <w:p w14:paraId="41C49317" w14:textId="5DEB28AD" w:rsidR="00BD1416" w:rsidRDefault="009B25C6" w:rsidP="00BD1416">
      <w:pPr>
        <w:shd w:val="clear" w:color="auto" w:fill="FFFFFF"/>
        <w:spacing w:line="276" w:lineRule="atLeast"/>
        <w:ind w:firstLine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Aplicațiile se vor depune în perio</w:t>
      </w:r>
      <w:r w:rsidR="00153539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da </w:t>
      </w:r>
      <w:r w:rsidR="00691F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până la</w:t>
      </w:r>
      <w:r w:rsidR="00491DCF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30</w:t>
      </w:r>
      <w:r w:rsidR="003F57A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9D4EFF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s</w:t>
      </w:r>
      <w:r w:rsidR="00491DCF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e</w:t>
      </w:r>
      <w:r w:rsidR="008D6563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</w:t>
      </w:r>
      <w:r w:rsidR="00491DCF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tembrie</w:t>
      </w:r>
      <w:r w:rsidR="002A1F7F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2022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la adresa de </w:t>
      </w:r>
      <w:r w:rsidR="00D8046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e-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mail </w:t>
      </w:r>
      <w:hyperlink r:id="rId9" w:history="1">
        <w:r w:rsidRPr="009D4EF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en-GB"/>
          </w:rPr>
          <w:t>pedagogii_inovative@unibuc.ro</w:t>
        </w:r>
      </w:hyperlink>
      <w:r w:rsidRPr="00AB7AB1">
        <w:rPr>
          <w:rFonts w:ascii="Times New Roman" w:eastAsia="Times New Roman" w:hAnsi="Times New Roman" w:cs="Times New Roman"/>
          <w:color w:val="3A3A3A"/>
          <w:sz w:val="24"/>
          <w:szCs w:val="24"/>
          <w:lang w:val="ro-RO" w:eastAsia="en-GB"/>
        </w:rPr>
        <w:t>.</w:t>
      </w:r>
    </w:p>
    <w:p w14:paraId="7E18DF14" w14:textId="77777777" w:rsidR="005B5C31" w:rsidRDefault="009D4EFF" w:rsidP="00BD1416">
      <w:pPr>
        <w:shd w:val="clear" w:color="auto" w:fill="FFFFFF"/>
        <w:spacing w:line="27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ormat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ul este unul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liber (maxim 3 pagini) 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și va include 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cel puțin următoarele </w:t>
      </w:r>
      <w:r w:rsidR="00BD14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elemente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: programul de studii / anul / disciplina/ echipa care implementează proiectul 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/ obiectivele, </w:t>
      </w:r>
      <w:r w:rsidR="00B12E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descrierea metodologiilor de lucru utilizare, 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calitatea 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și finalitatea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/ impactul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ex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perienței 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pedagogice inovative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2A1F7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la nivelul studenților</w:t>
      </w:r>
      <w:r w:rsidR="00BD14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</w:t>
      </w:r>
      <w:r w:rsidR="002A1F7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precum și</w:t>
      </w:r>
      <w:r w:rsidR="004E1BD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bugetul estimativ. </w:t>
      </w:r>
    </w:p>
    <w:p w14:paraId="3ADF21FB" w14:textId="3F0DF667" w:rsidR="00DF74EC" w:rsidRPr="00BD1416" w:rsidRDefault="005B5C31" w:rsidP="00BD1416">
      <w:pPr>
        <w:shd w:val="clear" w:color="auto" w:fill="FFFFFF"/>
        <w:spacing w:line="27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ceea ce privește bugetul, s</w:t>
      </w:r>
      <w:r w:rsidR="004E1BD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unt eligibile următoarele categorii de cheltuieli: </w:t>
      </w:r>
      <w:r w:rsidR="008D6563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participări la manifestări interne și internaționale, taxe de participare, taxe de membru, stagii de documentare</w:t>
      </w:r>
      <w:r w:rsidR="00393AC9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deplasări în teren etc.</w:t>
      </w:r>
    </w:p>
    <w:p w14:paraId="4623C22F" w14:textId="4A0079E7" w:rsidR="00171420" w:rsidRPr="00BD1416" w:rsidRDefault="009B25C6" w:rsidP="00BD1416">
      <w:pPr>
        <w:shd w:val="clear" w:color="auto" w:fill="FFFFFF"/>
        <w:spacing w:line="27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Sunt susținute proiectele </w:t>
      </w:r>
      <w:r w:rsidR="00BD14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trans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 </w:t>
      </w:r>
      <w:r w:rsidR="00BD14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inter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disciplinare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dar</w:t>
      </w:r>
      <w:r w:rsidR="00B12E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 cele care implică mai multe facultăți </w:t>
      </w:r>
      <w:r w:rsidR="00A179D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și</w:t>
      </w:r>
      <w:r w:rsidR="00B12E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domenii de studiu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asemenea</w:t>
      </w:r>
      <w:r w:rsidR="00B12E1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sunt susținute și proiectele care 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se circumscriu 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principiul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ui de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„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învățare dincolo de ziduri” și 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care 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promov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ează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experiențe de învățare outdoor, menite să crească atractivitatea și relevanța proceselor de învățare. </w:t>
      </w:r>
    </w:p>
    <w:p w14:paraId="690568FE" w14:textId="77777777" w:rsidR="009D4EFF" w:rsidRPr="00BD1416" w:rsidRDefault="004E6F05" w:rsidP="00BD1416">
      <w:pPr>
        <w:shd w:val="clear" w:color="auto" w:fill="FFFFFF"/>
        <w:spacing w:line="27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Proiectele selectate </w:t>
      </w:r>
      <w:r w:rsidR="008434AA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pentru fie</w:t>
      </w:r>
      <w:r w:rsidR="00986037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care din domeniile fundamentale 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vor fi pr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ze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tate </w:t>
      </w:r>
      <w:r w:rsidR="008434AA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și premiate </w:t>
      </w:r>
      <w:r w:rsidR="009B25C6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cadrul unui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workshop care va avea loc la începutul lunii decembrie</w:t>
      </w:r>
      <w:r w:rsidR="009D4EFF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2022.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</w:p>
    <w:p w14:paraId="557998CE" w14:textId="23BDF5E1" w:rsidR="00AB7AB1" w:rsidRPr="00BD1416" w:rsidRDefault="009D4EFF" w:rsidP="00BD1416">
      <w:pPr>
        <w:shd w:val="clear" w:color="auto" w:fill="FFFFFF"/>
        <w:spacing w:line="27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Obiectivul acestei competiții de proiecte este să contribuie la </w:t>
      </w:r>
      <w:r w:rsidR="00B12E16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f</w:t>
      </w:r>
      <w:r w:rsidR="00171420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ormarea unei comunități interdisciplinare de </w:t>
      </w:r>
      <w:r w:rsidR="00AB7AB1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„</w:t>
      </w:r>
      <w:r w:rsidR="00171420" w:rsidRPr="00BD14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inovatori pedagogici”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cadrul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UB, care va contribui pe viitor la desfășurarea de activități specifice</w:t>
      </w:r>
      <w:r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 de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intervenții de tip </w:t>
      </w:r>
      <w:r w:rsidR="00171420" w:rsidRPr="00BD1416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pedagogii inovative</w:t>
      </w:r>
      <w:r w:rsidR="00171420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adaptate specificului domeniului</w:t>
      </w:r>
      <w:r w:rsidR="0009513D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și la </w:t>
      </w:r>
      <w:r w:rsidR="00AB7AB1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consolidarea unui brand de predare și învățare</w:t>
      </w:r>
      <w:r w:rsidR="008E3A5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8E3A57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(</w:t>
      </w:r>
      <w:proofErr w:type="spellStart"/>
      <w:r w:rsidR="008E3A57" w:rsidRPr="00BD1416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teaching</w:t>
      </w:r>
      <w:proofErr w:type="spellEnd"/>
      <w:r w:rsidR="008E3A57" w:rsidRPr="00BD1416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brand</w:t>
      </w:r>
      <w:r w:rsidR="008E3A57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)</w:t>
      </w:r>
      <w:r w:rsidR="00AB7AB1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903DD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specific</w:t>
      </w:r>
      <w:r w:rsidR="00AB7AB1" w:rsidRPr="00BD141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Universității din București. </w:t>
      </w:r>
    </w:p>
    <w:p w14:paraId="71865F33" w14:textId="401DF190" w:rsidR="007A7CDF" w:rsidRPr="00AB7AB1" w:rsidRDefault="008C0736" w:rsidP="003F57AD">
      <w:pPr>
        <w:shd w:val="clear" w:color="auto" w:fill="FFFFFF"/>
        <w:spacing w:line="276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57A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Competiția de proiecte de pedagogii inovative se desfășoară în cadrul proiectului CNFIS-FDI-2022-0367</w:t>
      </w:r>
      <w:r w:rsidR="003F57A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:</w:t>
      </w:r>
      <w:r w:rsidRPr="003F57A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„Convergențe fundamentale în asigurarea calității activității didactice și a eticii universitare” (manager de proiect: p</w:t>
      </w:r>
      <w:r w:rsidR="00AF0E1B" w:rsidRPr="003F57A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rof. univ. dr. Laura </w:t>
      </w:r>
      <w:proofErr w:type="spellStart"/>
      <w:r w:rsidR="00AF0E1B" w:rsidRPr="003F57AD">
        <w:rPr>
          <w:rFonts w:ascii="Times New Roman" w:hAnsi="Times New Roman" w:cs="Times New Roman"/>
          <w:i/>
          <w:iCs/>
          <w:sz w:val="24"/>
          <w:szCs w:val="24"/>
          <w:lang w:val="ro-RO"/>
        </w:rPr>
        <w:t>Comanescu</w:t>
      </w:r>
      <w:proofErr w:type="spellEnd"/>
      <w:r w:rsidRPr="003F57AD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="003F57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7A7CDF" w:rsidRPr="00AB7AB1" w:rsidSect="0082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F236B" w14:textId="77777777" w:rsidR="00A16C74" w:rsidRDefault="00A16C74" w:rsidP="0055237F">
      <w:pPr>
        <w:spacing w:after="0" w:line="240" w:lineRule="auto"/>
      </w:pPr>
      <w:r>
        <w:separator/>
      </w:r>
    </w:p>
  </w:endnote>
  <w:endnote w:type="continuationSeparator" w:id="0">
    <w:p w14:paraId="05413CC6" w14:textId="77777777" w:rsidR="00A16C74" w:rsidRDefault="00A16C74" w:rsidP="005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C9C9" w14:textId="77777777" w:rsidR="00A16C74" w:rsidRDefault="00A16C74" w:rsidP="0055237F">
      <w:pPr>
        <w:spacing w:after="0" w:line="240" w:lineRule="auto"/>
      </w:pPr>
      <w:r>
        <w:separator/>
      </w:r>
    </w:p>
  </w:footnote>
  <w:footnote w:type="continuationSeparator" w:id="0">
    <w:p w14:paraId="3917EFF0" w14:textId="77777777" w:rsidR="00A16C74" w:rsidRDefault="00A16C74" w:rsidP="005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57E"/>
    <w:multiLevelType w:val="hybridMultilevel"/>
    <w:tmpl w:val="A28E9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F77BF"/>
    <w:multiLevelType w:val="hybridMultilevel"/>
    <w:tmpl w:val="FE98B8CA"/>
    <w:lvl w:ilvl="0" w:tplc="95648C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012B"/>
    <w:multiLevelType w:val="multilevel"/>
    <w:tmpl w:val="E0B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50AFD"/>
    <w:multiLevelType w:val="hybridMultilevel"/>
    <w:tmpl w:val="9070992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4"/>
    <w:rsid w:val="00062A18"/>
    <w:rsid w:val="000852B4"/>
    <w:rsid w:val="00093391"/>
    <w:rsid w:val="0009513D"/>
    <w:rsid w:val="000D28A9"/>
    <w:rsid w:val="000E0104"/>
    <w:rsid w:val="00140204"/>
    <w:rsid w:val="00153539"/>
    <w:rsid w:val="00171420"/>
    <w:rsid w:val="001A6992"/>
    <w:rsid w:val="001F1F26"/>
    <w:rsid w:val="00203DDE"/>
    <w:rsid w:val="002217BB"/>
    <w:rsid w:val="00224D84"/>
    <w:rsid w:val="00243AEA"/>
    <w:rsid w:val="00260D37"/>
    <w:rsid w:val="00274B2A"/>
    <w:rsid w:val="002A1F7F"/>
    <w:rsid w:val="00374B80"/>
    <w:rsid w:val="0038478A"/>
    <w:rsid w:val="0038644E"/>
    <w:rsid w:val="00393AC9"/>
    <w:rsid w:val="003B79C6"/>
    <w:rsid w:val="003C518B"/>
    <w:rsid w:val="003C7871"/>
    <w:rsid w:val="003F57AD"/>
    <w:rsid w:val="00420809"/>
    <w:rsid w:val="0047017B"/>
    <w:rsid w:val="0048168F"/>
    <w:rsid w:val="00491DCF"/>
    <w:rsid w:val="004E1BD6"/>
    <w:rsid w:val="004E3C01"/>
    <w:rsid w:val="004E6F05"/>
    <w:rsid w:val="00520342"/>
    <w:rsid w:val="0055237F"/>
    <w:rsid w:val="00561C84"/>
    <w:rsid w:val="00571359"/>
    <w:rsid w:val="00576FA1"/>
    <w:rsid w:val="00581899"/>
    <w:rsid w:val="005A145E"/>
    <w:rsid w:val="005B5C31"/>
    <w:rsid w:val="005D03F0"/>
    <w:rsid w:val="005F006D"/>
    <w:rsid w:val="0062470F"/>
    <w:rsid w:val="0064031A"/>
    <w:rsid w:val="00643D74"/>
    <w:rsid w:val="00645E29"/>
    <w:rsid w:val="00662BFD"/>
    <w:rsid w:val="00685DC1"/>
    <w:rsid w:val="00691F28"/>
    <w:rsid w:val="006B3B20"/>
    <w:rsid w:val="006B648A"/>
    <w:rsid w:val="006E7086"/>
    <w:rsid w:val="006F45A8"/>
    <w:rsid w:val="007140CB"/>
    <w:rsid w:val="00720E6F"/>
    <w:rsid w:val="00742BA5"/>
    <w:rsid w:val="007A7CDF"/>
    <w:rsid w:val="00807716"/>
    <w:rsid w:val="00820062"/>
    <w:rsid w:val="00831C5C"/>
    <w:rsid w:val="00841B2F"/>
    <w:rsid w:val="008434AA"/>
    <w:rsid w:val="008471C1"/>
    <w:rsid w:val="00854ED9"/>
    <w:rsid w:val="008609AE"/>
    <w:rsid w:val="00893023"/>
    <w:rsid w:val="008A3F9A"/>
    <w:rsid w:val="008C0736"/>
    <w:rsid w:val="008D6563"/>
    <w:rsid w:val="008E3A57"/>
    <w:rsid w:val="00903DD3"/>
    <w:rsid w:val="00911B68"/>
    <w:rsid w:val="00923ECE"/>
    <w:rsid w:val="00926E44"/>
    <w:rsid w:val="00952E56"/>
    <w:rsid w:val="00963634"/>
    <w:rsid w:val="00986037"/>
    <w:rsid w:val="0098642C"/>
    <w:rsid w:val="009A3B2C"/>
    <w:rsid w:val="009B03FA"/>
    <w:rsid w:val="009B25C6"/>
    <w:rsid w:val="009D4EFF"/>
    <w:rsid w:val="009F7CF2"/>
    <w:rsid w:val="00A16C74"/>
    <w:rsid w:val="00A179D4"/>
    <w:rsid w:val="00A37ACD"/>
    <w:rsid w:val="00A65D01"/>
    <w:rsid w:val="00A676CA"/>
    <w:rsid w:val="00AA4100"/>
    <w:rsid w:val="00AB7AB1"/>
    <w:rsid w:val="00AC5A51"/>
    <w:rsid w:val="00AE0A05"/>
    <w:rsid w:val="00AF0E1B"/>
    <w:rsid w:val="00AF6ED7"/>
    <w:rsid w:val="00B12E16"/>
    <w:rsid w:val="00B21A40"/>
    <w:rsid w:val="00B311E9"/>
    <w:rsid w:val="00B324AB"/>
    <w:rsid w:val="00B53EE9"/>
    <w:rsid w:val="00B627C7"/>
    <w:rsid w:val="00B72A8F"/>
    <w:rsid w:val="00B819A7"/>
    <w:rsid w:val="00B947FF"/>
    <w:rsid w:val="00BB5250"/>
    <w:rsid w:val="00BD1416"/>
    <w:rsid w:val="00C334F5"/>
    <w:rsid w:val="00C34DF5"/>
    <w:rsid w:val="00C8134F"/>
    <w:rsid w:val="00CB3624"/>
    <w:rsid w:val="00CC4408"/>
    <w:rsid w:val="00CD7A89"/>
    <w:rsid w:val="00CF37E2"/>
    <w:rsid w:val="00D3516F"/>
    <w:rsid w:val="00D51895"/>
    <w:rsid w:val="00D80464"/>
    <w:rsid w:val="00D91C3C"/>
    <w:rsid w:val="00DF74EC"/>
    <w:rsid w:val="00E3741A"/>
    <w:rsid w:val="00ED7F4E"/>
    <w:rsid w:val="00F33D5A"/>
    <w:rsid w:val="00F50686"/>
    <w:rsid w:val="00F55CE8"/>
    <w:rsid w:val="00F842BD"/>
    <w:rsid w:val="00F87359"/>
    <w:rsid w:val="00FA712D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7F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237F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5237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5237F"/>
    <w:rPr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55237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9B25C6"/>
    <w:rPr>
      <w:color w:val="0000FF" w:themeColor="hyperlink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B12E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12E1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12E16"/>
    <w:rPr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12E1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12E16"/>
    <w:rPr>
      <w:b/>
      <w:bCs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3B2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7F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237F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5237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5237F"/>
    <w:rPr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55237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9B25C6"/>
    <w:rPr>
      <w:color w:val="0000FF" w:themeColor="hyperlink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B12E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12E1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12E16"/>
    <w:rPr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12E1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12E16"/>
    <w:rPr>
      <w:b/>
      <w:bCs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3B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dagogii_inovative@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3F78A-6143-474B-89F1-5623AB50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Pogonici</dc:creator>
  <cp:lastModifiedBy>Elena Andreea Carstea</cp:lastModifiedBy>
  <cp:revision>2</cp:revision>
  <cp:lastPrinted>2022-07-27T10:27:00Z</cp:lastPrinted>
  <dcterms:created xsi:type="dcterms:W3CDTF">2022-09-13T10:44:00Z</dcterms:created>
  <dcterms:modified xsi:type="dcterms:W3CDTF">2022-09-13T10:44:00Z</dcterms:modified>
</cp:coreProperties>
</file>