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BEF" w:rsidRPr="00F12BEF" w:rsidRDefault="0071203D" w:rsidP="00F12BEF">
      <w:pPr>
        <w:shd w:val="clear" w:color="auto" w:fill="FFFFFF"/>
        <w:jc w:val="center"/>
        <w:rPr>
          <w:rFonts w:ascii="Times" w:hAnsi="Times" w:cs="Times New Roman"/>
          <w:b/>
          <w:bCs/>
          <w:color w:val="222222"/>
          <w:sz w:val="24"/>
          <w:szCs w:val="24"/>
        </w:rPr>
      </w:pPr>
      <w:r w:rsidRPr="00F12BEF">
        <w:rPr>
          <w:rFonts w:ascii="Times" w:hAnsi="Times" w:cs="Times New Roman"/>
          <w:b/>
          <w:color w:val="222222"/>
          <w:sz w:val="24"/>
          <w:szCs w:val="24"/>
        </w:rPr>
        <w:t xml:space="preserve">Apel la înscrieri </w:t>
      </w:r>
      <w:r w:rsidR="00F12BEF">
        <w:rPr>
          <w:rFonts w:ascii="Times" w:hAnsi="Times" w:cs="Times New Roman"/>
          <w:b/>
          <w:color w:val="222222"/>
          <w:sz w:val="24"/>
          <w:szCs w:val="24"/>
        </w:rPr>
        <w:t xml:space="preserve">pentru </w:t>
      </w:r>
      <w:r w:rsidR="00F12BEF" w:rsidRPr="00F12BEF">
        <w:rPr>
          <w:rFonts w:ascii="Times" w:hAnsi="Times" w:cs="Times New Roman"/>
          <w:b/>
          <w:bCs/>
          <w:color w:val="222222"/>
          <w:sz w:val="24"/>
          <w:szCs w:val="24"/>
        </w:rPr>
        <w:t>Școala de vară a Băncii Europene de Investiții (BEI)</w:t>
      </w:r>
      <w:r w:rsidR="00F12BEF">
        <w:rPr>
          <w:rFonts w:ascii="Times" w:hAnsi="Times" w:cs="Times New Roman"/>
          <w:b/>
          <w:bCs/>
          <w:color w:val="222222"/>
          <w:sz w:val="24"/>
          <w:szCs w:val="24"/>
        </w:rPr>
        <w:t>,</w:t>
      </w:r>
    </w:p>
    <w:p w:rsidR="0071203D" w:rsidRPr="00F12BEF" w:rsidRDefault="00F12BEF" w:rsidP="0071203D">
      <w:pPr>
        <w:shd w:val="clear" w:color="auto" w:fill="FFFFFF"/>
        <w:jc w:val="center"/>
        <w:rPr>
          <w:rFonts w:ascii="Times" w:hAnsi="Times" w:cs="Times New Roman"/>
          <w:color w:val="222222"/>
          <w:sz w:val="24"/>
          <w:szCs w:val="24"/>
        </w:rPr>
      </w:pPr>
      <w:r>
        <w:rPr>
          <w:rFonts w:ascii="Times" w:hAnsi="Times" w:cs="Times New Roman"/>
          <w:b/>
          <w:color w:val="222222"/>
          <w:sz w:val="24"/>
          <w:szCs w:val="24"/>
        </w:rPr>
        <w:t>deschis masteranzilor</w:t>
      </w:r>
      <w:r w:rsidR="0071203D" w:rsidRPr="00F12BEF">
        <w:rPr>
          <w:rFonts w:ascii="Times" w:hAnsi="Times" w:cs="Times New Roman"/>
          <w:color w:val="222222"/>
          <w:sz w:val="24"/>
          <w:szCs w:val="24"/>
        </w:rPr>
        <w:t xml:space="preserve"> </w:t>
      </w:r>
      <w:r w:rsidR="0071203D" w:rsidRPr="00F12BEF">
        <w:rPr>
          <w:rFonts w:ascii="Times" w:hAnsi="Times" w:cs="Times New Roman"/>
          <w:b/>
          <w:bCs/>
          <w:color w:val="222222"/>
          <w:sz w:val="24"/>
          <w:szCs w:val="24"/>
        </w:rPr>
        <w:t>Universității din București</w:t>
      </w:r>
    </w:p>
    <w:p w:rsidR="0071203D" w:rsidRPr="00F12BEF" w:rsidRDefault="0071203D" w:rsidP="00655A60">
      <w:pPr>
        <w:shd w:val="clear" w:color="auto" w:fill="FFFFFF"/>
        <w:jc w:val="both"/>
        <w:rPr>
          <w:rStyle w:val="Hyperlink"/>
          <w:rFonts w:ascii="Times" w:hAnsi="Times" w:cs="Times New Roman"/>
          <w:b/>
          <w:bCs/>
          <w:sz w:val="24"/>
          <w:szCs w:val="24"/>
        </w:rPr>
      </w:pPr>
      <w:r w:rsidRPr="00F12BEF">
        <w:rPr>
          <w:rFonts w:ascii="Times" w:hAnsi="Times" w:cs="Times New Roman"/>
          <w:color w:val="222222"/>
          <w:sz w:val="24"/>
          <w:szCs w:val="24"/>
        </w:rPr>
        <w:fldChar w:fldCharType="begin"/>
      </w:r>
      <w:r w:rsidRPr="00F12BEF">
        <w:rPr>
          <w:rFonts w:ascii="Times" w:hAnsi="Times" w:cs="Times New Roman"/>
          <w:color w:val="222222"/>
          <w:sz w:val="24"/>
          <w:szCs w:val="24"/>
        </w:rPr>
        <w:instrText xml:space="preserve"> HYPERLINK "http://www.fspub.unibuc.ro/idc" </w:instrText>
      </w:r>
      <w:r w:rsidRPr="00F12BEF">
        <w:rPr>
          <w:rFonts w:ascii="Times" w:hAnsi="Times" w:cs="Times New Roman"/>
          <w:color w:val="222222"/>
          <w:sz w:val="24"/>
          <w:szCs w:val="24"/>
        </w:rPr>
        <w:fldChar w:fldCharType="separate"/>
      </w:r>
    </w:p>
    <w:p w:rsidR="00426F5A" w:rsidRPr="00F12BEF" w:rsidRDefault="0071203D" w:rsidP="00655A60">
      <w:pPr>
        <w:shd w:val="clear" w:color="auto" w:fill="FFFFFF"/>
        <w:jc w:val="both"/>
        <w:rPr>
          <w:rFonts w:ascii="Times" w:hAnsi="Times" w:cs="Times New Roman"/>
          <w:color w:val="222222"/>
          <w:sz w:val="24"/>
          <w:szCs w:val="24"/>
        </w:rPr>
      </w:pPr>
      <w:r w:rsidRPr="00F12BEF">
        <w:rPr>
          <w:rStyle w:val="Hyperlink"/>
          <w:rFonts w:ascii="Times" w:hAnsi="Times" w:cs="Times New Roman"/>
          <w:b/>
          <w:sz w:val="24"/>
          <w:szCs w:val="24"/>
        </w:rPr>
        <w:t>Centrul pentru Cooperare Internațională și Studii de Dezvoltare (IDC)</w:t>
      </w:r>
      <w:r w:rsidRPr="00F12BEF">
        <w:rPr>
          <w:rFonts w:ascii="Times" w:hAnsi="Times" w:cs="Times New Roman"/>
          <w:color w:val="222222"/>
          <w:sz w:val="24"/>
          <w:szCs w:val="24"/>
        </w:rPr>
        <w:fldChar w:fldCharType="end"/>
      </w:r>
      <w:r w:rsidRPr="00F12BEF">
        <w:rPr>
          <w:rFonts w:ascii="Times" w:hAnsi="Times" w:cs="Times New Roman"/>
          <w:color w:val="222222"/>
          <w:sz w:val="24"/>
          <w:szCs w:val="24"/>
        </w:rPr>
        <w:t xml:space="preserve"> </w:t>
      </w:r>
      <w:r w:rsidR="00F12BEF">
        <w:rPr>
          <w:rFonts w:ascii="Times" w:hAnsi="Times" w:cs="Times New Roman"/>
          <w:color w:val="222222"/>
          <w:sz w:val="24"/>
          <w:szCs w:val="24"/>
        </w:rPr>
        <w:t>din cadrul</w:t>
      </w:r>
      <w:r w:rsidRPr="00F12BEF">
        <w:rPr>
          <w:rFonts w:ascii="Times" w:hAnsi="Times" w:cs="Times New Roman"/>
          <w:color w:val="222222"/>
          <w:sz w:val="24"/>
          <w:szCs w:val="24"/>
        </w:rPr>
        <w:t xml:space="preserve"> </w:t>
      </w:r>
      <w:r w:rsidRPr="00F12BEF">
        <w:rPr>
          <w:rFonts w:ascii="Times" w:hAnsi="Times" w:cs="Times New Roman"/>
          <w:b/>
          <w:color w:val="222222"/>
          <w:sz w:val="24"/>
          <w:szCs w:val="24"/>
        </w:rPr>
        <w:t>Facultății de Științe Politice a Universității din București</w:t>
      </w:r>
      <w:r w:rsidRPr="00F12BEF">
        <w:rPr>
          <w:rFonts w:ascii="Times" w:hAnsi="Times" w:cs="Times New Roman"/>
          <w:color w:val="222222"/>
          <w:sz w:val="24"/>
          <w:szCs w:val="24"/>
        </w:rPr>
        <w:t xml:space="preserve"> anunță lan</w:t>
      </w:r>
      <w:r w:rsidR="00426F5A" w:rsidRPr="00F12BEF">
        <w:rPr>
          <w:rFonts w:ascii="Times" w:hAnsi="Times" w:cs="Times New Roman"/>
          <w:color w:val="222222"/>
          <w:sz w:val="24"/>
          <w:szCs w:val="24"/>
        </w:rPr>
        <w:t>s</w:t>
      </w:r>
      <w:r w:rsidRPr="00F12BEF">
        <w:rPr>
          <w:rFonts w:ascii="Times" w:hAnsi="Times" w:cs="Times New Roman"/>
          <w:color w:val="222222"/>
          <w:sz w:val="24"/>
          <w:szCs w:val="24"/>
        </w:rPr>
        <w:t>area competiției pentru cele trei</w:t>
      </w:r>
      <w:r w:rsidR="00655A60" w:rsidRPr="00F12BEF">
        <w:rPr>
          <w:rFonts w:ascii="Times" w:hAnsi="Times" w:cs="Times New Roman"/>
          <w:color w:val="222222"/>
          <w:sz w:val="24"/>
          <w:szCs w:val="24"/>
        </w:rPr>
        <w:t xml:space="preserve"> locuri rezervate masteranzilor</w:t>
      </w:r>
      <w:r w:rsidRPr="00F12BEF">
        <w:rPr>
          <w:rFonts w:ascii="Times" w:hAnsi="Times" w:cs="Times New Roman"/>
          <w:color w:val="222222"/>
          <w:sz w:val="24"/>
          <w:szCs w:val="24"/>
        </w:rPr>
        <w:t xml:space="preserve"> Universității din București pentru participare la Școala de vară a Băncii Europene de Investiții</w:t>
      </w:r>
      <w:r w:rsidR="00655A60" w:rsidRPr="00F12BEF">
        <w:rPr>
          <w:rFonts w:ascii="Times" w:hAnsi="Times" w:cs="Times New Roman"/>
          <w:color w:val="222222"/>
          <w:sz w:val="24"/>
          <w:szCs w:val="24"/>
        </w:rPr>
        <w:t xml:space="preserve"> (BEI)</w:t>
      </w:r>
      <w:r w:rsidRPr="00F12BEF">
        <w:rPr>
          <w:rFonts w:ascii="Times" w:hAnsi="Times" w:cs="Times New Roman"/>
          <w:color w:val="222222"/>
          <w:sz w:val="24"/>
          <w:szCs w:val="24"/>
        </w:rPr>
        <w:t>.</w:t>
      </w:r>
    </w:p>
    <w:p w:rsidR="00426F5A" w:rsidRPr="00F12BEF" w:rsidRDefault="00AE16D7" w:rsidP="00655A60">
      <w:pPr>
        <w:shd w:val="clear" w:color="auto" w:fill="FFFFFF"/>
        <w:jc w:val="both"/>
        <w:rPr>
          <w:rFonts w:ascii="Times" w:hAnsi="Times" w:cs="Times New Roman"/>
          <w:color w:val="222222"/>
          <w:sz w:val="24"/>
          <w:szCs w:val="24"/>
        </w:rPr>
      </w:pPr>
      <w:r w:rsidRPr="00F12BEF">
        <w:rPr>
          <w:rFonts w:ascii="Times" w:hAnsi="Times" w:cs="Times New Roman"/>
          <w:color w:val="222222"/>
          <w:sz w:val="24"/>
          <w:szCs w:val="24"/>
        </w:rPr>
        <w:t xml:space="preserve">Participarea este deschisă tuturor masteranzilor Universității din București, indiferent de domeniul de studiu. Cursurile vor avea loc în perioada </w:t>
      </w:r>
      <w:r w:rsidRPr="00F12BEF">
        <w:rPr>
          <w:rFonts w:ascii="Times" w:hAnsi="Times" w:cs="Times New Roman"/>
          <w:b/>
          <w:color w:val="222222"/>
          <w:sz w:val="24"/>
          <w:szCs w:val="24"/>
        </w:rPr>
        <w:t>27 iunie-9 iulie 2023</w:t>
      </w:r>
      <w:r w:rsidRPr="00CE604E">
        <w:rPr>
          <w:rFonts w:ascii="Times" w:hAnsi="Times" w:cs="Times New Roman"/>
          <w:color w:val="222222"/>
          <w:sz w:val="24"/>
          <w:szCs w:val="24"/>
        </w:rPr>
        <w:t xml:space="preserve">, </w:t>
      </w:r>
      <w:r w:rsidRPr="00F12BEF">
        <w:rPr>
          <w:rFonts w:ascii="Times" w:hAnsi="Times" w:cs="Times New Roman"/>
          <w:color w:val="222222"/>
          <w:sz w:val="24"/>
          <w:szCs w:val="24"/>
        </w:rPr>
        <w:t xml:space="preserve">în Luxemburg, sediul principal al Băncii Europene de Investiții (BEI)/ </w:t>
      </w:r>
      <w:r w:rsidRPr="00F12BEF">
        <w:rPr>
          <w:rFonts w:ascii="Times" w:hAnsi="Times" w:cs="Times New Roman"/>
          <w:i/>
          <w:color w:val="222222"/>
          <w:sz w:val="24"/>
          <w:szCs w:val="24"/>
        </w:rPr>
        <w:t>European Investment Bank</w:t>
      </w:r>
      <w:r w:rsidRPr="00F12BEF">
        <w:rPr>
          <w:rFonts w:ascii="Times" w:hAnsi="Times" w:cs="Times New Roman"/>
          <w:color w:val="222222"/>
          <w:sz w:val="24"/>
          <w:szCs w:val="24"/>
        </w:rPr>
        <w:t xml:space="preserve"> (BEI).</w:t>
      </w:r>
    </w:p>
    <w:p w:rsidR="00AE16D7" w:rsidRPr="00F12BEF" w:rsidRDefault="00655A60" w:rsidP="00655A60">
      <w:pPr>
        <w:shd w:val="clear" w:color="auto" w:fill="FFFFFF"/>
        <w:jc w:val="both"/>
        <w:rPr>
          <w:rFonts w:ascii="Times" w:hAnsi="Times" w:cs="Times New Roman"/>
          <w:color w:val="222222"/>
          <w:sz w:val="24"/>
          <w:szCs w:val="24"/>
        </w:rPr>
      </w:pPr>
      <w:r w:rsidRPr="00CE604E">
        <w:rPr>
          <w:rFonts w:ascii="Times" w:hAnsi="Times" w:cs="Times New Roman"/>
          <w:b/>
          <w:color w:val="222222"/>
          <w:sz w:val="24"/>
          <w:szCs w:val="24"/>
        </w:rPr>
        <w:t>Formularul de înscriere online</w:t>
      </w:r>
      <w:r w:rsidRPr="00F12BEF">
        <w:rPr>
          <w:rFonts w:ascii="Times" w:hAnsi="Times" w:cs="Times New Roman"/>
          <w:color w:val="222222"/>
          <w:sz w:val="24"/>
          <w:szCs w:val="24"/>
        </w:rPr>
        <w:t xml:space="preserve"> este disponibil </w:t>
      </w:r>
      <w:hyperlink r:id="rId8" w:history="1">
        <w:r w:rsidRPr="00F12BEF">
          <w:rPr>
            <w:rStyle w:val="Hyperlink"/>
            <w:rFonts w:ascii="Times" w:hAnsi="Times" w:cs="Times New Roman"/>
            <w:b/>
            <w:sz w:val="24"/>
            <w:szCs w:val="24"/>
          </w:rPr>
          <w:t>aici</w:t>
        </w:r>
      </w:hyperlink>
      <w:r w:rsidRPr="00F12BEF">
        <w:rPr>
          <w:rFonts w:ascii="Times" w:hAnsi="Times" w:cs="Times New Roman"/>
          <w:color w:val="222222"/>
          <w:sz w:val="24"/>
          <w:szCs w:val="24"/>
        </w:rPr>
        <w:t xml:space="preserve">. </w:t>
      </w:r>
    </w:p>
    <w:p w:rsidR="0071203D" w:rsidRPr="00F12BEF" w:rsidRDefault="00655A60" w:rsidP="00655A60">
      <w:pPr>
        <w:shd w:val="clear" w:color="auto" w:fill="FFFFFF"/>
        <w:jc w:val="both"/>
        <w:rPr>
          <w:rFonts w:ascii="Times" w:hAnsi="Times" w:cs="Times New Roman"/>
          <w:color w:val="222222"/>
          <w:sz w:val="24"/>
          <w:szCs w:val="24"/>
        </w:rPr>
      </w:pPr>
      <w:r w:rsidRPr="00F12BEF">
        <w:rPr>
          <w:rFonts w:ascii="Times" w:hAnsi="Times" w:cs="Times New Roman"/>
          <w:color w:val="202124"/>
          <w:sz w:val="24"/>
          <w:szCs w:val="24"/>
          <w:shd w:val="clear" w:color="auto" w:fill="FFFFFF"/>
        </w:rPr>
        <w:t>Totodată,</w:t>
      </w:r>
      <w:r w:rsidRPr="00F12BEF">
        <w:rPr>
          <w:rFonts w:ascii="Times" w:hAnsi="Times" w:cs="Times New Roman"/>
          <w:b/>
          <w:color w:val="202124"/>
          <w:sz w:val="24"/>
          <w:szCs w:val="24"/>
          <w:shd w:val="clear" w:color="auto" w:fill="FFFFFF"/>
        </w:rPr>
        <w:t xml:space="preserve"> v</w:t>
      </w:r>
      <w:r w:rsidR="0071203D" w:rsidRPr="00F12BEF">
        <w:rPr>
          <w:rFonts w:ascii="Times" w:hAnsi="Times" w:cs="Times New Roman"/>
          <w:b/>
          <w:color w:val="202124"/>
          <w:sz w:val="24"/>
          <w:szCs w:val="24"/>
          <w:shd w:val="clear" w:color="auto" w:fill="FFFFFF"/>
        </w:rPr>
        <w:t xml:space="preserve">ineri, </w:t>
      </w:r>
      <w:r w:rsidR="0071203D" w:rsidRPr="00F12BEF">
        <w:rPr>
          <w:rFonts w:ascii="Times" w:hAnsi="Times" w:cs="Times New Roman"/>
          <w:b/>
          <w:color w:val="222222"/>
          <w:sz w:val="24"/>
          <w:szCs w:val="24"/>
        </w:rPr>
        <w:t>24 martie 2023</w:t>
      </w:r>
      <w:r w:rsidR="0071203D" w:rsidRPr="00F12BEF">
        <w:rPr>
          <w:rFonts w:ascii="Times" w:hAnsi="Times" w:cs="Times New Roman"/>
          <w:color w:val="222222"/>
          <w:sz w:val="24"/>
          <w:szCs w:val="24"/>
        </w:rPr>
        <w:t xml:space="preserve">, va avea loc </w:t>
      </w:r>
      <w:hyperlink r:id="rId9" w:history="1">
        <w:r w:rsidR="0071203D" w:rsidRPr="00CE604E">
          <w:rPr>
            <w:rStyle w:val="Hyperlink"/>
            <w:rFonts w:ascii="Times" w:hAnsi="Times" w:cs="Times New Roman"/>
            <w:b/>
            <w:sz w:val="24"/>
            <w:szCs w:val="24"/>
          </w:rPr>
          <w:t>o sesiune de orientare</w:t>
        </w:r>
      </w:hyperlink>
      <w:r w:rsidR="0071203D" w:rsidRPr="00F12BEF">
        <w:rPr>
          <w:rFonts w:ascii="Times" w:hAnsi="Times" w:cs="Times New Roman"/>
          <w:color w:val="222222"/>
          <w:sz w:val="24"/>
          <w:szCs w:val="24"/>
        </w:rPr>
        <w:t xml:space="preserve"> privind școala de vară, în prezența experților BEI în cadrul modului special EIB-IDC</w:t>
      </w:r>
      <w:r w:rsidR="00AE16D7" w:rsidRPr="00F12BEF">
        <w:rPr>
          <w:rFonts w:ascii="Times" w:hAnsi="Times" w:cs="Times New Roman"/>
          <w:color w:val="222222"/>
          <w:sz w:val="24"/>
          <w:szCs w:val="24"/>
        </w:rPr>
        <w:t>,</w:t>
      </w:r>
      <w:r w:rsidR="0071203D" w:rsidRPr="00F12BEF">
        <w:rPr>
          <w:rFonts w:ascii="Times" w:hAnsi="Times" w:cs="Times New Roman"/>
          <w:color w:val="222222"/>
          <w:sz w:val="24"/>
          <w:szCs w:val="24"/>
        </w:rPr>
        <w:t xml:space="preserve"> oferit de IDC</w:t>
      </w:r>
      <w:r w:rsidRPr="00F12BEF">
        <w:rPr>
          <w:rFonts w:ascii="Times" w:hAnsi="Times" w:cs="Times New Roman"/>
          <w:color w:val="222222"/>
          <w:sz w:val="24"/>
          <w:szCs w:val="24"/>
        </w:rPr>
        <w:t>.</w:t>
      </w:r>
      <w:r w:rsidR="0071203D" w:rsidRPr="00F12BEF">
        <w:rPr>
          <w:rFonts w:ascii="Times" w:hAnsi="Times" w:cs="Times New Roman"/>
          <w:color w:val="222222"/>
          <w:sz w:val="24"/>
          <w:szCs w:val="24"/>
        </w:rPr>
        <w:t xml:space="preserve"> </w:t>
      </w:r>
    </w:p>
    <w:p w:rsidR="00426F5A" w:rsidRPr="00F12BEF" w:rsidRDefault="00426F5A" w:rsidP="00426F5A">
      <w:pPr>
        <w:shd w:val="clear" w:color="auto" w:fill="FFFFFF"/>
        <w:spacing w:line="276" w:lineRule="auto"/>
        <w:jc w:val="both"/>
        <w:rPr>
          <w:rFonts w:ascii="Times" w:eastAsia="Times New Roman" w:hAnsi="Times" w:cs="Times New Roman"/>
          <w:color w:val="222222"/>
          <w:sz w:val="24"/>
          <w:szCs w:val="24"/>
        </w:rPr>
      </w:pPr>
      <w:r w:rsidRPr="00F12BEF">
        <w:rPr>
          <w:rFonts w:ascii="Times" w:eastAsia="Times New Roman" w:hAnsi="Times" w:cs="Times New Roman"/>
          <w:color w:val="222222"/>
          <w:sz w:val="24"/>
          <w:szCs w:val="24"/>
        </w:rPr>
        <w:t xml:space="preserve">Modulul are 3 credite ECTS ca parte a curriculumului din cadrul </w:t>
      </w:r>
      <w:hyperlink r:id="rId10" w:history="1">
        <w:r w:rsidRPr="00CE604E">
          <w:rPr>
            <w:rStyle w:val="Hyperlink"/>
            <w:rFonts w:ascii="Times" w:eastAsia="Times New Roman" w:hAnsi="Times" w:cs="Times New Roman"/>
            <w:b/>
            <w:sz w:val="24"/>
            <w:szCs w:val="24"/>
          </w:rPr>
          <w:t>Masteratului în Afaceri Publice Internaționale</w:t>
        </w:r>
      </w:hyperlink>
      <w:r w:rsidRPr="00F12BEF">
        <w:rPr>
          <w:rFonts w:ascii="Times" w:eastAsia="Times New Roman" w:hAnsi="Times" w:cs="Times New Roman"/>
          <w:color w:val="222222"/>
          <w:sz w:val="24"/>
          <w:szCs w:val="24"/>
        </w:rPr>
        <w:t xml:space="preserve"> (în </w:t>
      </w:r>
      <w:r w:rsidR="00AE16D7" w:rsidRPr="00F12BEF">
        <w:rPr>
          <w:rFonts w:ascii="Times" w:eastAsia="Times New Roman" w:hAnsi="Times" w:cs="Times New Roman"/>
          <w:color w:val="222222"/>
          <w:sz w:val="24"/>
          <w:szCs w:val="24"/>
        </w:rPr>
        <w:t xml:space="preserve">limba </w:t>
      </w:r>
      <w:r w:rsidRPr="00F12BEF">
        <w:rPr>
          <w:rFonts w:ascii="Times" w:eastAsia="Times New Roman" w:hAnsi="Times" w:cs="Times New Roman"/>
          <w:color w:val="222222"/>
          <w:sz w:val="24"/>
          <w:szCs w:val="24"/>
        </w:rPr>
        <w:t>engleză) al Facultății de Științe Politice, dar toți masteranzii universității pot obține creditele prin intermediul sistemului de credite transferabile.</w:t>
      </w:r>
    </w:p>
    <w:p w:rsidR="00426F5A" w:rsidRPr="00F12BEF" w:rsidRDefault="00426F5A" w:rsidP="00655A60">
      <w:pPr>
        <w:shd w:val="clear" w:color="auto" w:fill="FFFFFF"/>
        <w:jc w:val="both"/>
        <w:rPr>
          <w:rFonts w:ascii="Times" w:hAnsi="Times" w:cs="Times New Roman"/>
          <w:color w:val="222222"/>
          <w:sz w:val="24"/>
          <w:szCs w:val="24"/>
        </w:rPr>
      </w:pPr>
    </w:p>
    <w:p w:rsidR="0071203D" w:rsidRPr="00F12BEF" w:rsidRDefault="00426F5A" w:rsidP="00655A60">
      <w:pPr>
        <w:shd w:val="clear" w:color="auto" w:fill="FFFFFF"/>
        <w:jc w:val="both"/>
        <w:rPr>
          <w:rFonts w:ascii="Times" w:hAnsi="Times" w:cs="Times New Roman"/>
          <w:b/>
          <w:color w:val="222222"/>
          <w:sz w:val="24"/>
          <w:szCs w:val="24"/>
        </w:rPr>
      </w:pPr>
      <w:r w:rsidRPr="00F12BEF">
        <w:rPr>
          <w:rFonts w:ascii="Times" w:hAnsi="Times" w:cs="Times New Roman"/>
          <w:b/>
          <w:color w:val="222222"/>
          <w:sz w:val="24"/>
          <w:szCs w:val="24"/>
        </w:rPr>
        <w:t>Oportunitatea către o carieră în instituții ale UE</w:t>
      </w:r>
    </w:p>
    <w:p w:rsidR="0071203D" w:rsidRPr="00F12BEF" w:rsidRDefault="00426F5A" w:rsidP="00655A60">
      <w:pPr>
        <w:shd w:val="clear" w:color="auto" w:fill="FFFFFF"/>
        <w:jc w:val="both"/>
        <w:rPr>
          <w:rFonts w:ascii="Times" w:hAnsi="Times" w:cs="Times New Roman"/>
          <w:color w:val="222222"/>
          <w:sz w:val="24"/>
          <w:szCs w:val="24"/>
        </w:rPr>
      </w:pPr>
      <w:r w:rsidRPr="00F12BEF">
        <w:rPr>
          <w:rFonts w:ascii="Times" w:hAnsi="Times" w:cs="Times New Roman"/>
          <w:color w:val="222222"/>
          <w:sz w:val="24"/>
          <w:szCs w:val="24"/>
        </w:rPr>
        <w:t xml:space="preserve">Școala de vară a Băncii Europene de Investiții </w:t>
      </w:r>
      <w:r w:rsidR="0071203D" w:rsidRPr="00F12BEF">
        <w:rPr>
          <w:rFonts w:ascii="Times" w:hAnsi="Times" w:cs="Times New Roman"/>
          <w:color w:val="222222"/>
          <w:sz w:val="24"/>
          <w:szCs w:val="24"/>
        </w:rPr>
        <w:t>oferă un program aplicat care explorează modul în care este organizată și funcționează BEI, deschizând oportunitatea către o carieră în i</w:t>
      </w:r>
      <w:r w:rsidR="00CE604E">
        <w:rPr>
          <w:rFonts w:ascii="Times" w:hAnsi="Times" w:cs="Times New Roman"/>
          <w:color w:val="222222"/>
          <w:sz w:val="24"/>
          <w:szCs w:val="24"/>
        </w:rPr>
        <w:t>nstituții ale Uniunii Europene.</w:t>
      </w:r>
    </w:p>
    <w:p w:rsidR="0071203D" w:rsidRPr="00F12BEF" w:rsidRDefault="0071203D" w:rsidP="00655A60">
      <w:pPr>
        <w:shd w:val="clear" w:color="auto" w:fill="FFFFFF"/>
        <w:jc w:val="both"/>
        <w:rPr>
          <w:rFonts w:ascii="Times" w:hAnsi="Times" w:cs="Times New Roman"/>
          <w:color w:val="222222"/>
          <w:sz w:val="24"/>
          <w:szCs w:val="24"/>
        </w:rPr>
      </w:pPr>
      <w:r w:rsidRPr="00F12BEF">
        <w:rPr>
          <w:rFonts w:ascii="Times" w:hAnsi="Times" w:cs="Times New Roman"/>
          <w:color w:val="222222"/>
          <w:sz w:val="24"/>
          <w:szCs w:val="24"/>
        </w:rPr>
        <w:t>Toate cursurile școlii de vară au loc în limba engleză și sunt oferite de experți ai BEI pentru care activitatea zilnică implică aspecte operaționale, financiare, de politici publice, de creditare și legale.</w:t>
      </w:r>
    </w:p>
    <w:p w:rsidR="00AE16D7" w:rsidRPr="00F12BEF" w:rsidRDefault="0071203D" w:rsidP="00655A60">
      <w:pPr>
        <w:shd w:val="clear" w:color="auto" w:fill="FFFFFF"/>
        <w:jc w:val="both"/>
        <w:rPr>
          <w:rFonts w:ascii="Times" w:hAnsi="Times" w:cs="Times New Roman"/>
          <w:color w:val="222222"/>
          <w:sz w:val="24"/>
          <w:szCs w:val="24"/>
        </w:rPr>
      </w:pPr>
      <w:r w:rsidRPr="00F12BEF">
        <w:rPr>
          <w:rFonts w:ascii="Times" w:hAnsi="Times" w:cs="Times New Roman"/>
          <w:color w:val="222222"/>
          <w:sz w:val="24"/>
          <w:szCs w:val="24"/>
        </w:rPr>
        <w:t>Programul include și o vizită</w:t>
      </w:r>
      <w:r w:rsidR="00CE604E">
        <w:rPr>
          <w:rFonts w:ascii="Times" w:hAnsi="Times" w:cs="Times New Roman"/>
          <w:color w:val="222222"/>
          <w:sz w:val="24"/>
          <w:szCs w:val="24"/>
        </w:rPr>
        <w:t xml:space="preserve"> pe vasul pe care a fost semnat </w:t>
      </w:r>
      <w:r w:rsidR="00CE604E">
        <w:rPr>
          <w:rFonts w:ascii="Times" w:hAnsi="Times" w:cs="Times New Roman"/>
          <w:i/>
          <w:iCs/>
          <w:color w:val="222222"/>
          <w:sz w:val="24"/>
          <w:szCs w:val="24"/>
        </w:rPr>
        <w:t>Tratatul de la Maastricht,</w:t>
      </w:r>
      <w:r w:rsidRPr="00F12BEF">
        <w:rPr>
          <w:rFonts w:ascii="Times" w:hAnsi="Times" w:cs="Times New Roman"/>
          <w:color w:val="222222"/>
          <w:sz w:val="24"/>
          <w:szCs w:val="24"/>
        </w:rPr>
        <w:t>prin care a fost creată Uniunea Europeană.</w:t>
      </w:r>
      <w:r w:rsidR="00655A60" w:rsidRPr="00F12BEF">
        <w:rPr>
          <w:rFonts w:ascii="Times" w:hAnsi="Times" w:cs="Times New Roman"/>
          <w:color w:val="222222"/>
          <w:sz w:val="24"/>
          <w:szCs w:val="24"/>
        </w:rPr>
        <w:t xml:space="preserve"> </w:t>
      </w:r>
    </w:p>
    <w:p w:rsidR="0071203D" w:rsidRPr="00F12BEF" w:rsidRDefault="0071203D" w:rsidP="00655A60">
      <w:pPr>
        <w:shd w:val="clear" w:color="auto" w:fill="FFFFFF"/>
        <w:jc w:val="both"/>
        <w:rPr>
          <w:rFonts w:ascii="Times" w:hAnsi="Times" w:cs="Times New Roman"/>
          <w:color w:val="222222"/>
          <w:sz w:val="24"/>
          <w:szCs w:val="24"/>
        </w:rPr>
      </w:pPr>
    </w:p>
    <w:p w:rsidR="0071203D" w:rsidRPr="00F12BEF" w:rsidRDefault="00655A60" w:rsidP="00655A60">
      <w:pPr>
        <w:shd w:val="clear" w:color="auto" w:fill="FFFFFF"/>
        <w:jc w:val="both"/>
        <w:rPr>
          <w:rFonts w:ascii="Times" w:hAnsi="Times" w:cs="Times New Roman"/>
          <w:color w:val="222222"/>
          <w:sz w:val="24"/>
          <w:szCs w:val="24"/>
        </w:rPr>
      </w:pPr>
      <w:r w:rsidRPr="00F12BEF">
        <w:rPr>
          <w:rFonts w:ascii="Times" w:hAnsi="Times" w:cs="Times New Roman"/>
          <w:color w:val="222222"/>
          <w:sz w:val="24"/>
          <w:szCs w:val="24"/>
        </w:rPr>
        <w:t xml:space="preserve">Mai multe informații despre </w:t>
      </w:r>
      <w:r w:rsidR="00426F5A" w:rsidRPr="00F12BEF">
        <w:rPr>
          <w:rFonts w:ascii="Times" w:hAnsi="Times" w:cs="Times New Roman"/>
          <w:color w:val="222222"/>
          <w:sz w:val="24"/>
          <w:szCs w:val="24"/>
        </w:rPr>
        <w:t xml:space="preserve">Școala de vară a Băncii Europene de Investiții (BEI), precum și despre modulul organizat de IDC pot fi consultate </w:t>
      </w:r>
      <w:hyperlink r:id="rId11" w:history="1">
        <w:r w:rsidR="00426F5A" w:rsidRPr="00F12BEF">
          <w:rPr>
            <w:rStyle w:val="Hyperlink"/>
            <w:rFonts w:ascii="Times" w:hAnsi="Times" w:cs="Times New Roman"/>
            <w:b/>
            <w:sz w:val="24"/>
            <w:szCs w:val="24"/>
          </w:rPr>
          <w:t>aici</w:t>
        </w:r>
      </w:hyperlink>
      <w:r w:rsidR="00426F5A" w:rsidRPr="00F12BEF">
        <w:rPr>
          <w:rFonts w:ascii="Times" w:hAnsi="Times" w:cs="Times New Roman"/>
          <w:b/>
          <w:color w:val="222222"/>
          <w:sz w:val="24"/>
          <w:szCs w:val="24"/>
        </w:rPr>
        <w:t xml:space="preserve"> </w:t>
      </w:r>
      <w:r w:rsidR="00426F5A" w:rsidRPr="00F12BEF">
        <w:rPr>
          <w:rFonts w:ascii="Times" w:hAnsi="Times" w:cs="Times New Roman"/>
          <w:color w:val="222222"/>
          <w:sz w:val="24"/>
          <w:szCs w:val="24"/>
        </w:rPr>
        <w:t xml:space="preserve">și </w:t>
      </w:r>
      <w:hyperlink r:id="rId12" w:history="1">
        <w:r w:rsidR="00426F5A" w:rsidRPr="00F12BEF">
          <w:rPr>
            <w:rStyle w:val="Hyperlink"/>
            <w:rFonts w:ascii="Times" w:hAnsi="Times" w:cs="Times New Roman"/>
            <w:b/>
            <w:sz w:val="24"/>
            <w:szCs w:val="24"/>
          </w:rPr>
          <w:t>aici</w:t>
        </w:r>
      </w:hyperlink>
      <w:r w:rsidR="00426F5A" w:rsidRPr="00F12BEF">
        <w:rPr>
          <w:rFonts w:ascii="Times" w:hAnsi="Times" w:cs="Times New Roman"/>
          <w:color w:val="222222"/>
          <w:sz w:val="24"/>
          <w:szCs w:val="24"/>
        </w:rPr>
        <w:t xml:space="preserve">. </w:t>
      </w:r>
    </w:p>
    <w:p w:rsidR="0071203D" w:rsidRPr="00F12BEF" w:rsidRDefault="0071203D" w:rsidP="00655A60">
      <w:pPr>
        <w:shd w:val="clear" w:color="auto" w:fill="FFFFFF"/>
        <w:jc w:val="both"/>
        <w:rPr>
          <w:rFonts w:ascii="Times" w:hAnsi="Times" w:cs="Times New Roman"/>
          <w:color w:val="222222"/>
          <w:sz w:val="24"/>
          <w:szCs w:val="24"/>
        </w:rPr>
      </w:pPr>
    </w:p>
    <w:p w:rsidR="00CE604E" w:rsidRPr="00F12BEF" w:rsidRDefault="0071203D" w:rsidP="00655A60">
      <w:pPr>
        <w:shd w:val="clear" w:color="auto" w:fill="FFFFFF"/>
        <w:jc w:val="both"/>
        <w:rPr>
          <w:rFonts w:ascii="Times" w:hAnsi="Times" w:cs="Times New Roman"/>
          <w:i/>
          <w:color w:val="222222"/>
          <w:sz w:val="24"/>
          <w:szCs w:val="24"/>
        </w:rPr>
      </w:pPr>
      <w:r w:rsidRPr="00F12BEF">
        <w:rPr>
          <w:rFonts w:ascii="Times" w:hAnsi="Times" w:cs="Times New Roman"/>
          <w:i/>
          <w:color w:val="222222"/>
          <w:sz w:val="24"/>
          <w:szCs w:val="24"/>
        </w:rPr>
        <w:t>Gr</w:t>
      </w:r>
      <w:r w:rsidR="00CE604E">
        <w:rPr>
          <w:rFonts w:ascii="Times" w:hAnsi="Times" w:cs="Times New Roman"/>
          <w:i/>
          <w:color w:val="222222"/>
          <w:sz w:val="24"/>
          <w:szCs w:val="24"/>
        </w:rPr>
        <w:t xml:space="preserve">upul BEI este liderul global în </w:t>
      </w:r>
      <w:r w:rsidRPr="00F12BEF">
        <w:rPr>
          <w:rFonts w:ascii="Times" w:hAnsi="Times" w:cs="Times New Roman"/>
          <w:i/>
          <w:color w:val="222222"/>
          <w:sz w:val="24"/>
          <w:szCs w:val="24"/>
        </w:rPr>
        <w:t>finanțare multilaterală și unul din</w:t>
      </w:r>
      <w:r w:rsidR="00CE604E">
        <w:rPr>
          <w:rFonts w:ascii="Times" w:hAnsi="Times" w:cs="Times New Roman"/>
          <w:i/>
          <w:color w:val="222222"/>
          <w:sz w:val="24"/>
          <w:szCs w:val="24"/>
        </w:rPr>
        <w:t>tre</w:t>
      </w:r>
      <w:r w:rsidRPr="00F12BEF">
        <w:rPr>
          <w:rFonts w:ascii="Times" w:hAnsi="Times" w:cs="Times New Roman"/>
          <w:i/>
          <w:color w:val="222222"/>
          <w:sz w:val="24"/>
          <w:szCs w:val="24"/>
        </w:rPr>
        <w:t xml:space="preserve"> cei mai importanți finanțatori în domeniul schimbărilor climatice. Din </w:t>
      </w:r>
      <w:r w:rsidR="00426F5A" w:rsidRPr="00F12BEF">
        <w:rPr>
          <w:rFonts w:ascii="Times" w:hAnsi="Times" w:cs="Times New Roman"/>
          <w:i/>
          <w:color w:val="222222"/>
          <w:sz w:val="24"/>
          <w:szCs w:val="24"/>
        </w:rPr>
        <w:t xml:space="preserve">anul </w:t>
      </w:r>
      <w:r w:rsidRPr="00F12BEF">
        <w:rPr>
          <w:rFonts w:ascii="Times" w:hAnsi="Times" w:cs="Times New Roman"/>
          <w:i/>
          <w:color w:val="222222"/>
          <w:sz w:val="24"/>
          <w:szCs w:val="24"/>
        </w:rPr>
        <w:t xml:space="preserve">2019, BEI are ca obiectiv finanțarea Pactului Verde European și a </w:t>
      </w:r>
      <w:r w:rsidR="00CE604E">
        <w:rPr>
          <w:rFonts w:ascii="Times" w:hAnsi="Times" w:cs="Times New Roman"/>
          <w:i/>
          <w:color w:val="222222"/>
          <w:sz w:val="24"/>
          <w:szCs w:val="24"/>
        </w:rPr>
        <w:t>inițiativelor</w:t>
      </w:r>
      <w:r w:rsidRPr="00F12BEF">
        <w:rPr>
          <w:rFonts w:ascii="Times" w:hAnsi="Times" w:cs="Times New Roman"/>
          <w:i/>
          <w:color w:val="222222"/>
          <w:sz w:val="24"/>
          <w:szCs w:val="24"/>
        </w:rPr>
        <w:t xml:space="preserve"> care pot face Europ</w:t>
      </w:r>
      <w:r w:rsidR="00CE604E">
        <w:rPr>
          <w:rFonts w:ascii="Times" w:hAnsi="Times" w:cs="Times New Roman"/>
          <w:i/>
          <w:color w:val="222222"/>
          <w:sz w:val="24"/>
          <w:szCs w:val="24"/>
        </w:rPr>
        <w:t>a neutră din punct de vedere al</w:t>
      </w:r>
      <w:bookmarkStart w:id="0" w:name="_GoBack"/>
      <w:bookmarkEnd w:id="0"/>
      <w:r w:rsidR="00CE604E">
        <w:rPr>
          <w:rFonts w:ascii="Times" w:hAnsi="Times" w:cs="Times New Roman"/>
          <w:i/>
          <w:color w:val="222222"/>
          <w:sz w:val="24"/>
          <w:szCs w:val="24"/>
        </w:rPr>
        <w:t xml:space="preserve"> emisiilor.</w:t>
      </w:r>
    </w:p>
    <w:p w:rsidR="005E1771" w:rsidRPr="00F12BEF" w:rsidRDefault="005E1771" w:rsidP="00655A60">
      <w:pPr>
        <w:pStyle w:val="Corptext"/>
        <w:spacing w:before="0"/>
        <w:ind w:left="0" w:right="3302"/>
        <w:jc w:val="both"/>
        <w:rPr>
          <w:rFonts w:ascii="Times" w:hAnsi="Times" w:cs="Times New Roman"/>
          <w:sz w:val="24"/>
          <w:szCs w:val="24"/>
        </w:rPr>
      </w:pPr>
    </w:p>
    <w:sectPr w:rsidR="005E1771" w:rsidRPr="00F12BEF" w:rsidSect="0085322B">
      <w:footerReference w:type="default" r:id="rId13"/>
      <w:pgSz w:w="11910" w:h="16840"/>
      <w:pgMar w:top="1440" w:right="1440" w:bottom="1440" w:left="1440" w:header="0" w:footer="994"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51EF" w:rsidRDefault="005A51EF">
      <w:r>
        <w:separator/>
      </w:r>
    </w:p>
  </w:endnote>
  <w:endnote w:type="continuationSeparator" w:id="0">
    <w:p w:rsidR="005A51EF" w:rsidRDefault="005A5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860" w:rsidRDefault="0071203D">
    <w:pPr>
      <w:pStyle w:val="Corptext"/>
      <w:spacing w:before="0" w:line="14" w:lineRule="auto"/>
      <w:ind w:left="0"/>
      <w:rPr>
        <w:sz w:val="20"/>
      </w:rPr>
    </w:pPr>
    <w:r>
      <w:rPr>
        <w:noProof/>
        <w:lang w:val="en-US"/>
      </w:rPr>
      <mc:AlternateContent>
        <mc:Choice Requires="wps">
          <w:drawing>
            <wp:anchor distT="0" distB="0" distL="114300" distR="114300" simplePos="0" relativeHeight="251657728" behindDoc="1" locked="0" layoutInCell="1" allowOverlap="1">
              <wp:simplePos x="0" y="0"/>
              <wp:positionH relativeFrom="page">
                <wp:posOffset>494665</wp:posOffset>
              </wp:positionH>
              <wp:positionV relativeFrom="page">
                <wp:posOffset>9925050</wp:posOffset>
              </wp:positionV>
              <wp:extent cx="6583680" cy="254000"/>
              <wp:effectExtent l="0" t="0" r="0" b="0"/>
              <wp:wrapNone/>
              <wp:docPr id="1" name="Casetă tex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3860" w:rsidRDefault="00503860" w:rsidP="007F1CAB">
                          <w:pPr>
                            <w:tabs>
                              <w:tab w:val="left" w:pos="10287"/>
                            </w:tabs>
                            <w:spacing w:before="66"/>
                            <w:rPr>
                              <w:rFonts w:ascii="Cambria"/>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tă text 1" o:spid="_x0000_s1026" type="#_x0000_t202" style="position:absolute;margin-left:38.95pt;margin-top:781.5pt;width:518.4pt;height:20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" filled="f" stroked="f">
              <v:textbox inset="0,0,0,0">
                <w:txbxContent>
                  <w:p w:rsidR="00503860" w:rsidRDefault="00503860" w:rsidP="007F1CAB">
                    <w:pPr>
                      <w:tabs>
                        <w:tab w:val="left" w:pos="10287"/>
                      </w:tabs>
                      <w:spacing w:before="66"/>
                      <w:rPr>
                        <w:rFonts w:ascii="Cambria"/>
                        <w:b/>
                        <w:sz w:val="24"/>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51EF" w:rsidRDefault="005A51EF">
      <w:r>
        <w:separator/>
      </w:r>
    </w:p>
  </w:footnote>
  <w:footnote w:type="continuationSeparator" w:id="0">
    <w:p w:rsidR="005A51EF" w:rsidRDefault="005A5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333A2"/>
    <w:multiLevelType w:val="hybridMultilevel"/>
    <w:tmpl w:val="0E787FC8"/>
    <w:lvl w:ilvl="0" w:tplc="BB0C30AA">
      <w:start w:val="1"/>
      <w:numFmt w:val="upperRoman"/>
      <w:lvlText w:val="%1."/>
      <w:lvlJc w:val="left"/>
      <w:pPr>
        <w:ind w:left="769" w:hanging="296"/>
        <w:jc w:val="right"/>
      </w:pPr>
      <w:rPr>
        <w:rFonts w:ascii="Georgia" w:eastAsia="Georgia" w:hAnsi="Georgia" w:cs="Georgia" w:hint="default"/>
        <w:color w:val="003E66"/>
        <w:w w:val="96"/>
        <w:sz w:val="36"/>
        <w:szCs w:val="36"/>
        <w:lang w:val="ro-RO" w:eastAsia="en-US" w:bidi="ar-SA"/>
      </w:rPr>
    </w:lvl>
    <w:lvl w:ilvl="1" w:tplc="727EB7B6">
      <w:numFmt w:val="bullet"/>
      <w:lvlText w:val="•"/>
      <w:lvlJc w:val="left"/>
      <w:pPr>
        <w:ind w:left="1726" w:hanging="296"/>
      </w:pPr>
      <w:rPr>
        <w:rFonts w:hint="default"/>
        <w:lang w:val="ro-RO" w:eastAsia="en-US" w:bidi="ar-SA"/>
      </w:rPr>
    </w:lvl>
    <w:lvl w:ilvl="2" w:tplc="647A37C8">
      <w:numFmt w:val="bullet"/>
      <w:lvlText w:val="•"/>
      <w:lvlJc w:val="left"/>
      <w:pPr>
        <w:ind w:left="2693" w:hanging="296"/>
      </w:pPr>
      <w:rPr>
        <w:rFonts w:hint="default"/>
        <w:lang w:val="ro-RO" w:eastAsia="en-US" w:bidi="ar-SA"/>
      </w:rPr>
    </w:lvl>
    <w:lvl w:ilvl="3" w:tplc="6FD0EC2C">
      <w:numFmt w:val="bullet"/>
      <w:lvlText w:val="•"/>
      <w:lvlJc w:val="left"/>
      <w:pPr>
        <w:ind w:left="3659" w:hanging="296"/>
      </w:pPr>
      <w:rPr>
        <w:rFonts w:hint="default"/>
        <w:lang w:val="ro-RO" w:eastAsia="en-US" w:bidi="ar-SA"/>
      </w:rPr>
    </w:lvl>
    <w:lvl w:ilvl="4" w:tplc="0F801DCA">
      <w:numFmt w:val="bullet"/>
      <w:lvlText w:val="•"/>
      <w:lvlJc w:val="left"/>
      <w:pPr>
        <w:ind w:left="4626" w:hanging="296"/>
      </w:pPr>
      <w:rPr>
        <w:rFonts w:hint="default"/>
        <w:lang w:val="ro-RO" w:eastAsia="en-US" w:bidi="ar-SA"/>
      </w:rPr>
    </w:lvl>
    <w:lvl w:ilvl="5" w:tplc="1E60B3CA">
      <w:numFmt w:val="bullet"/>
      <w:lvlText w:val="•"/>
      <w:lvlJc w:val="left"/>
      <w:pPr>
        <w:ind w:left="5592" w:hanging="296"/>
      </w:pPr>
      <w:rPr>
        <w:rFonts w:hint="default"/>
        <w:lang w:val="ro-RO" w:eastAsia="en-US" w:bidi="ar-SA"/>
      </w:rPr>
    </w:lvl>
    <w:lvl w:ilvl="6" w:tplc="D6F65680">
      <w:numFmt w:val="bullet"/>
      <w:lvlText w:val="•"/>
      <w:lvlJc w:val="left"/>
      <w:pPr>
        <w:ind w:left="6559" w:hanging="296"/>
      </w:pPr>
      <w:rPr>
        <w:rFonts w:hint="default"/>
        <w:lang w:val="ro-RO" w:eastAsia="en-US" w:bidi="ar-SA"/>
      </w:rPr>
    </w:lvl>
    <w:lvl w:ilvl="7" w:tplc="E092E7F8">
      <w:numFmt w:val="bullet"/>
      <w:lvlText w:val="•"/>
      <w:lvlJc w:val="left"/>
      <w:pPr>
        <w:ind w:left="7525" w:hanging="296"/>
      </w:pPr>
      <w:rPr>
        <w:rFonts w:hint="default"/>
        <w:lang w:val="ro-RO" w:eastAsia="en-US" w:bidi="ar-SA"/>
      </w:rPr>
    </w:lvl>
    <w:lvl w:ilvl="8" w:tplc="BCB856F0">
      <w:numFmt w:val="bullet"/>
      <w:lvlText w:val="•"/>
      <w:lvlJc w:val="left"/>
      <w:pPr>
        <w:ind w:left="8492" w:hanging="296"/>
      </w:pPr>
      <w:rPr>
        <w:rFonts w:hint="default"/>
        <w:lang w:val="ro-RO" w:eastAsia="en-US" w:bidi="ar-SA"/>
      </w:rPr>
    </w:lvl>
  </w:abstractNum>
  <w:abstractNum w:abstractNumId="1">
    <w:nsid w:val="5B7843B1"/>
    <w:multiLevelType w:val="hybridMultilevel"/>
    <w:tmpl w:val="0E787FC8"/>
    <w:lvl w:ilvl="0" w:tplc="BB0C30AA">
      <w:start w:val="1"/>
      <w:numFmt w:val="upperRoman"/>
      <w:lvlText w:val="%1."/>
      <w:lvlJc w:val="left"/>
      <w:pPr>
        <w:ind w:left="769" w:hanging="296"/>
        <w:jc w:val="right"/>
      </w:pPr>
      <w:rPr>
        <w:rFonts w:ascii="Georgia" w:eastAsia="Georgia" w:hAnsi="Georgia" w:cs="Georgia" w:hint="default"/>
        <w:color w:val="003E66"/>
        <w:w w:val="96"/>
        <w:sz w:val="36"/>
        <w:szCs w:val="36"/>
        <w:lang w:val="ro-RO" w:eastAsia="en-US" w:bidi="ar-SA"/>
      </w:rPr>
    </w:lvl>
    <w:lvl w:ilvl="1" w:tplc="727EB7B6">
      <w:numFmt w:val="bullet"/>
      <w:lvlText w:val="•"/>
      <w:lvlJc w:val="left"/>
      <w:pPr>
        <w:ind w:left="1726" w:hanging="296"/>
      </w:pPr>
      <w:rPr>
        <w:rFonts w:hint="default"/>
        <w:lang w:val="ro-RO" w:eastAsia="en-US" w:bidi="ar-SA"/>
      </w:rPr>
    </w:lvl>
    <w:lvl w:ilvl="2" w:tplc="647A37C8">
      <w:numFmt w:val="bullet"/>
      <w:lvlText w:val="•"/>
      <w:lvlJc w:val="left"/>
      <w:pPr>
        <w:ind w:left="2693" w:hanging="296"/>
      </w:pPr>
      <w:rPr>
        <w:rFonts w:hint="default"/>
        <w:lang w:val="ro-RO" w:eastAsia="en-US" w:bidi="ar-SA"/>
      </w:rPr>
    </w:lvl>
    <w:lvl w:ilvl="3" w:tplc="6FD0EC2C">
      <w:numFmt w:val="bullet"/>
      <w:lvlText w:val="•"/>
      <w:lvlJc w:val="left"/>
      <w:pPr>
        <w:ind w:left="3659" w:hanging="296"/>
      </w:pPr>
      <w:rPr>
        <w:rFonts w:hint="default"/>
        <w:lang w:val="ro-RO" w:eastAsia="en-US" w:bidi="ar-SA"/>
      </w:rPr>
    </w:lvl>
    <w:lvl w:ilvl="4" w:tplc="0F801DCA">
      <w:numFmt w:val="bullet"/>
      <w:lvlText w:val="•"/>
      <w:lvlJc w:val="left"/>
      <w:pPr>
        <w:ind w:left="4626" w:hanging="296"/>
      </w:pPr>
      <w:rPr>
        <w:rFonts w:hint="default"/>
        <w:lang w:val="ro-RO" w:eastAsia="en-US" w:bidi="ar-SA"/>
      </w:rPr>
    </w:lvl>
    <w:lvl w:ilvl="5" w:tplc="1E60B3CA">
      <w:numFmt w:val="bullet"/>
      <w:lvlText w:val="•"/>
      <w:lvlJc w:val="left"/>
      <w:pPr>
        <w:ind w:left="5592" w:hanging="296"/>
      </w:pPr>
      <w:rPr>
        <w:rFonts w:hint="default"/>
        <w:lang w:val="ro-RO" w:eastAsia="en-US" w:bidi="ar-SA"/>
      </w:rPr>
    </w:lvl>
    <w:lvl w:ilvl="6" w:tplc="D6F65680">
      <w:numFmt w:val="bullet"/>
      <w:lvlText w:val="•"/>
      <w:lvlJc w:val="left"/>
      <w:pPr>
        <w:ind w:left="6559" w:hanging="296"/>
      </w:pPr>
      <w:rPr>
        <w:rFonts w:hint="default"/>
        <w:lang w:val="ro-RO" w:eastAsia="en-US" w:bidi="ar-SA"/>
      </w:rPr>
    </w:lvl>
    <w:lvl w:ilvl="7" w:tplc="E092E7F8">
      <w:numFmt w:val="bullet"/>
      <w:lvlText w:val="•"/>
      <w:lvlJc w:val="left"/>
      <w:pPr>
        <w:ind w:left="7525" w:hanging="296"/>
      </w:pPr>
      <w:rPr>
        <w:rFonts w:hint="default"/>
        <w:lang w:val="ro-RO" w:eastAsia="en-US" w:bidi="ar-SA"/>
      </w:rPr>
    </w:lvl>
    <w:lvl w:ilvl="8" w:tplc="BCB856F0">
      <w:numFmt w:val="bullet"/>
      <w:lvlText w:val="•"/>
      <w:lvlJc w:val="left"/>
      <w:pPr>
        <w:ind w:left="8492" w:hanging="296"/>
      </w:pPr>
      <w:rPr>
        <w:rFonts w:hint="default"/>
        <w:lang w:val="ro-RO"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503860"/>
    <w:rsid w:val="000C05B6"/>
    <w:rsid w:val="000E7313"/>
    <w:rsid w:val="001D2C88"/>
    <w:rsid w:val="00201E23"/>
    <w:rsid w:val="00224B43"/>
    <w:rsid w:val="0027053B"/>
    <w:rsid w:val="00273B4D"/>
    <w:rsid w:val="00304912"/>
    <w:rsid w:val="00370103"/>
    <w:rsid w:val="00426F5A"/>
    <w:rsid w:val="004342B4"/>
    <w:rsid w:val="004A1EEF"/>
    <w:rsid w:val="0050229F"/>
    <w:rsid w:val="00503860"/>
    <w:rsid w:val="005A51EF"/>
    <w:rsid w:val="005E1771"/>
    <w:rsid w:val="005F639F"/>
    <w:rsid w:val="00655A60"/>
    <w:rsid w:val="006D6DD7"/>
    <w:rsid w:val="0071203D"/>
    <w:rsid w:val="007765D7"/>
    <w:rsid w:val="007829CE"/>
    <w:rsid w:val="007F1CAB"/>
    <w:rsid w:val="0085322B"/>
    <w:rsid w:val="009938AA"/>
    <w:rsid w:val="00AE16D7"/>
    <w:rsid w:val="00B854F4"/>
    <w:rsid w:val="00CE604E"/>
    <w:rsid w:val="00D812DF"/>
    <w:rsid w:val="00E51D33"/>
    <w:rsid w:val="00F12BE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Georgia" w:eastAsia="Georgia" w:hAnsi="Georgia" w:cs="Georgia"/>
      <w:lang w:val="ro-RO"/>
    </w:rPr>
  </w:style>
  <w:style w:type="paragraph" w:styleId="Titlu1">
    <w:name w:val="heading 1"/>
    <w:basedOn w:val="Normal"/>
    <w:uiPriority w:val="1"/>
    <w:qFormat/>
    <w:pPr>
      <w:ind w:left="1039" w:right="1039"/>
      <w:outlineLvl w:val="0"/>
    </w:pPr>
    <w:rPr>
      <w:sz w:val="36"/>
      <w:szCs w:val="36"/>
    </w:rPr>
  </w:style>
  <w:style w:type="paragraph" w:styleId="Titlu2">
    <w:name w:val="heading 2"/>
    <w:basedOn w:val="Normal"/>
    <w:uiPriority w:val="1"/>
    <w:qFormat/>
    <w:pPr>
      <w:ind w:left="1039" w:right="1039"/>
      <w:jc w:val="center"/>
      <w:outlineLvl w:val="1"/>
    </w:pPr>
    <w:rPr>
      <w:rFonts w:ascii="Cambria" w:eastAsia="Cambria" w:hAnsi="Cambria" w:cs="Cambria"/>
      <w:b/>
      <w:bCs/>
      <w:sz w:val="28"/>
      <w:szCs w:val="28"/>
    </w:rPr>
  </w:style>
  <w:style w:type="paragraph" w:styleId="Titlu3">
    <w:name w:val="heading 3"/>
    <w:basedOn w:val="Normal"/>
    <w:uiPriority w:val="1"/>
    <w:qFormat/>
    <w:pPr>
      <w:spacing w:before="78"/>
      <w:ind w:left="1039" w:right="1039"/>
      <w:jc w:val="center"/>
      <w:outlineLvl w:val="2"/>
    </w:pPr>
    <w:rPr>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text">
    <w:name w:val="Body Text"/>
    <w:basedOn w:val="Normal"/>
    <w:uiPriority w:val="1"/>
    <w:qFormat/>
    <w:pPr>
      <w:spacing w:before="110"/>
      <w:ind w:left="393"/>
    </w:pPr>
  </w:style>
  <w:style w:type="paragraph" w:styleId="Titlu">
    <w:name w:val="Title"/>
    <w:basedOn w:val="Normal"/>
    <w:uiPriority w:val="1"/>
    <w:qFormat/>
    <w:pPr>
      <w:spacing w:line="841" w:lineRule="exact"/>
      <w:ind w:left="1039" w:right="1039"/>
      <w:jc w:val="center"/>
    </w:pPr>
    <w:rPr>
      <w:rFonts w:ascii="Calibri" w:eastAsia="Calibri" w:hAnsi="Calibri" w:cs="Calibri"/>
      <w:sz w:val="72"/>
      <w:szCs w:val="72"/>
    </w:rPr>
  </w:style>
  <w:style w:type="paragraph" w:styleId="Listparagraf">
    <w:name w:val="List Paragraph"/>
    <w:basedOn w:val="Normal"/>
    <w:uiPriority w:val="1"/>
    <w:qFormat/>
    <w:pPr>
      <w:spacing w:before="162"/>
      <w:ind w:left="769" w:hanging="2250"/>
    </w:pPr>
  </w:style>
  <w:style w:type="paragraph" w:customStyle="1" w:styleId="TableParagraph">
    <w:name w:val="Table Paragraph"/>
    <w:basedOn w:val="Normal"/>
    <w:uiPriority w:val="1"/>
    <w:qFormat/>
  </w:style>
  <w:style w:type="paragraph" w:styleId="Antet">
    <w:name w:val="header"/>
    <w:basedOn w:val="Normal"/>
    <w:link w:val="AntetCaracter"/>
    <w:uiPriority w:val="99"/>
    <w:unhideWhenUsed/>
    <w:rsid w:val="007F1CAB"/>
    <w:pPr>
      <w:tabs>
        <w:tab w:val="center" w:pos="4680"/>
        <w:tab w:val="right" w:pos="9360"/>
      </w:tabs>
    </w:pPr>
  </w:style>
  <w:style w:type="character" w:customStyle="1" w:styleId="AntetCaracter">
    <w:name w:val="Antet Caracter"/>
    <w:basedOn w:val="Fontdeparagrafimplicit"/>
    <w:link w:val="Antet"/>
    <w:uiPriority w:val="99"/>
    <w:rsid w:val="007F1CAB"/>
    <w:rPr>
      <w:rFonts w:ascii="Georgia" w:eastAsia="Georgia" w:hAnsi="Georgia" w:cs="Georgia"/>
      <w:lang w:val="ro-RO"/>
    </w:rPr>
  </w:style>
  <w:style w:type="paragraph" w:styleId="Subsol">
    <w:name w:val="footer"/>
    <w:basedOn w:val="Normal"/>
    <w:link w:val="SubsolCaracter"/>
    <w:uiPriority w:val="99"/>
    <w:unhideWhenUsed/>
    <w:rsid w:val="007F1CAB"/>
    <w:pPr>
      <w:tabs>
        <w:tab w:val="center" w:pos="4680"/>
        <w:tab w:val="right" w:pos="9360"/>
      </w:tabs>
    </w:pPr>
  </w:style>
  <w:style w:type="character" w:customStyle="1" w:styleId="SubsolCaracter">
    <w:name w:val="Subsol Caracter"/>
    <w:basedOn w:val="Fontdeparagrafimplicit"/>
    <w:link w:val="Subsol"/>
    <w:uiPriority w:val="99"/>
    <w:rsid w:val="007F1CAB"/>
    <w:rPr>
      <w:rFonts w:ascii="Georgia" w:eastAsia="Georgia" w:hAnsi="Georgia" w:cs="Georgia"/>
      <w:lang w:val="ro-RO"/>
    </w:rPr>
  </w:style>
  <w:style w:type="character" w:styleId="Hyperlink">
    <w:name w:val="Hyperlink"/>
    <w:basedOn w:val="Fontdeparagrafimplicit"/>
    <w:uiPriority w:val="99"/>
    <w:unhideWhenUsed/>
    <w:rsid w:val="0030491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Georgia" w:eastAsia="Georgia" w:hAnsi="Georgia" w:cs="Georgia"/>
      <w:lang w:val="ro-RO"/>
    </w:rPr>
  </w:style>
  <w:style w:type="paragraph" w:styleId="Titlu1">
    <w:name w:val="heading 1"/>
    <w:basedOn w:val="Normal"/>
    <w:uiPriority w:val="1"/>
    <w:qFormat/>
    <w:pPr>
      <w:ind w:left="1039" w:right="1039"/>
      <w:outlineLvl w:val="0"/>
    </w:pPr>
    <w:rPr>
      <w:sz w:val="36"/>
      <w:szCs w:val="36"/>
    </w:rPr>
  </w:style>
  <w:style w:type="paragraph" w:styleId="Titlu2">
    <w:name w:val="heading 2"/>
    <w:basedOn w:val="Normal"/>
    <w:uiPriority w:val="1"/>
    <w:qFormat/>
    <w:pPr>
      <w:ind w:left="1039" w:right="1039"/>
      <w:jc w:val="center"/>
      <w:outlineLvl w:val="1"/>
    </w:pPr>
    <w:rPr>
      <w:rFonts w:ascii="Cambria" w:eastAsia="Cambria" w:hAnsi="Cambria" w:cs="Cambria"/>
      <w:b/>
      <w:bCs/>
      <w:sz w:val="28"/>
      <w:szCs w:val="28"/>
    </w:rPr>
  </w:style>
  <w:style w:type="paragraph" w:styleId="Titlu3">
    <w:name w:val="heading 3"/>
    <w:basedOn w:val="Normal"/>
    <w:uiPriority w:val="1"/>
    <w:qFormat/>
    <w:pPr>
      <w:spacing w:before="78"/>
      <w:ind w:left="1039" w:right="1039"/>
      <w:jc w:val="center"/>
      <w:outlineLvl w:val="2"/>
    </w:pPr>
    <w:rPr>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text">
    <w:name w:val="Body Text"/>
    <w:basedOn w:val="Normal"/>
    <w:uiPriority w:val="1"/>
    <w:qFormat/>
    <w:pPr>
      <w:spacing w:before="110"/>
      <w:ind w:left="393"/>
    </w:pPr>
  </w:style>
  <w:style w:type="paragraph" w:styleId="Titlu">
    <w:name w:val="Title"/>
    <w:basedOn w:val="Normal"/>
    <w:uiPriority w:val="1"/>
    <w:qFormat/>
    <w:pPr>
      <w:spacing w:line="841" w:lineRule="exact"/>
      <w:ind w:left="1039" w:right="1039"/>
      <w:jc w:val="center"/>
    </w:pPr>
    <w:rPr>
      <w:rFonts w:ascii="Calibri" w:eastAsia="Calibri" w:hAnsi="Calibri" w:cs="Calibri"/>
      <w:sz w:val="72"/>
      <w:szCs w:val="72"/>
    </w:rPr>
  </w:style>
  <w:style w:type="paragraph" w:styleId="Listparagraf">
    <w:name w:val="List Paragraph"/>
    <w:basedOn w:val="Normal"/>
    <w:uiPriority w:val="1"/>
    <w:qFormat/>
    <w:pPr>
      <w:spacing w:before="162"/>
      <w:ind w:left="769" w:hanging="2250"/>
    </w:pPr>
  </w:style>
  <w:style w:type="paragraph" w:customStyle="1" w:styleId="TableParagraph">
    <w:name w:val="Table Paragraph"/>
    <w:basedOn w:val="Normal"/>
    <w:uiPriority w:val="1"/>
    <w:qFormat/>
  </w:style>
  <w:style w:type="paragraph" w:styleId="Antet">
    <w:name w:val="header"/>
    <w:basedOn w:val="Normal"/>
    <w:link w:val="AntetCaracter"/>
    <w:uiPriority w:val="99"/>
    <w:unhideWhenUsed/>
    <w:rsid w:val="007F1CAB"/>
    <w:pPr>
      <w:tabs>
        <w:tab w:val="center" w:pos="4680"/>
        <w:tab w:val="right" w:pos="9360"/>
      </w:tabs>
    </w:pPr>
  </w:style>
  <w:style w:type="character" w:customStyle="1" w:styleId="AntetCaracter">
    <w:name w:val="Antet Caracter"/>
    <w:basedOn w:val="Fontdeparagrafimplicit"/>
    <w:link w:val="Antet"/>
    <w:uiPriority w:val="99"/>
    <w:rsid w:val="007F1CAB"/>
    <w:rPr>
      <w:rFonts w:ascii="Georgia" w:eastAsia="Georgia" w:hAnsi="Georgia" w:cs="Georgia"/>
      <w:lang w:val="ro-RO"/>
    </w:rPr>
  </w:style>
  <w:style w:type="paragraph" w:styleId="Subsol">
    <w:name w:val="footer"/>
    <w:basedOn w:val="Normal"/>
    <w:link w:val="SubsolCaracter"/>
    <w:uiPriority w:val="99"/>
    <w:unhideWhenUsed/>
    <w:rsid w:val="007F1CAB"/>
    <w:pPr>
      <w:tabs>
        <w:tab w:val="center" w:pos="4680"/>
        <w:tab w:val="right" w:pos="9360"/>
      </w:tabs>
    </w:pPr>
  </w:style>
  <w:style w:type="character" w:customStyle="1" w:styleId="SubsolCaracter">
    <w:name w:val="Subsol Caracter"/>
    <w:basedOn w:val="Fontdeparagrafimplicit"/>
    <w:link w:val="Subsol"/>
    <w:uiPriority w:val="99"/>
    <w:rsid w:val="007F1CAB"/>
    <w:rPr>
      <w:rFonts w:ascii="Georgia" w:eastAsia="Georgia" w:hAnsi="Georgia" w:cs="Georgia"/>
      <w:lang w:val="ro-RO"/>
    </w:rPr>
  </w:style>
  <w:style w:type="character" w:styleId="Hyperlink">
    <w:name w:val="Hyperlink"/>
    <w:basedOn w:val="Fontdeparagrafimplicit"/>
    <w:uiPriority w:val="99"/>
    <w:unhideWhenUsed/>
    <w:rsid w:val="0030491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424420">
      <w:bodyDiv w:val="1"/>
      <w:marLeft w:val="0"/>
      <w:marRight w:val="0"/>
      <w:marTop w:val="0"/>
      <w:marBottom w:val="0"/>
      <w:divBdr>
        <w:top w:val="none" w:sz="0" w:space="0" w:color="auto"/>
        <w:left w:val="none" w:sz="0" w:space="0" w:color="auto"/>
        <w:bottom w:val="none" w:sz="0" w:space="0" w:color="auto"/>
        <w:right w:val="none" w:sz="0" w:space="0" w:color="auto"/>
      </w:divBdr>
      <w:divsChild>
        <w:div w:id="1166631028">
          <w:marLeft w:val="0"/>
          <w:marRight w:val="0"/>
          <w:marTop w:val="0"/>
          <w:marBottom w:val="0"/>
          <w:divBdr>
            <w:top w:val="none" w:sz="0" w:space="0" w:color="auto"/>
            <w:left w:val="none" w:sz="0" w:space="0" w:color="auto"/>
            <w:bottom w:val="none" w:sz="0" w:space="0" w:color="auto"/>
            <w:right w:val="none" w:sz="0" w:space="0" w:color="auto"/>
          </w:divBdr>
        </w:div>
        <w:div w:id="1520729496">
          <w:marLeft w:val="0"/>
          <w:marRight w:val="0"/>
          <w:marTop w:val="0"/>
          <w:marBottom w:val="0"/>
          <w:divBdr>
            <w:top w:val="none" w:sz="0" w:space="0" w:color="auto"/>
            <w:left w:val="none" w:sz="0" w:space="0" w:color="auto"/>
            <w:bottom w:val="none" w:sz="0" w:space="0" w:color="auto"/>
            <w:right w:val="none" w:sz="0" w:space="0" w:color="auto"/>
          </w:divBdr>
        </w:div>
        <w:div w:id="1513759355">
          <w:marLeft w:val="0"/>
          <w:marRight w:val="0"/>
          <w:marTop w:val="0"/>
          <w:marBottom w:val="0"/>
          <w:divBdr>
            <w:top w:val="none" w:sz="0" w:space="0" w:color="auto"/>
            <w:left w:val="none" w:sz="0" w:space="0" w:color="auto"/>
            <w:bottom w:val="none" w:sz="0" w:space="0" w:color="auto"/>
            <w:right w:val="none" w:sz="0" w:space="0" w:color="auto"/>
          </w:divBdr>
          <w:divsChild>
            <w:div w:id="1429884931">
              <w:marLeft w:val="0"/>
              <w:marRight w:val="0"/>
              <w:marTop w:val="0"/>
              <w:marBottom w:val="0"/>
              <w:divBdr>
                <w:top w:val="none" w:sz="0" w:space="0" w:color="auto"/>
                <w:left w:val="none" w:sz="0" w:space="0" w:color="auto"/>
                <w:bottom w:val="none" w:sz="0" w:space="0" w:color="auto"/>
                <w:right w:val="none" w:sz="0" w:space="0" w:color="auto"/>
              </w:divBdr>
            </w:div>
            <w:div w:id="574314874">
              <w:marLeft w:val="0"/>
              <w:marRight w:val="0"/>
              <w:marTop w:val="0"/>
              <w:marBottom w:val="0"/>
              <w:divBdr>
                <w:top w:val="none" w:sz="0" w:space="0" w:color="auto"/>
                <w:left w:val="none" w:sz="0" w:space="0" w:color="auto"/>
                <w:bottom w:val="none" w:sz="0" w:space="0" w:color="auto"/>
                <w:right w:val="none" w:sz="0" w:space="0" w:color="auto"/>
              </w:divBdr>
            </w:div>
            <w:div w:id="969018946">
              <w:marLeft w:val="0"/>
              <w:marRight w:val="0"/>
              <w:marTop w:val="0"/>
              <w:marBottom w:val="0"/>
              <w:divBdr>
                <w:top w:val="none" w:sz="0" w:space="0" w:color="auto"/>
                <w:left w:val="none" w:sz="0" w:space="0" w:color="auto"/>
                <w:bottom w:val="none" w:sz="0" w:space="0" w:color="auto"/>
                <w:right w:val="none" w:sz="0" w:space="0" w:color="auto"/>
              </w:divBdr>
            </w:div>
            <w:div w:id="218978354">
              <w:marLeft w:val="0"/>
              <w:marRight w:val="0"/>
              <w:marTop w:val="0"/>
              <w:marBottom w:val="0"/>
              <w:divBdr>
                <w:top w:val="none" w:sz="0" w:space="0" w:color="auto"/>
                <w:left w:val="none" w:sz="0" w:space="0" w:color="auto"/>
                <w:bottom w:val="none" w:sz="0" w:space="0" w:color="auto"/>
                <w:right w:val="none" w:sz="0" w:space="0" w:color="auto"/>
              </w:divBdr>
            </w:div>
            <w:div w:id="247928782">
              <w:marLeft w:val="0"/>
              <w:marRight w:val="0"/>
              <w:marTop w:val="0"/>
              <w:marBottom w:val="0"/>
              <w:divBdr>
                <w:top w:val="none" w:sz="0" w:space="0" w:color="auto"/>
                <w:left w:val="none" w:sz="0" w:space="0" w:color="auto"/>
                <w:bottom w:val="none" w:sz="0" w:space="0" w:color="auto"/>
                <w:right w:val="none" w:sz="0" w:space="0" w:color="auto"/>
              </w:divBdr>
            </w:div>
            <w:div w:id="1480998501">
              <w:marLeft w:val="0"/>
              <w:marRight w:val="0"/>
              <w:marTop w:val="0"/>
              <w:marBottom w:val="0"/>
              <w:divBdr>
                <w:top w:val="none" w:sz="0" w:space="0" w:color="auto"/>
                <w:left w:val="none" w:sz="0" w:space="0" w:color="auto"/>
                <w:bottom w:val="none" w:sz="0" w:space="0" w:color="auto"/>
                <w:right w:val="none" w:sz="0" w:space="0" w:color="auto"/>
              </w:divBdr>
            </w:div>
            <w:div w:id="1287199445">
              <w:marLeft w:val="0"/>
              <w:marRight w:val="0"/>
              <w:marTop w:val="0"/>
              <w:marBottom w:val="0"/>
              <w:divBdr>
                <w:top w:val="none" w:sz="0" w:space="0" w:color="auto"/>
                <w:left w:val="none" w:sz="0" w:space="0" w:color="auto"/>
                <w:bottom w:val="none" w:sz="0" w:space="0" w:color="auto"/>
                <w:right w:val="none" w:sz="0" w:space="0" w:color="auto"/>
              </w:divBdr>
            </w:div>
            <w:div w:id="1704591387">
              <w:marLeft w:val="0"/>
              <w:marRight w:val="0"/>
              <w:marTop w:val="0"/>
              <w:marBottom w:val="0"/>
              <w:divBdr>
                <w:top w:val="none" w:sz="0" w:space="0" w:color="auto"/>
                <w:left w:val="none" w:sz="0" w:space="0" w:color="auto"/>
                <w:bottom w:val="none" w:sz="0" w:space="0" w:color="auto"/>
                <w:right w:val="none" w:sz="0" w:space="0" w:color="auto"/>
              </w:divBdr>
            </w:div>
            <w:div w:id="66803929">
              <w:marLeft w:val="0"/>
              <w:marRight w:val="0"/>
              <w:marTop w:val="0"/>
              <w:marBottom w:val="0"/>
              <w:divBdr>
                <w:top w:val="none" w:sz="0" w:space="0" w:color="auto"/>
                <w:left w:val="none" w:sz="0" w:space="0" w:color="auto"/>
                <w:bottom w:val="none" w:sz="0" w:space="0" w:color="auto"/>
                <w:right w:val="none" w:sz="0" w:space="0" w:color="auto"/>
              </w:divBdr>
            </w:div>
            <w:div w:id="779689181">
              <w:marLeft w:val="0"/>
              <w:marRight w:val="0"/>
              <w:marTop w:val="0"/>
              <w:marBottom w:val="0"/>
              <w:divBdr>
                <w:top w:val="none" w:sz="0" w:space="0" w:color="auto"/>
                <w:left w:val="none" w:sz="0" w:space="0" w:color="auto"/>
                <w:bottom w:val="none" w:sz="0" w:space="0" w:color="auto"/>
                <w:right w:val="none" w:sz="0" w:space="0" w:color="auto"/>
              </w:divBdr>
              <w:divsChild>
                <w:div w:id="379788131">
                  <w:marLeft w:val="0"/>
                  <w:marRight w:val="0"/>
                  <w:marTop w:val="0"/>
                  <w:marBottom w:val="0"/>
                  <w:divBdr>
                    <w:top w:val="none" w:sz="0" w:space="0" w:color="auto"/>
                    <w:left w:val="none" w:sz="0" w:space="0" w:color="auto"/>
                    <w:bottom w:val="none" w:sz="0" w:space="0" w:color="auto"/>
                    <w:right w:val="none" w:sz="0" w:space="0" w:color="auto"/>
                  </w:divBdr>
                </w:div>
                <w:div w:id="97178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23214">
          <w:marLeft w:val="0"/>
          <w:marRight w:val="0"/>
          <w:marTop w:val="0"/>
          <w:marBottom w:val="0"/>
          <w:divBdr>
            <w:top w:val="none" w:sz="0" w:space="0" w:color="auto"/>
            <w:left w:val="none" w:sz="0" w:space="0" w:color="auto"/>
            <w:bottom w:val="none" w:sz="0" w:space="0" w:color="auto"/>
            <w:right w:val="none" w:sz="0" w:space="0" w:color="auto"/>
          </w:divBdr>
        </w:div>
        <w:div w:id="196084694">
          <w:marLeft w:val="0"/>
          <w:marRight w:val="0"/>
          <w:marTop w:val="0"/>
          <w:marBottom w:val="0"/>
          <w:divBdr>
            <w:top w:val="none" w:sz="0" w:space="0" w:color="auto"/>
            <w:left w:val="none" w:sz="0" w:space="0" w:color="auto"/>
            <w:bottom w:val="none" w:sz="0" w:space="0" w:color="auto"/>
            <w:right w:val="none" w:sz="0" w:space="0" w:color="auto"/>
          </w:divBdr>
        </w:div>
        <w:div w:id="692877947">
          <w:marLeft w:val="0"/>
          <w:marRight w:val="0"/>
          <w:marTop w:val="0"/>
          <w:marBottom w:val="0"/>
          <w:divBdr>
            <w:top w:val="none" w:sz="0" w:space="0" w:color="auto"/>
            <w:left w:val="none" w:sz="0" w:space="0" w:color="auto"/>
            <w:bottom w:val="none" w:sz="0" w:space="0" w:color="auto"/>
            <w:right w:val="none" w:sz="0" w:space="0" w:color="auto"/>
          </w:divBdr>
          <w:divsChild>
            <w:div w:id="715393280">
              <w:marLeft w:val="0"/>
              <w:marRight w:val="0"/>
              <w:marTop w:val="0"/>
              <w:marBottom w:val="0"/>
              <w:divBdr>
                <w:top w:val="none" w:sz="0" w:space="0" w:color="auto"/>
                <w:left w:val="none" w:sz="0" w:space="0" w:color="auto"/>
                <w:bottom w:val="none" w:sz="0" w:space="0" w:color="auto"/>
                <w:right w:val="none" w:sz="0" w:space="0" w:color="auto"/>
              </w:divBdr>
            </w:div>
            <w:div w:id="1257668334">
              <w:marLeft w:val="0"/>
              <w:marRight w:val="0"/>
              <w:marTop w:val="0"/>
              <w:marBottom w:val="0"/>
              <w:divBdr>
                <w:top w:val="none" w:sz="0" w:space="0" w:color="auto"/>
                <w:left w:val="none" w:sz="0" w:space="0" w:color="auto"/>
                <w:bottom w:val="none" w:sz="0" w:space="0" w:color="auto"/>
                <w:right w:val="none" w:sz="0" w:space="0" w:color="auto"/>
              </w:divBdr>
            </w:div>
            <w:div w:id="591426685">
              <w:marLeft w:val="0"/>
              <w:marRight w:val="0"/>
              <w:marTop w:val="0"/>
              <w:marBottom w:val="0"/>
              <w:divBdr>
                <w:top w:val="none" w:sz="0" w:space="0" w:color="auto"/>
                <w:left w:val="none" w:sz="0" w:space="0" w:color="auto"/>
                <w:bottom w:val="none" w:sz="0" w:space="0" w:color="auto"/>
                <w:right w:val="none" w:sz="0" w:space="0" w:color="auto"/>
              </w:divBdr>
            </w:div>
            <w:div w:id="2139301661">
              <w:marLeft w:val="0"/>
              <w:marRight w:val="0"/>
              <w:marTop w:val="0"/>
              <w:marBottom w:val="0"/>
              <w:divBdr>
                <w:top w:val="none" w:sz="0" w:space="0" w:color="auto"/>
                <w:left w:val="none" w:sz="0" w:space="0" w:color="auto"/>
                <w:bottom w:val="none" w:sz="0" w:space="0" w:color="auto"/>
                <w:right w:val="none" w:sz="0" w:space="0" w:color="auto"/>
              </w:divBdr>
              <w:divsChild>
                <w:div w:id="2045671749">
                  <w:marLeft w:val="0"/>
                  <w:marRight w:val="0"/>
                  <w:marTop w:val="0"/>
                  <w:marBottom w:val="0"/>
                  <w:divBdr>
                    <w:top w:val="none" w:sz="0" w:space="0" w:color="auto"/>
                    <w:left w:val="none" w:sz="0" w:space="0" w:color="auto"/>
                    <w:bottom w:val="none" w:sz="0" w:space="0" w:color="auto"/>
                    <w:right w:val="none" w:sz="0" w:space="0" w:color="auto"/>
                  </w:divBdr>
                </w:div>
                <w:div w:id="1987196928">
                  <w:marLeft w:val="0"/>
                  <w:marRight w:val="0"/>
                  <w:marTop w:val="0"/>
                  <w:marBottom w:val="0"/>
                  <w:divBdr>
                    <w:top w:val="none" w:sz="0" w:space="0" w:color="auto"/>
                    <w:left w:val="none" w:sz="0" w:space="0" w:color="auto"/>
                    <w:bottom w:val="none" w:sz="0" w:space="0" w:color="auto"/>
                    <w:right w:val="none" w:sz="0" w:space="0" w:color="auto"/>
                  </w:divBdr>
                </w:div>
                <w:div w:id="1569071592">
                  <w:marLeft w:val="0"/>
                  <w:marRight w:val="0"/>
                  <w:marTop w:val="0"/>
                  <w:marBottom w:val="0"/>
                  <w:divBdr>
                    <w:top w:val="none" w:sz="0" w:space="0" w:color="auto"/>
                    <w:left w:val="none" w:sz="0" w:space="0" w:color="auto"/>
                    <w:bottom w:val="none" w:sz="0" w:space="0" w:color="auto"/>
                    <w:right w:val="none" w:sz="0" w:space="0" w:color="auto"/>
                  </w:divBdr>
                </w:div>
                <w:div w:id="1690914051">
                  <w:marLeft w:val="0"/>
                  <w:marRight w:val="0"/>
                  <w:marTop w:val="0"/>
                  <w:marBottom w:val="0"/>
                  <w:divBdr>
                    <w:top w:val="none" w:sz="0" w:space="0" w:color="auto"/>
                    <w:left w:val="none" w:sz="0" w:space="0" w:color="auto"/>
                    <w:bottom w:val="none" w:sz="0" w:space="0" w:color="auto"/>
                    <w:right w:val="none" w:sz="0" w:space="0" w:color="auto"/>
                  </w:divBdr>
                </w:div>
                <w:div w:id="105123691">
                  <w:marLeft w:val="0"/>
                  <w:marRight w:val="0"/>
                  <w:marTop w:val="0"/>
                  <w:marBottom w:val="0"/>
                  <w:divBdr>
                    <w:top w:val="none" w:sz="0" w:space="0" w:color="auto"/>
                    <w:left w:val="none" w:sz="0" w:space="0" w:color="auto"/>
                    <w:bottom w:val="none" w:sz="0" w:space="0" w:color="auto"/>
                    <w:right w:val="none" w:sz="0" w:space="0" w:color="auto"/>
                  </w:divBdr>
                </w:div>
                <w:div w:id="1687556564">
                  <w:marLeft w:val="0"/>
                  <w:marRight w:val="0"/>
                  <w:marTop w:val="0"/>
                  <w:marBottom w:val="0"/>
                  <w:divBdr>
                    <w:top w:val="none" w:sz="0" w:space="0" w:color="auto"/>
                    <w:left w:val="none" w:sz="0" w:space="0" w:color="auto"/>
                    <w:bottom w:val="none" w:sz="0" w:space="0" w:color="auto"/>
                    <w:right w:val="none" w:sz="0" w:space="0" w:color="auto"/>
                  </w:divBdr>
                  <w:divsChild>
                    <w:div w:id="2056537769">
                      <w:marLeft w:val="0"/>
                      <w:marRight w:val="0"/>
                      <w:marTop w:val="0"/>
                      <w:marBottom w:val="0"/>
                      <w:divBdr>
                        <w:top w:val="none" w:sz="0" w:space="0" w:color="auto"/>
                        <w:left w:val="none" w:sz="0" w:space="0" w:color="auto"/>
                        <w:bottom w:val="none" w:sz="0" w:space="0" w:color="auto"/>
                        <w:right w:val="none" w:sz="0" w:space="0" w:color="auto"/>
                      </w:divBdr>
                    </w:div>
                  </w:divsChild>
                </w:div>
                <w:div w:id="1933009323">
                  <w:marLeft w:val="0"/>
                  <w:marRight w:val="0"/>
                  <w:marTop w:val="0"/>
                  <w:marBottom w:val="0"/>
                  <w:divBdr>
                    <w:top w:val="none" w:sz="0" w:space="0" w:color="auto"/>
                    <w:left w:val="none" w:sz="0" w:space="0" w:color="auto"/>
                    <w:bottom w:val="none" w:sz="0" w:space="0" w:color="auto"/>
                    <w:right w:val="none" w:sz="0" w:space="0" w:color="auto"/>
                  </w:divBdr>
                </w:div>
                <w:div w:id="220559419">
                  <w:marLeft w:val="0"/>
                  <w:marRight w:val="0"/>
                  <w:marTop w:val="0"/>
                  <w:marBottom w:val="0"/>
                  <w:divBdr>
                    <w:top w:val="none" w:sz="0" w:space="0" w:color="auto"/>
                    <w:left w:val="none" w:sz="0" w:space="0" w:color="auto"/>
                    <w:bottom w:val="none" w:sz="0" w:space="0" w:color="auto"/>
                    <w:right w:val="none" w:sz="0" w:space="0" w:color="auto"/>
                  </w:divBdr>
                </w:div>
                <w:div w:id="58198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882071">
          <w:marLeft w:val="0"/>
          <w:marRight w:val="0"/>
          <w:marTop w:val="0"/>
          <w:marBottom w:val="0"/>
          <w:divBdr>
            <w:top w:val="none" w:sz="0" w:space="0" w:color="auto"/>
            <w:left w:val="none" w:sz="0" w:space="0" w:color="auto"/>
            <w:bottom w:val="none" w:sz="0" w:space="0" w:color="auto"/>
            <w:right w:val="none" w:sz="0" w:space="0" w:color="auto"/>
          </w:divBdr>
        </w:div>
        <w:div w:id="408966229">
          <w:marLeft w:val="0"/>
          <w:marRight w:val="0"/>
          <w:marTop w:val="0"/>
          <w:marBottom w:val="0"/>
          <w:divBdr>
            <w:top w:val="none" w:sz="0" w:space="0" w:color="auto"/>
            <w:left w:val="none" w:sz="0" w:space="0" w:color="auto"/>
            <w:bottom w:val="none" w:sz="0" w:space="0" w:color="auto"/>
            <w:right w:val="none" w:sz="0" w:space="0" w:color="auto"/>
          </w:divBdr>
        </w:div>
        <w:div w:id="1441729187">
          <w:marLeft w:val="0"/>
          <w:marRight w:val="0"/>
          <w:marTop w:val="0"/>
          <w:marBottom w:val="0"/>
          <w:divBdr>
            <w:top w:val="none" w:sz="0" w:space="0" w:color="auto"/>
            <w:left w:val="none" w:sz="0" w:space="0" w:color="auto"/>
            <w:bottom w:val="none" w:sz="0" w:space="0" w:color="auto"/>
            <w:right w:val="none" w:sz="0" w:space="0" w:color="auto"/>
          </w:divBdr>
        </w:div>
        <w:div w:id="921179191">
          <w:marLeft w:val="0"/>
          <w:marRight w:val="0"/>
          <w:marTop w:val="0"/>
          <w:marBottom w:val="0"/>
          <w:divBdr>
            <w:top w:val="none" w:sz="0" w:space="0" w:color="auto"/>
            <w:left w:val="none" w:sz="0" w:space="0" w:color="auto"/>
            <w:bottom w:val="none" w:sz="0" w:space="0" w:color="auto"/>
            <w:right w:val="none" w:sz="0" w:space="0" w:color="auto"/>
          </w:divBdr>
          <w:divsChild>
            <w:div w:id="218058244">
              <w:marLeft w:val="0"/>
              <w:marRight w:val="0"/>
              <w:marTop w:val="0"/>
              <w:marBottom w:val="0"/>
              <w:divBdr>
                <w:top w:val="none" w:sz="0" w:space="0" w:color="auto"/>
                <w:left w:val="none" w:sz="0" w:space="0" w:color="auto"/>
                <w:bottom w:val="none" w:sz="0" w:space="0" w:color="auto"/>
                <w:right w:val="none" w:sz="0" w:space="0" w:color="auto"/>
              </w:divBdr>
            </w:div>
            <w:div w:id="41878519">
              <w:marLeft w:val="0"/>
              <w:marRight w:val="0"/>
              <w:marTop w:val="0"/>
              <w:marBottom w:val="0"/>
              <w:divBdr>
                <w:top w:val="none" w:sz="0" w:space="0" w:color="auto"/>
                <w:left w:val="none" w:sz="0" w:space="0" w:color="auto"/>
                <w:bottom w:val="none" w:sz="0" w:space="0" w:color="auto"/>
                <w:right w:val="none" w:sz="0" w:space="0" w:color="auto"/>
              </w:divBdr>
            </w:div>
            <w:div w:id="682627389">
              <w:marLeft w:val="0"/>
              <w:marRight w:val="0"/>
              <w:marTop w:val="0"/>
              <w:marBottom w:val="0"/>
              <w:divBdr>
                <w:top w:val="none" w:sz="0" w:space="0" w:color="auto"/>
                <w:left w:val="none" w:sz="0" w:space="0" w:color="auto"/>
                <w:bottom w:val="none" w:sz="0" w:space="0" w:color="auto"/>
                <w:right w:val="none" w:sz="0" w:space="0" w:color="auto"/>
              </w:divBdr>
            </w:div>
            <w:div w:id="1717510752">
              <w:marLeft w:val="0"/>
              <w:marRight w:val="0"/>
              <w:marTop w:val="0"/>
              <w:marBottom w:val="0"/>
              <w:divBdr>
                <w:top w:val="none" w:sz="0" w:space="0" w:color="auto"/>
                <w:left w:val="none" w:sz="0" w:space="0" w:color="auto"/>
                <w:bottom w:val="none" w:sz="0" w:space="0" w:color="auto"/>
                <w:right w:val="none" w:sz="0" w:space="0" w:color="auto"/>
              </w:divBdr>
            </w:div>
            <w:div w:id="1026176026">
              <w:marLeft w:val="0"/>
              <w:marRight w:val="0"/>
              <w:marTop w:val="0"/>
              <w:marBottom w:val="0"/>
              <w:divBdr>
                <w:top w:val="none" w:sz="0" w:space="0" w:color="auto"/>
                <w:left w:val="none" w:sz="0" w:space="0" w:color="auto"/>
                <w:bottom w:val="none" w:sz="0" w:space="0" w:color="auto"/>
                <w:right w:val="none" w:sz="0" w:space="0" w:color="auto"/>
              </w:divBdr>
            </w:div>
            <w:div w:id="1445613261">
              <w:marLeft w:val="0"/>
              <w:marRight w:val="0"/>
              <w:marTop w:val="0"/>
              <w:marBottom w:val="0"/>
              <w:divBdr>
                <w:top w:val="none" w:sz="0" w:space="0" w:color="auto"/>
                <w:left w:val="none" w:sz="0" w:space="0" w:color="auto"/>
                <w:bottom w:val="none" w:sz="0" w:space="0" w:color="auto"/>
                <w:right w:val="none" w:sz="0" w:space="0" w:color="auto"/>
              </w:divBdr>
            </w:div>
            <w:div w:id="698510471">
              <w:marLeft w:val="0"/>
              <w:marRight w:val="0"/>
              <w:marTop w:val="0"/>
              <w:marBottom w:val="0"/>
              <w:divBdr>
                <w:top w:val="none" w:sz="0" w:space="0" w:color="auto"/>
                <w:left w:val="none" w:sz="0" w:space="0" w:color="auto"/>
                <w:bottom w:val="none" w:sz="0" w:space="0" w:color="auto"/>
                <w:right w:val="none" w:sz="0" w:space="0" w:color="auto"/>
              </w:divBdr>
            </w:div>
            <w:div w:id="282463096">
              <w:marLeft w:val="0"/>
              <w:marRight w:val="0"/>
              <w:marTop w:val="0"/>
              <w:marBottom w:val="0"/>
              <w:divBdr>
                <w:top w:val="none" w:sz="0" w:space="0" w:color="auto"/>
                <w:left w:val="none" w:sz="0" w:space="0" w:color="auto"/>
                <w:bottom w:val="none" w:sz="0" w:space="0" w:color="auto"/>
                <w:right w:val="none" w:sz="0" w:space="0" w:color="auto"/>
              </w:divBdr>
            </w:div>
            <w:div w:id="1619490475">
              <w:marLeft w:val="0"/>
              <w:marRight w:val="0"/>
              <w:marTop w:val="0"/>
              <w:marBottom w:val="0"/>
              <w:divBdr>
                <w:top w:val="none" w:sz="0" w:space="0" w:color="auto"/>
                <w:left w:val="none" w:sz="0" w:space="0" w:color="auto"/>
                <w:bottom w:val="none" w:sz="0" w:space="0" w:color="auto"/>
                <w:right w:val="none" w:sz="0" w:space="0" w:color="auto"/>
              </w:divBdr>
              <w:divsChild>
                <w:div w:id="265769480">
                  <w:marLeft w:val="0"/>
                  <w:marRight w:val="0"/>
                  <w:marTop w:val="0"/>
                  <w:marBottom w:val="0"/>
                  <w:divBdr>
                    <w:top w:val="none" w:sz="0" w:space="0" w:color="auto"/>
                    <w:left w:val="none" w:sz="0" w:space="0" w:color="auto"/>
                    <w:bottom w:val="none" w:sz="0" w:space="0" w:color="auto"/>
                    <w:right w:val="none" w:sz="0" w:space="0" w:color="auto"/>
                  </w:divBdr>
                </w:div>
                <w:div w:id="744717580">
                  <w:marLeft w:val="0"/>
                  <w:marRight w:val="0"/>
                  <w:marTop w:val="0"/>
                  <w:marBottom w:val="0"/>
                  <w:divBdr>
                    <w:top w:val="none" w:sz="0" w:space="0" w:color="auto"/>
                    <w:left w:val="none" w:sz="0" w:space="0" w:color="auto"/>
                    <w:bottom w:val="none" w:sz="0" w:space="0" w:color="auto"/>
                    <w:right w:val="none" w:sz="0" w:space="0" w:color="auto"/>
                  </w:divBdr>
                </w:div>
                <w:div w:id="1549220485">
                  <w:marLeft w:val="0"/>
                  <w:marRight w:val="0"/>
                  <w:marTop w:val="0"/>
                  <w:marBottom w:val="0"/>
                  <w:divBdr>
                    <w:top w:val="none" w:sz="0" w:space="0" w:color="auto"/>
                    <w:left w:val="none" w:sz="0" w:space="0" w:color="auto"/>
                    <w:bottom w:val="none" w:sz="0" w:space="0" w:color="auto"/>
                    <w:right w:val="none" w:sz="0" w:space="0" w:color="auto"/>
                  </w:divBdr>
                </w:div>
                <w:div w:id="243730150">
                  <w:marLeft w:val="0"/>
                  <w:marRight w:val="0"/>
                  <w:marTop w:val="0"/>
                  <w:marBottom w:val="0"/>
                  <w:divBdr>
                    <w:top w:val="none" w:sz="0" w:space="0" w:color="auto"/>
                    <w:left w:val="none" w:sz="0" w:space="0" w:color="auto"/>
                    <w:bottom w:val="none" w:sz="0" w:space="0" w:color="auto"/>
                    <w:right w:val="none" w:sz="0" w:space="0" w:color="auto"/>
                  </w:divBdr>
                </w:div>
                <w:div w:id="683940711">
                  <w:marLeft w:val="0"/>
                  <w:marRight w:val="0"/>
                  <w:marTop w:val="0"/>
                  <w:marBottom w:val="0"/>
                  <w:divBdr>
                    <w:top w:val="none" w:sz="0" w:space="0" w:color="auto"/>
                    <w:left w:val="none" w:sz="0" w:space="0" w:color="auto"/>
                    <w:bottom w:val="none" w:sz="0" w:space="0" w:color="auto"/>
                    <w:right w:val="none" w:sz="0" w:space="0" w:color="auto"/>
                  </w:divBdr>
                </w:div>
                <w:div w:id="691691029">
                  <w:marLeft w:val="0"/>
                  <w:marRight w:val="0"/>
                  <w:marTop w:val="0"/>
                  <w:marBottom w:val="0"/>
                  <w:divBdr>
                    <w:top w:val="none" w:sz="0" w:space="0" w:color="auto"/>
                    <w:left w:val="none" w:sz="0" w:space="0" w:color="auto"/>
                    <w:bottom w:val="none" w:sz="0" w:space="0" w:color="auto"/>
                    <w:right w:val="none" w:sz="0" w:space="0" w:color="auto"/>
                  </w:divBdr>
                  <w:divsChild>
                    <w:div w:id="124737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910448">
      <w:bodyDiv w:val="1"/>
      <w:marLeft w:val="0"/>
      <w:marRight w:val="0"/>
      <w:marTop w:val="0"/>
      <w:marBottom w:val="0"/>
      <w:divBdr>
        <w:top w:val="none" w:sz="0" w:space="0" w:color="auto"/>
        <w:left w:val="none" w:sz="0" w:space="0" w:color="auto"/>
        <w:bottom w:val="none" w:sz="0" w:space="0" w:color="auto"/>
        <w:right w:val="none" w:sz="0" w:space="0" w:color="auto"/>
      </w:divBdr>
      <w:divsChild>
        <w:div w:id="833033846">
          <w:marLeft w:val="0"/>
          <w:marRight w:val="0"/>
          <w:marTop w:val="0"/>
          <w:marBottom w:val="0"/>
          <w:divBdr>
            <w:top w:val="none" w:sz="0" w:space="0" w:color="auto"/>
            <w:left w:val="none" w:sz="0" w:space="0" w:color="auto"/>
            <w:bottom w:val="none" w:sz="0" w:space="0" w:color="auto"/>
            <w:right w:val="none" w:sz="0" w:space="0" w:color="auto"/>
          </w:divBdr>
        </w:div>
        <w:div w:id="771096969">
          <w:marLeft w:val="0"/>
          <w:marRight w:val="0"/>
          <w:marTop w:val="0"/>
          <w:marBottom w:val="0"/>
          <w:divBdr>
            <w:top w:val="none" w:sz="0" w:space="0" w:color="auto"/>
            <w:left w:val="none" w:sz="0" w:space="0" w:color="auto"/>
            <w:bottom w:val="none" w:sz="0" w:space="0" w:color="auto"/>
            <w:right w:val="none" w:sz="0" w:space="0" w:color="auto"/>
          </w:divBdr>
        </w:div>
        <w:div w:id="1540775716">
          <w:marLeft w:val="0"/>
          <w:marRight w:val="0"/>
          <w:marTop w:val="0"/>
          <w:marBottom w:val="0"/>
          <w:divBdr>
            <w:top w:val="none" w:sz="0" w:space="0" w:color="auto"/>
            <w:left w:val="none" w:sz="0" w:space="0" w:color="auto"/>
            <w:bottom w:val="none" w:sz="0" w:space="0" w:color="auto"/>
            <w:right w:val="none" w:sz="0" w:space="0" w:color="auto"/>
          </w:divBdr>
        </w:div>
        <w:div w:id="63066590">
          <w:marLeft w:val="0"/>
          <w:marRight w:val="0"/>
          <w:marTop w:val="0"/>
          <w:marBottom w:val="0"/>
          <w:divBdr>
            <w:top w:val="none" w:sz="0" w:space="0" w:color="auto"/>
            <w:left w:val="none" w:sz="0" w:space="0" w:color="auto"/>
            <w:bottom w:val="none" w:sz="0" w:space="0" w:color="auto"/>
            <w:right w:val="none" w:sz="0" w:space="0" w:color="auto"/>
          </w:divBdr>
        </w:div>
      </w:divsChild>
    </w:div>
    <w:div w:id="1459028810">
      <w:bodyDiv w:val="1"/>
      <w:marLeft w:val="0"/>
      <w:marRight w:val="0"/>
      <w:marTop w:val="0"/>
      <w:marBottom w:val="0"/>
      <w:divBdr>
        <w:top w:val="none" w:sz="0" w:space="0" w:color="auto"/>
        <w:left w:val="none" w:sz="0" w:space="0" w:color="auto"/>
        <w:bottom w:val="none" w:sz="0" w:space="0" w:color="auto"/>
        <w:right w:val="none" w:sz="0" w:space="0" w:color="auto"/>
      </w:divBdr>
      <w:divsChild>
        <w:div w:id="1924215477">
          <w:marLeft w:val="0"/>
          <w:marRight w:val="0"/>
          <w:marTop w:val="0"/>
          <w:marBottom w:val="0"/>
          <w:divBdr>
            <w:top w:val="none" w:sz="0" w:space="0" w:color="auto"/>
            <w:left w:val="none" w:sz="0" w:space="0" w:color="auto"/>
            <w:bottom w:val="none" w:sz="0" w:space="0" w:color="auto"/>
            <w:right w:val="none" w:sz="0" w:space="0" w:color="auto"/>
          </w:divBdr>
        </w:div>
        <w:div w:id="1880893059">
          <w:marLeft w:val="0"/>
          <w:marRight w:val="0"/>
          <w:marTop w:val="0"/>
          <w:marBottom w:val="0"/>
          <w:divBdr>
            <w:top w:val="none" w:sz="0" w:space="0" w:color="auto"/>
            <w:left w:val="none" w:sz="0" w:space="0" w:color="auto"/>
            <w:bottom w:val="none" w:sz="0" w:space="0" w:color="auto"/>
            <w:right w:val="none" w:sz="0" w:space="0" w:color="auto"/>
          </w:divBdr>
        </w:div>
        <w:div w:id="323166885">
          <w:marLeft w:val="0"/>
          <w:marRight w:val="0"/>
          <w:marTop w:val="0"/>
          <w:marBottom w:val="0"/>
          <w:divBdr>
            <w:top w:val="none" w:sz="0" w:space="0" w:color="auto"/>
            <w:left w:val="none" w:sz="0" w:space="0" w:color="auto"/>
            <w:bottom w:val="none" w:sz="0" w:space="0" w:color="auto"/>
            <w:right w:val="none" w:sz="0" w:space="0" w:color="auto"/>
          </w:divBdr>
        </w:div>
        <w:div w:id="3636734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la%20https:/idc.unibuc.ro/training/eib-module/european-investment-bank-summer-school-2023"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idc.unibuc.ro/training/eib-module/european-investment-bank-summer-school-20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unibuc.ro/banca-europeana-de-investitii-ii-invita-pe-masteranzii-universitatii-din-bucuresti-sa-se-inscrie-la-primul-modul-de-training-organizat-de-bei-idc/"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spub.unibuc.ro/despre/curricula/mipa" TargetMode="External"/><Relationship Id="rId4" Type="http://schemas.openxmlformats.org/officeDocument/2006/relationships/settings" Target="settings.xml"/><Relationship Id="rId9" Type="http://schemas.openxmlformats.org/officeDocument/2006/relationships/hyperlink" Target="https://idc.unibuc.ro/training/eib-modul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Pages>
  <Words>424</Words>
  <Characters>2418</Characters>
  <Application>Microsoft Office Word</Application>
  <DocSecurity>0</DocSecurity>
  <Lines>20</Lines>
  <Paragraphs>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Elena Andreea Carstea</cp:lastModifiedBy>
  <cp:revision>50</cp:revision>
  <dcterms:created xsi:type="dcterms:W3CDTF">2023-03-06T11:59:00Z</dcterms:created>
  <dcterms:modified xsi:type="dcterms:W3CDTF">2023-03-07T10:09:00Z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2023-02-20T00:00:00Z</vt:filetime>
  </property>
  <property fmtid="{D5CDD505-2E9C-101B-9397-08002B2CF9AE}" pid="3" name="Creator">
    <vt:lpwstr>Adobe InDesign 18.0 (Windows)</vt:lpwstr>
  </property>
  <property fmtid="{D5CDD505-2E9C-101B-9397-08002B2CF9AE}" pid="4" name="LastSaved">
    <vt:filetime>2023-03-06T00:00:00Z</vt:filetime>
  </property>
</Properties>
</file>