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4183A85" w:rsidR="00874B39"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Conferința “</w:t>
      </w:r>
      <w:r>
        <w:rPr>
          <w:rFonts w:ascii="Times New Roman" w:eastAsia="Times New Roman" w:hAnsi="Times New Roman" w:cs="Times New Roman"/>
          <w:b/>
          <w:i/>
          <w:sz w:val="28"/>
          <w:szCs w:val="28"/>
        </w:rPr>
        <w:t>Disgust in intergroup relations</w:t>
      </w:r>
      <w:r>
        <w:rPr>
          <w:rFonts w:ascii="Times New Roman" w:eastAsia="Times New Roman" w:hAnsi="Times New Roman" w:cs="Times New Roman"/>
          <w:b/>
          <w:sz w:val="28"/>
          <w:szCs w:val="28"/>
        </w:rPr>
        <w:t>”, organizată de ISDS-UB</w:t>
      </w:r>
    </w:p>
    <w:p w14:paraId="00000003" w14:textId="77777777" w:rsidR="00874B39" w:rsidRDefault="0000000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Marți, 23 mai 2023,</w:t>
      </w:r>
      <w:r>
        <w:rPr>
          <w:rFonts w:ascii="Times New Roman" w:eastAsia="Times New Roman" w:hAnsi="Times New Roman" w:cs="Times New Roman"/>
          <w:sz w:val="24"/>
          <w:szCs w:val="24"/>
        </w:rPr>
        <w:t xml:space="preserve"> începând cu </w:t>
      </w:r>
      <w:r>
        <w:rPr>
          <w:rFonts w:ascii="Times New Roman" w:eastAsia="Times New Roman" w:hAnsi="Times New Roman" w:cs="Times New Roman"/>
          <w:b/>
          <w:sz w:val="24"/>
          <w:szCs w:val="24"/>
        </w:rPr>
        <w:t>ora 18:00</w:t>
      </w:r>
      <w:r>
        <w:rPr>
          <w:rFonts w:ascii="Times New Roman" w:eastAsia="Times New Roman" w:hAnsi="Times New Roman" w:cs="Times New Roman"/>
          <w:sz w:val="24"/>
          <w:szCs w:val="24"/>
        </w:rPr>
        <w:t>, Școala Interdisciplinară de Studii Doctorale a Universităţii din Bucureşti (ISDS-UB) –</w:t>
      </w:r>
      <w:hyperlink r:id="rId5">
        <w:r>
          <w:rPr>
            <w:rFonts w:ascii="Times New Roman" w:eastAsia="Times New Roman" w:hAnsi="Times New Roman" w:cs="Times New Roman"/>
            <w:sz w:val="24"/>
            <w:szCs w:val="24"/>
          </w:rPr>
          <w:t xml:space="preserve"> </w:t>
        </w:r>
      </w:hyperlink>
      <w:hyperlink r:id="rId6">
        <w:r>
          <w:rPr>
            <w:rFonts w:ascii="Times New Roman" w:eastAsia="Times New Roman" w:hAnsi="Times New Roman" w:cs="Times New Roman"/>
            <w:i/>
            <w:color w:val="1155CC"/>
            <w:sz w:val="24"/>
            <w:szCs w:val="24"/>
            <w:u w:val="single"/>
          </w:rPr>
          <w:t>Interdisciplinary School of Doctoral Studies</w:t>
        </w:r>
      </w:hyperlink>
      <w:r>
        <w:rPr>
          <w:rFonts w:ascii="Times New Roman" w:eastAsia="Times New Roman" w:hAnsi="Times New Roman" w:cs="Times New Roman"/>
          <w:sz w:val="24"/>
          <w:szCs w:val="24"/>
        </w:rPr>
        <w:t xml:space="preserve"> – invită membrii comunității academice a UB la conferința </w:t>
      </w:r>
      <w:r>
        <w:rPr>
          <w:rFonts w:ascii="Times New Roman" w:eastAsia="Times New Roman" w:hAnsi="Times New Roman" w:cs="Times New Roman"/>
          <w:b/>
          <w:i/>
          <w:sz w:val="24"/>
          <w:szCs w:val="24"/>
        </w:rPr>
        <w:t>Disgust in intergroup relations/</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Dezgustul în relațiile intergrupale, </w:t>
      </w:r>
      <w:r>
        <w:rPr>
          <w:rFonts w:ascii="Times New Roman" w:eastAsia="Times New Roman" w:hAnsi="Times New Roman" w:cs="Times New Roman"/>
          <w:sz w:val="24"/>
          <w:szCs w:val="24"/>
        </w:rPr>
        <w:t xml:space="preserve">susținută de </w:t>
      </w:r>
      <w:r>
        <w:rPr>
          <w:rFonts w:ascii="Times New Roman" w:eastAsia="Times New Roman" w:hAnsi="Times New Roman" w:cs="Times New Roman"/>
          <w:b/>
          <w:sz w:val="24"/>
          <w:szCs w:val="24"/>
        </w:rPr>
        <w:t>drd. Andreea Luca.</w:t>
      </w:r>
    </w:p>
    <w:p w14:paraId="00000004" w14:textId="02946CF1" w:rsidR="00874B39"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Evenimentul va fi organizat </w:t>
      </w:r>
      <w:r>
        <w:rPr>
          <w:rFonts w:ascii="Times New Roman" w:eastAsia="Times New Roman" w:hAnsi="Times New Roman" w:cs="Times New Roman"/>
          <w:b/>
          <w:sz w:val="24"/>
          <w:szCs w:val="24"/>
        </w:rPr>
        <w:t>online</w:t>
      </w:r>
      <w:r>
        <w:rPr>
          <w:rFonts w:ascii="Times New Roman" w:eastAsia="Times New Roman" w:hAnsi="Times New Roman" w:cs="Times New Roman"/>
          <w:sz w:val="24"/>
          <w:szCs w:val="24"/>
        </w:rPr>
        <w:t xml:space="preserve">, în </w:t>
      </w:r>
      <w:r>
        <w:rPr>
          <w:rFonts w:ascii="Times New Roman" w:eastAsia="Times New Roman" w:hAnsi="Times New Roman" w:cs="Times New Roman"/>
          <w:b/>
          <w:sz w:val="24"/>
          <w:szCs w:val="24"/>
        </w:rPr>
        <w:t>limba engleză</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 xml:space="preserve">Persoanele interesate să participe la acest eveniment sunt rugate să completeze </w:t>
      </w:r>
      <w:hyperlink r:id="rId7">
        <w:r>
          <w:rPr>
            <w:rFonts w:ascii="Times New Roman" w:eastAsia="Times New Roman" w:hAnsi="Times New Roman" w:cs="Times New Roman"/>
            <w:b/>
            <w:color w:val="1155CC"/>
            <w:sz w:val="24"/>
            <w:szCs w:val="24"/>
            <w:u w:val="single"/>
          </w:rPr>
          <w:t>formularul de înscriere</w:t>
        </w:r>
      </w:hyperlink>
      <w:r>
        <w:rPr>
          <w:rFonts w:ascii="Times New Roman" w:eastAsia="Times New Roman" w:hAnsi="Times New Roman" w:cs="Times New Roman"/>
          <w:sz w:val="24"/>
          <w:szCs w:val="24"/>
        </w:rPr>
        <w:t xml:space="preserve"> până cel mai târziu la </w:t>
      </w:r>
      <w:r>
        <w:rPr>
          <w:rFonts w:ascii="Times New Roman" w:eastAsia="Times New Roman" w:hAnsi="Times New Roman" w:cs="Times New Roman"/>
          <w:b/>
          <w:sz w:val="24"/>
          <w:szCs w:val="24"/>
        </w:rPr>
        <w:t>ora 16:00</w:t>
      </w:r>
      <w:r>
        <w:rPr>
          <w:rFonts w:ascii="Times New Roman" w:eastAsia="Times New Roman" w:hAnsi="Times New Roman" w:cs="Times New Roman"/>
          <w:sz w:val="24"/>
          <w:szCs w:val="24"/>
        </w:rPr>
        <w:t xml:space="preserve">, în ziua conferinței. </w:t>
      </w:r>
    </w:p>
    <w:p w14:paraId="00000005" w14:textId="77777777" w:rsidR="00874B39" w:rsidRDefault="00000000">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„Factorii care influențează judecata morală au reprezentat un subiect larg dezbătut încă din antichitate. Avându-și rădăcinile în filosofie, acest fenomen poate fi studiat în mod interdisciplinar, prin întrepătrunderea filosofiei cu psihologia morală sau neuroștiințele.</w:t>
      </w:r>
    </w:p>
    <w:p w14:paraId="00000006" w14:textId="77777777" w:rsidR="00874B39" w:rsidRDefault="00000000">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Care este legătura dintre relațiile interumane, judecata morală și emoții precum dezgustul sau furia?</w:t>
      </w:r>
    </w:p>
    <w:p w14:paraId="00000007" w14:textId="77777777" w:rsidR="00874B39" w:rsidRDefault="00000000">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Vă invităm să aflați răspunsul la această întrebare, în cadrul conferinței susținute de Andreea Luca, psihoterapeut</w:t>
      </w:r>
      <w:r>
        <w:t xml:space="preserve"> </w:t>
      </w:r>
      <w:r>
        <w:rPr>
          <w:rFonts w:ascii="Times New Roman" w:eastAsia="Times New Roman" w:hAnsi="Times New Roman" w:cs="Times New Roman"/>
          <w:i/>
          <w:sz w:val="24"/>
          <w:szCs w:val="24"/>
        </w:rPr>
        <w:t>cu formare în terapii cognitiv-comportamentale și doctorandă în cadrul Școlii Interdisciplinare de de Studii Doctorale a Universității din București, sub îndrumarea conf. univ. Dr. Ioana Podina.</w:t>
      </w:r>
    </w:p>
    <w:p w14:paraId="00000008" w14:textId="77777777" w:rsidR="00874B39"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În cadrul programului doctoral studiază, într-un mod interdisciplinar, efectul dezgustului în judecata morală și atitudinile intergrupale.”, </w:t>
      </w:r>
      <w:r>
        <w:rPr>
          <w:rFonts w:ascii="Times New Roman" w:eastAsia="Times New Roman" w:hAnsi="Times New Roman" w:cs="Times New Roman"/>
          <w:sz w:val="24"/>
          <w:szCs w:val="24"/>
        </w:rPr>
        <w:t>transmit organizatorii.</w:t>
      </w:r>
    </w:p>
    <w:p w14:paraId="00000009" w14:textId="77777777" w:rsidR="00874B39" w:rsidRDefault="00874B39">
      <w:pPr>
        <w:spacing w:after="240" w:line="360" w:lineRule="auto"/>
        <w:jc w:val="both"/>
        <w:rPr>
          <w:rFonts w:ascii="Times New Roman" w:eastAsia="Times New Roman" w:hAnsi="Times New Roman" w:cs="Times New Roman"/>
          <w:i/>
          <w:sz w:val="24"/>
          <w:szCs w:val="24"/>
        </w:rPr>
      </w:pPr>
    </w:p>
    <w:p w14:paraId="0000000A" w14:textId="77777777" w:rsidR="00874B39" w:rsidRDefault="00000000">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Despre seria de conferințe ISDS-UB</w:t>
      </w:r>
    </w:p>
    <w:p w14:paraId="0000000B" w14:textId="77777777" w:rsidR="00874B39"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Ajunse deja la cea de-a XXI-a susținere, conferințele ISDS au fost lansate la sfârșitul anului 2019, cu scopul de a stimula cercetările interdisciplinare și de a face cunoscute rezultatele acestora, atât comunității academice cât și publicului larg.</w:t>
      </w:r>
    </w:p>
    <w:p w14:paraId="0000000C" w14:textId="77777777" w:rsidR="00874B39" w:rsidRDefault="0000000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Despre ISDS-UB</w:t>
      </w:r>
    </w:p>
    <w:p w14:paraId="0000000D" w14:textId="77777777" w:rsidR="00874B39"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Interdisciplinary School of Doctoral Studies </w:t>
      </w:r>
      <w:r>
        <w:rPr>
          <w:rFonts w:ascii="Times New Roman" w:eastAsia="Times New Roman" w:hAnsi="Times New Roman" w:cs="Times New Roman"/>
          <w:sz w:val="24"/>
          <w:szCs w:val="24"/>
        </w:rPr>
        <w:t xml:space="preserve">a fost înființată în anul 2018, cu scopul de a oferi tinerilor cercetători oportunitatea de a-și desfășura cercetarea într-un mediu de cercetare </w:t>
      </w:r>
      <w:r>
        <w:rPr>
          <w:rFonts w:ascii="Times New Roman" w:eastAsia="Times New Roman" w:hAnsi="Times New Roman" w:cs="Times New Roman"/>
          <w:sz w:val="24"/>
          <w:szCs w:val="24"/>
        </w:rPr>
        <w:lastRenderedPageBreak/>
        <w:t>interdisciplinar. Studiul și cercetarea la ISDS-UB sunt organizate exclusiv în limbi de circulație internațională, în toate cele 19 domenii de doctorat în care Universitatea din București oferă studii doctorale, dar și în cadrul unor grupuri de cercetare și de pregătire interdisciplinară (IRTG-uri) în care profesorii, cercetătorii și doctoranzii din diferite domenii colaborează în vederea realizării unor cercetări orientate pe teme complexe.</w:t>
      </w:r>
    </w:p>
    <w:p w14:paraId="0000000E" w14:textId="77777777" w:rsidR="00874B39"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prezent, patru astfel de grupuri sunt funcționale:</w:t>
      </w:r>
    </w:p>
    <w:p w14:paraId="0000000F" w14:textId="77777777" w:rsidR="00874B39" w:rsidRDefault="00000000">
      <w:pPr>
        <w:numPr>
          <w:ilvl w:val="0"/>
          <w:numId w:val="1"/>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Mind, Language, and Cognition-Biology</w:t>
      </w:r>
      <w:r>
        <w:rPr>
          <w:rFonts w:ascii="Times New Roman" w:eastAsia="Times New Roman" w:hAnsi="Times New Roman" w:cs="Times New Roman"/>
          <w:sz w:val="24"/>
          <w:szCs w:val="24"/>
        </w:rPr>
        <w:t>, care reunește profesori și doctoranzi din domeniile informatică, lingvistică, matematică, psihologie și filosofie;</w:t>
      </w:r>
    </w:p>
    <w:p w14:paraId="00000010" w14:textId="77777777" w:rsidR="00874B39"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Complex Systems Disentanglement through Data Analysis</w:t>
      </w:r>
      <w:r>
        <w:rPr>
          <w:rFonts w:ascii="Times New Roman" w:eastAsia="Times New Roman" w:hAnsi="Times New Roman" w:cs="Times New Roman"/>
          <w:sz w:val="24"/>
          <w:szCs w:val="24"/>
        </w:rPr>
        <w:t>, care reunește profesori și doctoranzi din domeniile geografie, matematică, fizică și sociologie.</w:t>
      </w:r>
    </w:p>
    <w:p w14:paraId="00000011" w14:textId="77777777" w:rsidR="00874B39"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Natural Resources &amp; Social-Ecological Systems</w:t>
      </w:r>
      <w:r>
        <w:rPr>
          <w:rFonts w:ascii="Times New Roman" w:eastAsia="Times New Roman" w:hAnsi="Times New Roman" w:cs="Times New Roman"/>
          <w:sz w:val="24"/>
          <w:szCs w:val="24"/>
        </w:rPr>
        <w:t>, care reunește profesori și doctoranzi din domeniile geologie, geografie, istorie și științe politice.</w:t>
      </w:r>
    </w:p>
    <w:p w14:paraId="00000012" w14:textId="77777777" w:rsidR="00874B39"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Higher Education Studies. Policies, institutions and people in the transition from modernity to a post-industrial world (HES)</w:t>
      </w:r>
      <w:r>
        <w:rPr>
          <w:rFonts w:ascii="Times New Roman" w:eastAsia="Times New Roman" w:hAnsi="Times New Roman" w:cs="Times New Roman"/>
          <w:sz w:val="24"/>
          <w:szCs w:val="24"/>
        </w:rPr>
        <w:t>,  care reunește profesori și doctoranzi din domeniile științei educaționale, istorie, filosofie, științe politice și sociologie.</w:t>
      </w:r>
    </w:p>
    <w:p w14:paraId="00000013" w14:textId="77777777" w:rsidR="00874B39"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Următorul concurs de admitere la ISDS-UB va fi organizat în luna iulie 2023. Noutăți privind procesul de admitere, precum și informații privind evenimentele viitoare sunt disponibile pe</w:t>
      </w:r>
      <w:hyperlink r:id="rId8">
        <w:r>
          <w:rPr>
            <w:rFonts w:ascii="Times New Roman" w:eastAsia="Times New Roman" w:hAnsi="Times New Roman" w:cs="Times New Roman"/>
            <w:b/>
            <w:color w:val="1155CC"/>
            <w:sz w:val="24"/>
            <w:szCs w:val="24"/>
            <w:u w:val="single"/>
          </w:rPr>
          <w:t xml:space="preserve"> site-ul Școlii Doctorale</w:t>
        </w:r>
      </w:hyperlink>
      <w:r>
        <w:rPr>
          <w:rFonts w:ascii="Times New Roman" w:eastAsia="Times New Roman" w:hAnsi="Times New Roman" w:cs="Times New Roman"/>
          <w:sz w:val="24"/>
          <w:szCs w:val="24"/>
        </w:rPr>
        <w:t>.</w:t>
      </w:r>
    </w:p>
    <w:p w14:paraId="00000014" w14:textId="77777777" w:rsidR="00874B39"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5" w14:textId="77777777" w:rsidR="00874B39" w:rsidRDefault="00000000">
      <w:pPr>
        <w:spacing w:before="240" w:line="360" w:lineRule="auto"/>
        <w:jc w:val="both"/>
      </w:pPr>
      <w:r>
        <w:rPr>
          <w:rFonts w:ascii="Times New Roman" w:eastAsia="Times New Roman" w:hAnsi="Times New Roman" w:cs="Times New Roman"/>
          <w:sz w:val="24"/>
          <w:szCs w:val="24"/>
        </w:rPr>
        <w:t xml:space="preserve"> </w:t>
      </w:r>
    </w:p>
    <w:sectPr w:rsidR="00874B3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3020"/>
    <w:multiLevelType w:val="multilevel"/>
    <w:tmpl w:val="D4787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073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39"/>
    <w:rsid w:val="00596B4E"/>
    <w:rsid w:val="0087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8B0C"/>
  <w15:docId w15:val="{909D3371-2EAB-4AF9-A3C4-71BAC4A3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ds.unibuc.ro/interdisciplinary-research-training-groups/" TargetMode="External"/><Relationship Id="rId3" Type="http://schemas.openxmlformats.org/officeDocument/2006/relationships/settings" Target="settings.xml"/><Relationship Id="rId7" Type="http://schemas.openxmlformats.org/officeDocument/2006/relationships/hyperlink" Target="https://forms.gle/fK8jywHLba9tAAuk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ds.unibuc.ro/interdisciplinary-research-training-groups/" TargetMode="External"/><Relationship Id="rId5" Type="http://schemas.openxmlformats.org/officeDocument/2006/relationships/hyperlink" Target="https://isds.unibuc.ro/interdisciplinary-research-training-grou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2023-05-16T07:45:00Z</dcterms:created>
  <dcterms:modified xsi:type="dcterms:W3CDTF">2023-05-16T07:46:00Z</dcterms:modified>
</cp:coreProperties>
</file>