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575DB" w14:textId="3296FDC5" w:rsidR="00CA26AD" w:rsidRPr="003F7AD3" w:rsidRDefault="003F7AD3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U</w:t>
      </w:r>
      <w:r w:rsidR="007F7CE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niversitatea din </w:t>
      </w:r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B</w:t>
      </w:r>
      <w:r w:rsidR="007F7CE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ucurești, gazda întâlnirii</w:t>
      </w:r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tinerilor voluntari internaționali și români, participanți la tabăra organizată de Asociația culturală pentru UNESCO „Fundația Maria”</w:t>
      </w:r>
    </w:p>
    <w:p w14:paraId="6F7EEE97" w14:textId="77777777" w:rsidR="00ED555C" w:rsidRPr="003F7AD3" w:rsidRDefault="00ED555C" w:rsidP="007F7CE8">
      <w:pPr>
        <w:spacing w:after="0" w:line="360" w:lineRule="auto"/>
        <w:ind w:leftChars="0" w:left="0" w:firstLineChars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14:paraId="669AE367" w14:textId="5F12CE0B" w:rsidR="007F7CE8" w:rsidRPr="003F7AD3" w:rsidRDefault="00CA26AD" w:rsidP="007F7CE8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Miercuri, 12 iulie 2023,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Universitatea din București a găzduit întâlnirea cu grupul tinerilor voluntari internaționali și români, participanți la tabăra organizată de </w:t>
      </w:r>
      <w:hyperlink r:id="rId6" w:history="1">
        <w:r w:rsidRPr="003F7AD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>Asociația culturală pentru UNESCO „Fundația Maria”</w:t>
        </w:r>
      </w:hyperlink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  <w:r w:rsidR="007F7CE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La reuniunea care a avut loc în Amfiteatrul „Ioan Mihăilescu” al Rectoratului UB, participanții din </w:t>
      </w:r>
      <w:r w:rsidR="007F7CE8" w:rsidRPr="007F7CE8">
        <w:rPr>
          <w:rFonts w:ascii="Times New Roman" w:eastAsia="Times New Roman" w:hAnsi="Times New Roman" w:cs="Times New Roman"/>
          <w:sz w:val="24"/>
          <w:szCs w:val="24"/>
          <w:lang w:val="ro-RO"/>
        </w:rPr>
        <w:t>Azerbaidjan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, Egipt, Iordania, Italia, Maroc, Republica Moldova, Turcia, Maroc</w:t>
      </w:r>
      <w:r w:rsidR="006325EA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și România au avut</w:t>
      </w:r>
      <w:r w:rsidR="00F75414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ocazia de a cuno</w:t>
      </w:r>
      <w:r w:rsidR="007F7CE8">
        <w:rPr>
          <w:rFonts w:ascii="Times New Roman" w:eastAsia="Times New Roman" w:hAnsi="Times New Roman" w:cs="Times New Roman"/>
          <w:sz w:val="24"/>
          <w:szCs w:val="24"/>
          <w:lang w:val="ro-RO"/>
        </w:rPr>
        <w:t>a</w:t>
      </w:r>
      <w:r w:rsidR="00F75414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ște preocupări și priorități ale Universității din București realizate de Catedra UNESCO și cadrele didactice implicate în asigurarea expertizei </w:t>
      </w:r>
      <w:proofErr w:type="spellStart"/>
      <w:r w:rsidR="00F75414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Geoparcurilor</w:t>
      </w:r>
      <w:proofErr w:type="spellEnd"/>
      <w:r w:rsidR="00F75414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Internaționale UNESCO Țara Hațegului și Ținutul Buzăului.</w:t>
      </w:r>
    </w:p>
    <w:p w14:paraId="7A1C3CD3" w14:textId="4695889E" w:rsidR="00CA26AD" w:rsidRPr="003F7AD3" w:rsidRDefault="00F75414" w:rsidP="00F75414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deschiderea întâlnirii, </w:t>
      </w:r>
      <w:proofErr w:type="spellStart"/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Madlen</w:t>
      </w:r>
      <w:proofErr w:type="spellEnd"/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Șerban</w:t>
      </w:r>
      <w:r w:rsidR="00227467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, secretar g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eneral al Comisiei Naționale a României pentru UNESCO,</w:t>
      </w:r>
      <w:r w:rsidR="007F7CE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 accentuat </w:t>
      </w:r>
      <w:r w:rsidR="00227467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importanța cooperării internaționale și promovarea valorilor, culturilor în rândul noilor generații de studenți, indiferent de granițe, limbi sau discipline academice.</w:t>
      </w:r>
    </w:p>
    <w:p w14:paraId="2EBB0A20" w14:textId="15FC5744" w:rsidR="001227F5" w:rsidRPr="003F7AD3" w:rsidRDefault="00227467" w:rsidP="001227F5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continuare, </w:t>
      </w:r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conf. univ. dr. Sorin </w:t>
      </w:r>
      <w:proofErr w:type="spellStart"/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Costreie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prorector </w:t>
      </w:r>
      <w:r w:rsidR="007F7CE8">
        <w:rPr>
          <w:rFonts w:ascii="Times New Roman" w:eastAsia="Times New Roman" w:hAnsi="Times New Roman" w:cs="Times New Roman"/>
          <w:sz w:val="24"/>
          <w:szCs w:val="24"/>
          <w:lang w:val="ro-RO"/>
        </w:rPr>
        <w:t>pentru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Rețele universitare și Relații publice a</w:t>
      </w:r>
      <w:r w:rsidR="007F7CE8">
        <w:rPr>
          <w:rFonts w:ascii="Times New Roman" w:eastAsia="Times New Roman" w:hAnsi="Times New Roman" w:cs="Times New Roman"/>
          <w:sz w:val="24"/>
          <w:szCs w:val="24"/>
          <w:lang w:val="ro-RO"/>
        </w:rPr>
        <w:t>l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UB, a subliniat r</w:t>
      </w:r>
      <w:r w:rsidR="00E52EB9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olul alianțelor universitare în stimularea dezvoltării educaționale la toate nivelurile, încă de la implementarea programului de schimb studențesc,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înființat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în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anul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1987,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până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la CIVIS,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Universitatea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Civică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Europenă</w:t>
      </w:r>
      <w:proofErr w:type="spellEnd"/>
      <w:r w:rsidR="00E52EB9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din care face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parte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și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UB, care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înseamnă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o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comunitate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care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numără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11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universități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</w:t>
      </w:r>
      <w:r w:rsidR="001227F5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aproximativ jumătate de milion de studenți</w:t>
      </w:r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de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naționalități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diverse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și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cu </w:t>
      </w:r>
      <w:proofErr w:type="spellStart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peste</w:t>
      </w:r>
      <w:proofErr w:type="spellEnd"/>
      <w:r w:rsidR="001227F5" w:rsidRPr="003F7AD3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ED555C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37.0</w:t>
      </w:r>
      <w:r w:rsidR="001227F5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00 de </w:t>
      </w:r>
      <w:r w:rsidR="00ED555C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profesori </w:t>
      </w:r>
      <w:r w:rsidR="001227F5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și cercetători.</w:t>
      </w:r>
    </w:p>
    <w:p w14:paraId="4E3BEC37" w14:textId="40318D55" w:rsidR="00ED555C" w:rsidRPr="003F7AD3" w:rsidRDefault="00ED555C" w:rsidP="001227F5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Implicarea fiecărei universităţi membre în Consorțiul CIVIS consolidează accesul la educația de calitate și creează șanse egale pentru toți studenții.</w:t>
      </w:r>
    </w:p>
    <w:p w14:paraId="27A9DDF9" w14:textId="4F380610" w:rsidR="00F75414" w:rsidRPr="003F7AD3" w:rsidRDefault="001227F5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În încheierea dezbaterii, </w:t>
      </w:r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prof. univ. dr. Viorel </w:t>
      </w:r>
      <w:proofErr w:type="spellStart"/>
      <w:r w:rsidRPr="003F7AD3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Vizureanu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decan al Facultății de Filosofie a UB, </w:t>
      </w:r>
      <w:r w:rsidR="00ED555C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 amintit de </w:t>
      </w:r>
      <w:hyperlink r:id="rId7" w:history="1">
        <w:r w:rsidR="00ED555C" w:rsidRPr="003F7AD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 xml:space="preserve">programele de masterat organizate prin Catedra </w:t>
        </w:r>
        <w:proofErr w:type="spellStart"/>
        <w:r w:rsidR="00ED555C" w:rsidRPr="003F7AD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>Unesco</w:t>
        </w:r>
        <w:proofErr w:type="spellEnd"/>
      </w:hyperlink>
      <w:r w:rsidR="00ED555C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: </w:t>
      </w:r>
      <w:r w:rsidR="00ED555C" w:rsidRPr="003F7AD3">
        <w:rPr>
          <w:rFonts w:ascii="Times New Roman" w:hAnsi="Times New Roman" w:cs="Times New Roman"/>
          <w:bCs/>
          <w:i/>
          <w:sz w:val="24"/>
          <w:szCs w:val="24"/>
          <w:bdr w:val="none" w:sz="0" w:space="0" w:color="auto" w:frame="1"/>
        </w:rPr>
        <w:t>Communication and Intercultural Studies, Intercultural Management, Business Administration (MBA)</w:t>
      </w:r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, </w:t>
      </w:r>
      <w:proofErr w:type="spellStart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toate</w:t>
      </w:r>
      <w:proofErr w:type="spellEnd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în</w:t>
      </w:r>
      <w:proofErr w:type="spellEnd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limba</w:t>
      </w:r>
      <w:proofErr w:type="spellEnd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</w:t>
      </w:r>
      <w:proofErr w:type="spellStart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engleză</w:t>
      </w:r>
      <w:proofErr w:type="spellEnd"/>
      <w:r w:rsidR="00ED555C" w:rsidRPr="003F7AD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. </w:t>
      </w:r>
    </w:p>
    <w:p w14:paraId="3AB55074" w14:textId="26032053" w:rsidR="00F75414" w:rsidRPr="003F7AD3" w:rsidRDefault="00ED555C" w:rsidP="00ED555C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Printre partenerii internaţionali ai Catedrei UNESCO </w:t>
      </w:r>
      <w:r w:rsidR="00965E45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 UB 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se numără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universităţile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Fribourg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Hamburg, Geneva, Dortmund, Regensburg,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Siegen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Dijon,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Burgundy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School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of Business, Universitatea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Pasquale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Paoli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Corsica și </w:t>
      </w:r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University of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Applied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Sciences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in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Hamm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and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Lippstadt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58DC586B" w14:textId="77777777" w:rsidR="00F75414" w:rsidRPr="003F7AD3" w:rsidRDefault="00F75414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3AC84CE5" w14:textId="50C41E77" w:rsidR="00965E45" w:rsidRPr="003F7AD3" w:rsidRDefault="00965E45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La reuniune au mai luat parte și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Lilian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Ciachir, coordonator executiv al Catedrei UNESCO și Cristina Toma, membru al echipei de coordonare a activității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geoparcurilor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UNESCO, precum și Carmen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Galluzzo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președinte al Clubului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Clubului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pentru UNESCO din </w:t>
      </w:r>
      <w:proofErr w:type="spellStart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Taranto</w:t>
      </w:r>
      <w:proofErr w:type="spellEnd"/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(Italia). </w:t>
      </w:r>
    </w:p>
    <w:p w14:paraId="1838D864" w14:textId="77777777" w:rsidR="00F75414" w:rsidRPr="003F7AD3" w:rsidRDefault="00F75414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69FF193F" w14:textId="77777777" w:rsidR="003F7AD3" w:rsidRDefault="00965E45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Cei 26 de participanți iau parte </w:t>
      </w:r>
      <w:r w:rsidR="00CA26AD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la tabăra organizată de Aso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ciația culturală pentru UNESCO „</w:t>
      </w:r>
      <w:r w:rsidR="00CA26AD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Fundația Maria” din România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, în urma unui proces</w:t>
      </w:r>
      <w:r w:rsidR="00CA26AD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de selecție din anul 2023 coordonat de Centrul UNESCO pentru 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Patrimon</w:t>
      </w:r>
      <w:r w:rsidR="003F7AD3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i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u Cultural. Tabăra are </w:t>
      </w:r>
      <w:r w:rsidR="00CA26AD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ca scop cunoașterea, comunicarea și c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onservarea patrimoniului UNESCO. </w:t>
      </w:r>
      <w:r w:rsid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acesta, participanții au vizitat </w:t>
      </w:r>
      <w:proofErr w:type="spellStart"/>
      <w:r w:rsidR="003F7AD3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Geoparcul</w:t>
      </w:r>
      <w:proofErr w:type="spellEnd"/>
      <w:r w:rsidR="003F7AD3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Internațional UNESCO Țara Hațegului</w:t>
      </w:r>
      <w:r w:rsid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județul Hunedoara,</w:t>
      </w:r>
      <w:r w:rsidR="003F7AD3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administrat de U</w:t>
      </w:r>
      <w:r w:rsid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niversitatea din </w:t>
      </w:r>
      <w:r w:rsidR="003F7AD3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B</w:t>
      </w:r>
      <w:r w:rsid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ucurești.</w:t>
      </w:r>
    </w:p>
    <w:p w14:paraId="28566310" w14:textId="79CEB3C7" w:rsidR="00CA26AD" w:rsidRPr="003F7AD3" w:rsidRDefault="00965E45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Tema din acest an </w:t>
      </w:r>
      <w:r w:rsid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al taberei </w:t>
      </w:r>
      <w:r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>este dedicată figurii sculptorului Constantin Brâncuși:</w:t>
      </w:r>
      <w:r w:rsidR="00CA26AD" w:rsidRPr="003F7AD3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opera și locurile natale și vecinătățile.</w:t>
      </w:r>
    </w:p>
    <w:p w14:paraId="23379624" w14:textId="77777777" w:rsidR="003F7AD3" w:rsidRPr="003F7AD3" w:rsidRDefault="003F7AD3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4644B788" w14:textId="3CC6DED1" w:rsidR="00965E45" w:rsidRPr="003F7AD3" w:rsidRDefault="00965E45" w:rsidP="00965E45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i/>
          <w:sz w:val="24"/>
          <w:szCs w:val="24"/>
          <w:lang w:val="ro-RO"/>
        </w:rPr>
      </w:pPr>
      <w:proofErr w:type="spellStart"/>
      <w:r w:rsidRPr="003F7AD3">
        <w:rPr>
          <w:rFonts w:ascii="Times New Roman" w:hAnsi="Times New Roman" w:cs="Times New Roman"/>
          <w:i/>
          <w:sz w:val="24"/>
          <w:szCs w:val="24"/>
        </w:rPr>
        <w:t>Scopul</w:t>
      </w:r>
      <w:proofErr w:type="spellEnd"/>
      <w:r w:rsidRPr="003F7AD3">
        <w:rPr>
          <w:rFonts w:ascii="Times New Roman" w:hAnsi="Times New Roman" w:cs="Times New Roman"/>
          <w:i/>
          <w:sz w:val="24"/>
          <w:szCs w:val="24"/>
        </w:rPr>
        <w:t xml:space="preserve"> </w:t>
      </w:r>
      <w:hyperlink r:id="rId8" w:history="1">
        <w:r w:rsidRPr="003F7AD3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ro-RO"/>
          </w:rPr>
          <w:t>Asociației culturală pentru UNESCO „Fundația Maria”</w:t>
        </w:r>
      </w:hyperlink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este </w:t>
      </w:r>
      <w:r w:rsidR="003F7AD3"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de </w:t>
      </w:r>
      <w:proofErr w:type="gramStart"/>
      <w:r w:rsidR="003F7AD3"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</w:t>
      </w:r>
      <w:proofErr w:type="gramEnd"/>
      <w:r w:rsidR="003F7AD3"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oferi </w:t>
      </w:r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un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spaţiu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public de exprimare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şi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afirmare a valorilor și acțiunilor culturale, artistice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şi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de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antreprenoriat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cultural românesc în contextul european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şi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al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societăţii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cunoaşterii</w:t>
      </w:r>
      <w:proofErr w:type="spellEnd"/>
      <w:r w:rsidRPr="003F7AD3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.</w:t>
      </w:r>
    </w:p>
    <w:p w14:paraId="152332C2" w14:textId="77777777" w:rsidR="00CA26AD" w:rsidRPr="003F7AD3" w:rsidRDefault="00CA26AD" w:rsidP="00CA26AD">
      <w:pPr>
        <w:spacing w:after="0" w:line="360" w:lineRule="auto"/>
        <w:ind w:left="-2" w:firstLineChars="0" w:firstLine="0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sectPr w:rsidR="00CA26AD" w:rsidRPr="003F7AD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6C1A8B"/>
    <w:multiLevelType w:val="multilevel"/>
    <w:tmpl w:val="15420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0920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420D"/>
    <w:rsid w:val="00030059"/>
    <w:rsid w:val="001227F5"/>
    <w:rsid w:val="00227467"/>
    <w:rsid w:val="003E5BCC"/>
    <w:rsid w:val="003F7AD3"/>
    <w:rsid w:val="004024A0"/>
    <w:rsid w:val="0042319B"/>
    <w:rsid w:val="006325EA"/>
    <w:rsid w:val="007F7CE8"/>
    <w:rsid w:val="00965E45"/>
    <w:rsid w:val="009A09A2"/>
    <w:rsid w:val="00B0420D"/>
    <w:rsid w:val="00B73AFB"/>
    <w:rsid w:val="00CA26AD"/>
    <w:rsid w:val="00DA3C4A"/>
    <w:rsid w:val="00E52EB9"/>
    <w:rsid w:val="00EC15E0"/>
    <w:rsid w:val="00ED555C"/>
    <w:rsid w:val="00F74812"/>
    <w:rsid w:val="00F75414"/>
    <w:rsid w:val="00F835AC"/>
    <w:rsid w:val="00FC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BAB24"/>
  <w15:docId w15:val="{F401DC79-056F-41C8-9548-2C4A24A87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Heading1">
    <w:name w:val="heading 1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next w:val="TableNormal1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rPr>
      <w:rFonts w:ascii="Times New Roman" w:eastAsia="Times New Roman" w:hAnsi="Times New Roman" w:cs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color w:val="4F81BD"/>
      <w:w w:val="100"/>
      <w:position w:val="-1"/>
      <w:sz w:val="26"/>
      <w:szCs w:val="26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color w:val="4F81BD"/>
      <w:w w:val="100"/>
      <w:position w:val="-1"/>
      <w:effect w:val="none"/>
      <w:vertAlign w:val="baseline"/>
      <w:cs w:val="0"/>
      <w:em w:val="none"/>
    </w:rPr>
  </w:style>
  <w:style w:type="character" w:customStyle="1" w:styleId="UnresolvedMention1">
    <w:name w:val="Unresolved Mention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ro-RO"/>
    </w:rPr>
  </w:style>
  <w:style w:type="character" w:styleId="Strong">
    <w:name w:val="Strong"/>
    <w:uiPriority w:val="22"/>
    <w:qFormat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elementor-icon-list-text">
    <w:name w:val="elementor-icon-list-text"/>
    <w:basedOn w:val="DefaultParagraphFont"/>
    <w:rsid w:val="00F75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31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434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9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atiamaria.ro/" TargetMode="External"/><Relationship Id="rId3" Type="http://schemas.openxmlformats.org/officeDocument/2006/relationships/styles" Target="styles.xml"/><Relationship Id="rId7" Type="http://schemas.openxmlformats.org/officeDocument/2006/relationships/hyperlink" Target="https://filosofie.unibuc.ro/studii_mastera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undatiamaria.ro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4fKd6vqXYLnn5gyjxnpwl4lTRQ==">CgMxLjA4AHIhMVpUWk9ZZ05Ya3kyTkxhTktVc2VYQ2lfZFk0THpPR1pX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Aura Stan</dc:creator>
  <cp:lastModifiedBy>PC</cp:lastModifiedBy>
  <cp:revision>52</cp:revision>
  <dcterms:created xsi:type="dcterms:W3CDTF">2023-05-18T06:57:00Z</dcterms:created>
  <dcterms:modified xsi:type="dcterms:W3CDTF">2023-07-13T10:08:00Z</dcterms:modified>
</cp:coreProperties>
</file>