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8B6F0FD" w14:textId="7701CAEA" w:rsidR="001F2419" w:rsidRPr="001F2419" w:rsidRDefault="001F2419" w:rsidP="007E245A">
      <w:pPr>
        <w:jc w:val="center"/>
        <w:rPr>
          <w:b/>
          <w:bCs/>
          <w:sz w:val="24"/>
          <w:szCs w:val="24"/>
          <w:lang w:val="ro-RO"/>
        </w:rPr>
      </w:pPr>
      <w:r w:rsidRPr="001F2419">
        <w:rPr>
          <w:b/>
          <w:bCs/>
          <w:sz w:val="24"/>
          <w:szCs w:val="24"/>
          <w:lang w:val="ro-RO"/>
        </w:rPr>
        <w:t>Ș</w:t>
      </w:r>
      <w:r w:rsidR="00896F4F">
        <w:rPr>
          <w:b/>
          <w:bCs/>
          <w:sz w:val="24"/>
          <w:szCs w:val="24"/>
          <w:lang w:val="ro-RO"/>
        </w:rPr>
        <w:t>coala</w:t>
      </w:r>
      <w:bookmarkStart w:id="0" w:name="_GoBack"/>
      <w:bookmarkEnd w:id="0"/>
      <w:r w:rsidRPr="001F2419">
        <w:rPr>
          <w:b/>
          <w:bCs/>
          <w:sz w:val="24"/>
          <w:szCs w:val="24"/>
          <w:lang w:val="ro-RO"/>
        </w:rPr>
        <w:t xml:space="preserve"> de vară CCMESI în Ecologie Urbană la Facultatea de Geografie a UB</w:t>
      </w:r>
    </w:p>
    <w:p w14:paraId="5D47E8A9" w14:textId="77777777" w:rsidR="001F2419" w:rsidRPr="001F2419" w:rsidRDefault="001F2419" w:rsidP="001F2419">
      <w:pPr>
        <w:jc w:val="both"/>
        <w:rPr>
          <w:sz w:val="24"/>
          <w:szCs w:val="24"/>
          <w:lang w:val="ro-RO"/>
        </w:rPr>
      </w:pPr>
    </w:p>
    <w:p w14:paraId="2AB57190" w14:textId="77777777" w:rsidR="001F2419" w:rsidRPr="001F2419" w:rsidRDefault="001F2419" w:rsidP="001F2419">
      <w:pPr>
        <w:jc w:val="both"/>
        <w:rPr>
          <w:sz w:val="24"/>
          <w:szCs w:val="24"/>
          <w:lang w:val="ro-RO"/>
        </w:rPr>
      </w:pPr>
      <w:r w:rsidRPr="001F2419">
        <w:rPr>
          <w:sz w:val="24"/>
          <w:szCs w:val="24"/>
          <w:lang w:val="ro-RO"/>
        </w:rPr>
        <w:t xml:space="preserve">În perioada 17- 23 iulie 2023, a avut loc cea de-a X–a ediție a </w:t>
      </w:r>
      <w:hyperlink r:id="rId7" w:history="1">
        <w:r w:rsidRPr="001F2419">
          <w:rPr>
            <w:rStyle w:val="Hyperlink"/>
            <w:sz w:val="24"/>
            <w:szCs w:val="24"/>
            <w:lang w:val="ro-RO"/>
          </w:rPr>
          <w:t>Școlii de Vară CCMESI - Aspecte de Ecologie Urbană</w:t>
        </w:r>
      </w:hyperlink>
      <w:r w:rsidRPr="001F2419">
        <w:rPr>
          <w:sz w:val="24"/>
          <w:szCs w:val="24"/>
          <w:lang w:val="ro-RO"/>
        </w:rPr>
        <w:t>. Evenimentul a reunit 17 studenți de la ciclurile licență și master entuziaști și pasionați de domeniul ecologiei și conservării mediului urban din trei centre universitare importante din țară – București, Iași și Constanța</w:t>
      </w:r>
    </w:p>
    <w:p w14:paraId="0DD276CF" w14:textId="77777777" w:rsidR="001F2419" w:rsidRPr="001F2419" w:rsidRDefault="001F2419" w:rsidP="001F2419">
      <w:pPr>
        <w:jc w:val="both"/>
        <w:rPr>
          <w:sz w:val="24"/>
          <w:szCs w:val="24"/>
          <w:lang w:val="ro-RO"/>
        </w:rPr>
      </w:pPr>
      <w:r w:rsidRPr="001F2419">
        <w:rPr>
          <w:sz w:val="24"/>
          <w:szCs w:val="24"/>
          <w:lang w:val="ro-RO"/>
        </w:rPr>
        <w:t xml:space="preserve">Școala de vară a fost organizată de </w:t>
      </w:r>
      <w:hyperlink r:id="rId8" w:history="1">
        <w:r w:rsidRPr="001F2419">
          <w:rPr>
            <w:rStyle w:val="Hyperlink"/>
            <w:sz w:val="24"/>
            <w:szCs w:val="24"/>
            <w:lang w:val="ro-RO"/>
          </w:rPr>
          <w:t>Centrul de Cercetare a Mediului și Efectuare a Studiilor de Impact</w:t>
        </w:r>
      </w:hyperlink>
      <w:r w:rsidRPr="001F2419">
        <w:rPr>
          <w:sz w:val="24"/>
          <w:szCs w:val="24"/>
          <w:lang w:val="ro-RO"/>
        </w:rPr>
        <w:t xml:space="preserve"> cu sprijinul </w:t>
      </w:r>
      <w:hyperlink r:id="rId9" w:history="1">
        <w:r w:rsidRPr="001F2419">
          <w:rPr>
            <w:rStyle w:val="Hyperlink"/>
            <w:sz w:val="24"/>
            <w:szCs w:val="24"/>
            <w:lang w:val="ro-RO"/>
          </w:rPr>
          <w:t>Facultății de Geografie</w:t>
        </w:r>
      </w:hyperlink>
      <w:r w:rsidRPr="001F2419">
        <w:rPr>
          <w:sz w:val="24"/>
          <w:szCs w:val="24"/>
          <w:lang w:val="ro-RO"/>
        </w:rPr>
        <w:t xml:space="preserve"> din cadrul Universității din București în colaborare cu </w:t>
      </w:r>
      <w:hyperlink r:id="rId10" w:history="1">
        <w:r w:rsidRPr="001F2419">
          <w:rPr>
            <w:rStyle w:val="Hyperlink"/>
            <w:sz w:val="24"/>
            <w:szCs w:val="24"/>
            <w:lang w:val="ro-RO"/>
          </w:rPr>
          <w:t>Facultatea de Științe ale Naturii și Științe Agricole</w:t>
        </w:r>
      </w:hyperlink>
      <w:r w:rsidRPr="001F2419">
        <w:rPr>
          <w:sz w:val="24"/>
          <w:szCs w:val="24"/>
          <w:lang w:val="ro-RO"/>
        </w:rPr>
        <w:t xml:space="preserve"> din cadrul Universității „Ovidius” din Constanța. </w:t>
      </w:r>
    </w:p>
    <w:p w14:paraId="5E24A057" w14:textId="77777777" w:rsidR="001F2419" w:rsidRPr="001F2419" w:rsidRDefault="001F2419" w:rsidP="001F2419">
      <w:pPr>
        <w:jc w:val="both"/>
        <w:rPr>
          <w:sz w:val="24"/>
          <w:szCs w:val="24"/>
          <w:lang w:val="ro-RO"/>
        </w:rPr>
      </w:pPr>
      <w:r w:rsidRPr="001F2419">
        <w:rPr>
          <w:sz w:val="24"/>
          <w:szCs w:val="24"/>
          <w:lang w:val="ro-RO"/>
        </w:rPr>
        <w:t xml:space="preserve">Școala de Vară </w:t>
      </w:r>
      <w:hyperlink r:id="rId11" w:history="1">
        <w:r w:rsidRPr="001F2419">
          <w:rPr>
            <w:rStyle w:val="Hyperlink"/>
            <w:sz w:val="24"/>
            <w:szCs w:val="24"/>
            <w:lang w:val="ro-RO"/>
          </w:rPr>
          <w:t>CCMESI</w:t>
        </w:r>
      </w:hyperlink>
      <w:r w:rsidRPr="001F2419">
        <w:rPr>
          <w:sz w:val="24"/>
          <w:szCs w:val="24"/>
          <w:lang w:val="ro-RO"/>
        </w:rPr>
        <w:t xml:space="preserve"> a reprezentat o oportunitate deosebită pentru studenți de a dobândi cunoștințe teoretice și practice în domeniul ecologiei urbane și a infrastructurilor verzi, cu scopul de a aborda provocările de mediu și de a contribui la conservarea biodiversității și îmbunătățirea calității vieții urbane. Pe parcursul evenimentului, participanții au avut ocazia de a se familiariza cu o serie de tematici prezentate în cadrul prelegerilor și aplicațiilor practice, susținute de specialiști în domeniu.</w:t>
      </w:r>
    </w:p>
    <w:p w14:paraId="3E280BD6" w14:textId="77777777" w:rsidR="001F2419" w:rsidRPr="001F2419" w:rsidRDefault="001F2419" w:rsidP="001F2419">
      <w:pPr>
        <w:jc w:val="both"/>
        <w:rPr>
          <w:sz w:val="24"/>
          <w:szCs w:val="24"/>
          <w:lang w:val="ro-RO"/>
        </w:rPr>
      </w:pPr>
      <w:r w:rsidRPr="001F2419">
        <w:rPr>
          <w:sz w:val="24"/>
          <w:szCs w:val="24"/>
          <w:lang w:val="ro-RO"/>
        </w:rPr>
        <w:t xml:space="preserve">Tematicile din cadrul prelegerilor au abordat tipologiile infrastructurilor verzi, metodele de evaluare a serviciilor </w:t>
      </w:r>
      <w:proofErr w:type="spellStart"/>
      <w:r w:rsidRPr="001F2419">
        <w:rPr>
          <w:sz w:val="24"/>
          <w:szCs w:val="24"/>
          <w:lang w:val="ro-RO"/>
        </w:rPr>
        <w:t>ecosistemice</w:t>
      </w:r>
      <w:proofErr w:type="spellEnd"/>
      <w:r w:rsidRPr="001F2419">
        <w:rPr>
          <w:sz w:val="24"/>
          <w:szCs w:val="24"/>
          <w:lang w:val="ro-RO"/>
        </w:rPr>
        <w:t xml:space="preserve"> furnizate de acestea, principii de ecologie urbană, cu accent pe conservarea biodiversității urbane. De asemenea, au fost vizate și aspecte legate de modul de evaluare a accesibilității populației la parcurile urbane sau  guvernarea participativă. Aceste aspecte teoretice au fost completate de activitățile practice și de laborator, în care studenții au avut oportunitatea să aplice cunoștințele dobândite în teren și să exploreze situații concrete.</w:t>
      </w:r>
    </w:p>
    <w:p w14:paraId="215AEF9B" w14:textId="77777777" w:rsidR="001F2419" w:rsidRPr="001F2419" w:rsidRDefault="001F2419" w:rsidP="001F2419">
      <w:pPr>
        <w:jc w:val="both"/>
        <w:rPr>
          <w:sz w:val="24"/>
          <w:szCs w:val="24"/>
          <w:lang w:val="ro-RO"/>
        </w:rPr>
      </w:pPr>
      <w:r w:rsidRPr="001F2419">
        <w:rPr>
          <w:sz w:val="24"/>
          <w:szCs w:val="24"/>
          <w:lang w:val="ro-RO"/>
        </w:rPr>
        <w:t xml:space="preserve">Arealele principale de studiu au fost Parcul Tineretului, Parcul Tăbăcăriei, și Parcul Natural Văcărești. În aceste areale studenții au aplicat metode de cartare și evaluare a serviciilor </w:t>
      </w:r>
      <w:proofErr w:type="spellStart"/>
      <w:r w:rsidRPr="001F2419">
        <w:rPr>
          <w:sz w:val="24"/>
          <w:szCs w:val="24"/>
          <w:lang w:val="ro-RO"/>
        </w:rPr>
        <w:t>ecosistemice</w:t>
      </w:r>
      <w:proofErr w:type="spellEnd"/>
      <w:r w:rsidRPr="001F2419">
        <w:rPr>
          <w:sz w:val="24"/>
          <w:szCs w:val="24"/>
          <w:lang w:val="ro-RO"/>
        </w:rPr>
        <w:t xml:space="preserve"> furnizate de diferite tipuri de infrastructuri verzi, au învățat cum publicul larg poate sprijini comunitatea științifică prin </w:t>
      </w:r>
      <w:proofErr w:type="spellStart"/>
      <w:r w:rsidRPr="001F2419">
        <w:rPr>
          <w:i/>
          <w:iCs/>
          <w:sz w:val="24"/>
          <w:szCs w:val="24"/>
          <w:lang w:val="ro-RO"/>
        </w:rPr>
        <w:t>citizen</w:t>
      </w:r>
      <w:proofErr w:type="spellEnd"/>
      <w:r w:rsidRPr="001F2419">
        <w:rPr>
          <w:i/>
          <w:iCs/>
          <w:sz w:val="24"/>
          <w:szCs w:val="24"/>
          <w:lang w:val="ro-RO"/>
        </w:rPr>
        <w:t xml:space="preserve"> </w:t>
      </w:r>
      <w:proofErr w:type="spellStart"/>
      <w:r w:rsidRPr="001F2419">
        <w:rPr>
          <w:i/>
          <w:iCs/>
          <w:sz w:val="24"/>
          <w:szCs w:val="24"/>
          <w:lang w:val="ro-RO"/>
        </w:rPr>
        <w:t>science</w:t>
      </w:r>
      <w:proofErr w:type="spellEnd"/>
      <w:r w:rsidRPr="001F2419">
        <w:rPr>
          <w:sz w:val="24"/>
          <w:szCs w:val="24"/>
          <w:lang w:val="ro-RO"/>
        </w:rPr>
        <w:t xml:space="preserve"> și au folosit </w:t>
      </w:r>
      <w:r w:rsidRPr="001F2419">
        <w:rPr>
          <w:i/>
          <w:iCs/>
          <w:sz w:val="24"/>
          <w:szCs w:val="24"/>
          <w:lang w:val="ro-RO"/>
        </w:rPr>
        <w:t xml:space="preserve">urban </w:t>
      </w:r>
      <w:proofErr w:type="spellStart"/>
      <w:r w:rsidRPr="001F2419">
        <w:rPr>
          <w:i/>
          <w:iCs/>
          <w:sz w:val="24"/>
          <w:szCs w:val="24"/>
          <w:lang w:val="ro-RO"/>
        </w:rPr>
        <w:t>gaming</w:t>
      </w:r>
      <w:proofErr w:type="spellEnd"/>
      <w:r w:rsidRPr="001F2419">
        <w:rPr>
          <w:i/>
          <w:iCs/>
          <w:sz w:val="24"/>
          <w:szCs w:val="24"/>
          <w:lang w:val="ro-RO"/>
        </w:rPr>
        <w:t>–ul</w:t>
      </w:r>
      <w:r w:rsidRPr="001F2419">
        <w:rPr>
          <w:sz w:val="24"/>
          <w:szCs w:val="24"/>
          <w:lang w:val="ro-RO"/>
        </w:rPr>
        <w:t xml:space="preserve"> ca metodă de planificare teritorială participativă.</w:t>
      </w:r>
    </w:p>
    <w:p w14:paraId="6FFF7389" w14:textId="5B1B6885" w:rsidR="001F2419" w:rsidRPr="001F2419" w:rsidRDefault="001F2419" w:rsidP="001F2419">
      <w:pPr>
        <w:jc w:val="both"/>
        <w:rPr>
          <w:sz w:val="24"/>
          <w:szCs w:val="24"/>
          <w:lang w:val="ro-RO"/>
        </w:rPr>
      </w:pPr>
      <w:r w:rsidRPr="001F2419">
        <w:rPr>
          <w:sz w:val="24"/>
          <w:szCs w:val="24"/>
          <w:lang w:val="ro-RO"/>
        </w:rPr>
        <w:t>Finalitatea activităților din cadrul Școlii de Vară CCMESI a constat în realizarea de către studenți a unei prezentări care să evalueze eficiența cu care Parcul Tăbăcăriei răspunde provocărilor privind conservarea biodiversității, adaptarea la schimbările climatice, îmbunătățirea calității vieții urbane și promovarea activităților turistice durabile.</w:t>
      </w:r>
    </w:p>
    <w:p w14:paraId="36003619" w14:textId="77777777" w:rsidR="001F2419" w:rsidRPr="001F2419" w:rsidRDefault="001F2419" w:rsidP="001F2419">
      <w:pPr>
        <w:jc w:val="both"/>
        <w:rPr>
          <w:sz w:val="24"/>
          <w:szCs w:val="24"/>
          <w:lang w:val="ro-RO"/>
        </w:rPr>
      </w:pPr>
      <w:r w:rsidRPr="001F2419">
        <w:rPr>
          <w:sz w:val="24"/>
          <w:szCs w:val="24"/>
          <w:lang w:val="ro-RO"/>
        </w:rPr>
        <w:t xml:space="preserve">Activitățile au fost organizate în două locații, la Facultatea de Geografie în București (17–19 iulie), cât și la Facultatea de Științe ale Naturii și Științe Agricole din Constanța (20–23 iulie).  Pe parcursul Școlii de Vară, studenții au avut oportunitatea de a socializa și de a participa la activități specifice, completând astfel experiența lor la această școală de vară. Buna desfășurare a evenimentului a fost posibilă datorită sprijinului oferit de conducerea Facultății de Geografie, Direcția Cantine–Cămine și Activități Studențești, precum și de către Conducerea FSNSA, care a </w:t>
      </w:r>
      <w:r w:rsidRPr="001F2419">
        <w:rPr>
          <w:sz w:val="24"/>
          <w:szCs w:val="24"/>
          <w:lang w:val="ro-RO"/>
        </w:rPr>
        <w:lastRenderedPageBreak/>
        <w:t xml:space="preserve">asigurat cazarea studenților din alte centre universitare pentru activitățile desfășurate în București și Constanța. </w:t>
      </w:r>
    </w:p>
    <w:p w14:paraId="41282324" w14:textId="77777777" w:rsidR="001F2419" w:rsidRPr="001F2419" w:rsidRDefault="001F2419" w:rsidP="001F2419">
      <w:pPr>
        <w:jc w:val="both"/>
        <w:rPr>
          <w:sz w:val="24"/>
          <w:szCs w:val="24"/>
          <w:lang w:val="ro-RO"/>
        </w:rPr>
      </w:pPr>
      <w:r w:rsidRPr="001F2419">
        <w:rPr>
          <w:sz w:val="24"/>
          <w:szCs w:val="24"/>
          <w:lang w:val="ro-RO"/>
        </w:rPr>
        <w:t xml:space="preserve">Pentru succesul desfășurării evenimentului, organizatorii au beneficiat de sprijinul SURE (Society for Urban </w:t>
      </w:r>
      <w:proofErr w:type="spellStart"/>
      <w:r w:rsidRPr="001F2419">
        <w:rPr>
          <w:sz w:val="24"/>
          <w:szCs w:val="24"/>
          <w:lang w:val="ro-RO"/>
        </w:rPr>
        <w:t>Ecology</w:t>
      </w:r>
      <w:proofErr w:type="spellEnd"/>
      <w:r w:rsidRPr="001F2419">
        <w:rPr>
          <w:sz w:val="24"/>
          <w:szCs w:val="24"/>
          <w:lang w:val="ro-RO"/>
        </w:rPr>
        <w:t>), APGR (Asociația Profesională a Geografilor România) și APUR (Asociația Profesională a Urbaniștilor din România).</w:t>
      </w:r>
    </w:p>
    <w:p w14:paraId="00385ECC" w14:textId="395E0F33" w:rsidR="004470E4" w:rsidRPr="001F2419" w:rsidRDefault="001F2419" w:rsidP="001F2419">
      <w:pPr>
        <w:jc w:val="both"/>
        <w:rPr>
          <w:sz w:val="24"/>
          <w:szCs w:val="24"/>
          <w:lang w:val="ro-RO"/>
        </w:rPr>
      </w:pPr>
      <w:r w:rsidRPr="001F2419">
        <w:rPr>
          <w:sz w:val="24"/>
          <w:szCs w:val="24"/>
          <w:lang w:val="ro-RO"/>
        </w:rPr>
        <w:t xml:space="preserve">Încheierea celei de-a X-a ediții a Școlii de Vară CCMESI reprezintă un moment important pentru centrul de cercetare, marcând un deceniu de eforturi în atragerea și orientarea tinerilor către o carieră științifică: „studenții reprezintă cea mai valoroasă resursă pentru cercetarea românească și pentru societate, iar implicarea acestora în activități interactive și non-formale completează învățământul universitar românesc și contribuie la formarea unei resurse umane de calitate, care să asigure un nivel ridicat de profesionalism în domenii cheie ale societății românești”, a declarat lect. univ. Athanasios </w:t>
      </w:r>
      <w:proofErr w:type="spellStart"/>
      <w:r w:rsidRPr="001F2419">
        <w:rPr>
          <w:sz w:val="24"/>
          <w:szCs w:val="24"/>
          <w:lang w:val="ro-RO"/>
        </w:rPr>
        <w:t>Gavrilidis</w:t>
      </w:r>
      <w:proofErr w:type="spellEnd"/>
      <w:r w:rsidRPr="001F2419">
        <w:rPr>
          <w:sz w:val="24"/>
          <w:szCs w:val="24"/>
          <w:lang w:val="ro-RO"/>
        </w:rPr>
        <w:t>, cadru didactic la Facultatea de Geografie din cadrul UB și organizatorul principal al evenimentului.</w:t>
      </w:r>
    </w:p>
    <w:sectPr w:rsidR="004470E4" w:rsidRPr="001F2419" w:rsidSect="005B77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6466E41" w14:textId="77777777" w:rsidR="00E133AB" w:rsidRDefault="00E133AB" w:rsidP="001F2419">
      <w:pPr>
        <w:spacing w:after="0" w:line="240" w:lineRule="auto"/>
      </w:pPr>
      <w:r>
        <w:separator/>
      </w:r>
    </w:p>
  </w:endnote>
  <w:endnote w:type="continuationSeparator" w:id="0">
    <w:p w14:paraId="54A818BA" w14:textId="77777777" w:rsidR="00E133AB" w:rsidRDefault="00E133AB" w:rsidP="001F241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3DE7B90" w14:textId="77777777" w:rsidR="00E133AB" w:rsidRDefault="00E133AB" w:rsidP="001F2419">
      <w:pPr>
        <w:spacing w:after="0" w:line="240" w:lineRule="auto"/>
      </w:pPr>
      <w:r>
        <w:separator/>
      </w:r>
    </w:p>
  </w:footnote>
  <w:footnote w:type="continuationSeparator" w:id="0">
    <w:p w14:paraId="14743B53" w14:textId="77777777" w:rsidR="00E133AB" w:rsidRDefault="00E133AB" w:rsidP="001F241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F2419"/>
    <w:rsid w:val="001F2419"/>
    <w:rsid w:val="004470E4"/>
    <w:rsid w:val="007E245A"/>
    <w:rsid w:val="00896F4F"/>
    <w:rsid w:val="00B74E88"/>
    <w:rsid w:val="00C8029D"/>
    <w:rsid w:val="00E133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60DF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styleId="Hyperlink">
    <w:name w:val="Hyperlink"/>
    <w:basedOn w:val="Fontdeparagrafimplicit"/>
    <w:uiPriority w:val="99"/>
    <w:unhideWhenUsed/>
    <w:rsid w:val="001F2419"/>
    <w:rPr>
      <w:color w:val="0563C1" w:themeColor="hyperlink"/>
      <w:u w:val="single"/>
    </w:rPr>
  </w:style>
  <w:style w:type="character" w:customStyle="1" w:styleId="UnresolvedMention">
    <w:name w:val="Unresolved Mention"/>
    <w:basedOn w:val="Fontdeparagrafimplicit"/>
    <w:uiPriority w:val="99"/>
    <w:semiHidden/>
    <w:unhideWhenUsed/>
    <w:rsid w:val="001F2419"/>
    <w:rPr>
      <w:color w:val="605E5C"/>
      <w:shd w:val="clear" w:color="auto" w:fill="E1DFDD"/>
    </w:rPr>
  </w:style>
  <w:style w:type="paragraph" w:styleId="Antet">
    <w:name w:val="header"/>
    <w:basedOn w:val="Normal"/>
    <w:link w:val="AntetCaracter"/>
    <w:uiPriority w:val="99"/>
    <w:unhideWhenUsed/>
    <w:rsid w:val="001F2419"/>
    <w:pPr>
      <w:tabs>
        <w:tab w:val="center" w:pos="4680"/>
        <w:tab w:val="right" w:pos="9360"/>
      </w:tabs>
      <w:spacing w:after="0" w:line="240" w:lineRule="auto"/>
    </w:pPr>
  </w:style>
  <w:style w:type="character" w:customStyle="1" w:styleId="AntetCaracter">
    <w:name w:val="Antet Caracter"/>
    <w:basedOn w:val="Fontdeparagrafimplicit"/>
    <w:link w:val="Antet"/>
    <w:uiPriority w:val="99"/>
    <w:rsid w:val="001F2419"/>
  </w:style>
  <w:style w:type="paragraph" w:styleId="Subsol">
    <w:name w:val="footer"/>
    <w:basedOn w:val="Normal"/>
    <w:link w:val="SubsolCaracter"/>
    <w:uiPriority w:val="99"/>
    <w:unhideWhenUsed/>
    <w:rsid w:val="001F2419"/>
    <w:pPr>
      <w:tabs>
        <w:tab w:val="center" w:pos="4680"/>
        <w:tab w:val="right" w:pos="9360"/>
      </w:tabs>
      <w:spacing w:after="0" w:line="240" w:lineRule="auto"/>
    </w:pPr>
  </w:style>
  <w:style w:type="character" w:customStyle="1" w:styleId="SubsolCaracter">
    <w:name w:val="Subsol Caracter"/>
    <w:basedOn w:val="Fontdeparagrafimplicit"/>
    <w:link w:val="Subsol"/>
    <w:uiPriority w:val="99"/>
    <w:rsid w:val="001F241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styleId="Hyperlink">
    <w:name w:val="Hyperlink"/>
    <w:basedOn w:val="Fontdeparagrafimplicit"/>
    <w:uiPriority w:val="99"/>
    <w:unhideWhenUsed/>
    <w:rsid w:val="001F2419"/>
    <w:rPr>
      <w:color w:val="0563C1" w:themeColor="hyperlink"/>
      <w:u w:val="single"/>
    </w:rPr>
  </w:style>
  <w:style w:type="character" w:customStyle="1" w:styleId="UnresolvedMention">
    <w:name w:val="Unresolved Mention"/>
    <w:basedOn w:val="Fontdeparagrafimplicit"/>
    <w:uiPriority w:val="99"/>
    <w:semiHidden/>
    <w:unhideWhenUsed/>
    <w:rsid w:val="001F2419"/>
    <w:rPr>
      <w:color w:val="605E5C"/>
      <w:shd w:val="clear" w:color="auto" w:fill="E1DFDD"/>
    </w:rPr>
  </w:style>
  <w:style w:type="paragraph" w:styleId="Antet">
    <w:name w:val="header"/>
    <w:basedOn w:val="Normal"/>
    <w:link w:val="AntetCaracter"/>
    <w:uiPriority w:val="99"/>
    <w:unhideWhenUsed/>
    <w:rsid w:val="001F2419"/>
    <w:pPr>
      <w:tabs>
        <w:tab w:val="center" w:pos="4680"/>
        <w:tab w:val="right" w:pos="9360"/>
      </w:tabs>
      <w:spacing w:after="0" w:line="240" w:lineRule="auto"/>
    </w:pPr>
  </w:style>
  <w:style w:type="character" w:customStyle="1" w:styleId="AntetCaracter">
    <w:name w:val="Antet Caracter"/>
    <w:basedOn w:val="Fontdeparagrafimplicit"/>
    <w:link w:val="Antet"/>
    <w:uiPriority w:val="99"/>
    <w:rsid w:val="001F2419"/>
  </w:style>
  <w:style w:type="paragraph" w:styleId="Subsol">
    <w:name w:val="footer"/>
    <w:basedOn w:val="Normal"/>
    <w:link w:val="SubsolCaracter"/>
    <w:uiPriority w:val="99"/>
    <w:unhideWhenUsed/>
    <w:rsid w:val="001F2419"/>
    <w:pPr>
      <w:tabs>
        <w:tab w:val="center" w:pos="4680"/>
        <w:tab w:val="right" w:pos="9360"/>
      </w:tabs>
      <w:spacing w:after="0" w:line="240" w:lineRule="auto"/>
    </w:pPr>
  </w:style>
  <w:style w:type="character" w:customStyle="1" w:styleId="SubsolCaracter">
    <w:name w:val="Subsol Caracter"/>
    <w:basedOn w:val="Fontdeparagrafimplicit"/>
    <w:link w:val="Subsol"/>
    <w:uiPriority w:val="99"/>
    <w:rsid w:val="001F241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cmesi.ro/?page_id=1589"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eism.weebly.com/scoala-de-vara.html" TargetMode="External"/><Relationship Id="rId12"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yperlink" Target="https://ccmesi.ro/?page_id=1589" TargetMode="External"/><Relationship Id="rId5" Type="http://schemas.openxmlformats.org/officeDocument/2006/relationships/footnotes" Target="footnotes.xml"/><Relationship Id="rId10" Type="http://schemas.openxmlformats.org/officeDocument/2006/relationships/hyperlink" Target="http://snsa.univ-ovidius.ro/" TargetMode="External"/><Relationship Id="rId4" Type="http://schemas.openxmlformats.org/officeDocument/2006/relationships/webSettings" Target="webSettings.xml"/><Relationship Id="rId9" Type="http://schemas.openxmlformats.org/officeDocument/2006/relationships/hyperlink" Target="http://geo.unibuc.r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2</Pages>
  <Words>669</Words>
  <Characters>3819</Characters>
  <Application>Microsoft Office Word</Application>
  <DocSecurity>0</DocSecurity>
  <Lines>31</Lines>
  <Paragraphs>8</Paragraphs>
  <ScaleCrop>false</ScaleCrop>
  <Company/>
  <LinksUpToDate>false</LinksUpToDate>
  <CharactersWithSpaces>4480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pr</cp:lastModifiedBy>
  <cp:revision>3</cp:revision>
  <dcterms:created xsi:type="dcterms:W3CDTF">2023-07-27T10:27:00Z</dcterms:created>
  <dcterms:modified xsi:type="dcterms:W3CDTF">2023-07-27T10:59:00Z</dcterms:modified>
</cp:coreProperties>
</file>