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C9471" w14:textId="73FF312D" w:rsidR="004E20A6" w:rsidRDefault="00B0129E">
      <w:pPr>
        <w:rPr>
          <w:b/>
          <w:lang w:val="ro-RO"/>
        </w:rPr>
      </w:pPr>
      <w:r w:rsidRPr="00CA6D74">
        <w:rPr>
          <w:b/>
          <w:lang w:val="ro-RO"/>
        </w:rPr>
        <w:t xml:space="preserve">Romanul „Triste </w:t>
      </w:r>
      <w:proofErr w:type="spellStart"/>
      <w:r w:rsidRPr="00CA6D74">
        <w:rPr>
          <w:b/>
          <w:lang w:val="ro-RO"/>
        </w:rPr>
        <w:t>tigre</w:t>
      </w:r>
      <w:proofErr w:type="spellEnd"/>
      <w:r w:rsidRPr="00CA6D74">
        <w:rPr>
          <w:b/>
          <w:lang w:val="ro-RO"/>
        </w:rPr>
        <w:t xml:space="preserve">” de </w:t>
      </w:r>
      <w:proofErr w:type="spellStart"/>
      <w:r w:rsidRPr="00CA6D74">
        <w:rPr>
          <w:b/>
          <w:lang w:val="ro-RO"/>
        </w:rPr>
        <w:t>Neige</w:t>
      </w:r>
      <w:proofErr w:type="spellEnd"/>
      <w:r w:rsidRPr="00CA6D74">
        <w:rPr>
          <w:b/>
          <w:lang w:val="ro-RO"/>
        </w:rPr>
        <w:t xml:space="preserve"> </w:t>
      </w:r>
      <w:proofErr w:type="spellStart"/>
      <w:r w:rsidRPr="00CA6D74">
        <w:rPr>
          <w:b/>
          <w:lang w:val="ro-RO"/>
        </w:rPr>
        <w:t>Sinno</w:t>
      </w:r>
      <w:proofErr w:type="spellEnd"/>
      <w:r w:rsidRPr="00CA6D74">
        <w:rPr>
          <w:b/>
          <w:lang w:val="ro-RO"/>
        </w:rPr>
        <w:t xml:space="preserve">, alegerea </w:t>
      </w:r>
      <w:r w:rsidR="00ED4248">
        <w:rPr>
          <w:b/>
          <w:lang w:val="ro-RO"/>
        </w:rPr>
        <w:t>j</w:t>
      </w:r>
      <w:r w:rsidRPr="00CA6D74">
        <w:rPr>
          <w:b/>
          <w:lang w:val="ro-RO"/>
        </w:rPr>
        <w:t xml:space="preserve">uriului </w:t>
      </w:r>
      <w:proofErr w:type="spellStart"/>
      <w:r w:rsidRPr="00CA6D74">
        <w:rPr>
          <w:b/>
          <w:lang w:val="ro-RO"/>
        </w:rPr>
        <w:t>Universităţii</w:t>
      </w:r>
      <w:proofErr w:type="spellEnd"/>
      <w:r w:rsidRPr="00DC16CB">
        <w:rPr>
          <w:b/>
          <w:lang w:val="ro-RO"/>
        </w:rPr>
        <w:t xml:space="preserve"> din </w:t>
      </w:r>
      <w:proofErr w:type="spellStart"/>
      <w:r w:rsidRPr="00DC16CB">
        <w:rPr>
          <w:b/>
          <w:lang w:val="ro-RO"/>
        </w:rPr>
        <w:t>Bucureşti</w:t>
      </w:r>
      <w:proofErr w:type="spellEnd"/>
      <w:r w:rsidRPr="00DC16CB">
        <w:rPr>
          <w:b/>
          <w:lang w:val="ro-RO"/>
        </w:rPr>
        <w:t xml:space="preserve"> </w:t>
      </w:r>
      <w:r>
        <w:rPr>
          <w:b/>
          <w:lang w:val="ro-RO"/>
        </w:rPr>
        <w:t xml:space="preserve">pentru cea de-a XI-a </w:t>
      </w:r>
      <w:r w:rsidRPr="00DC16CB">
        <w:rPr>
          <w:b/>
          <w:lang w:val="ro-RO"/>
        </w:rPr>
        <w:t>ediţie a „Premiului Goncourt – Alegerea României”</w:t>
      </w:r>
    </w:p>
    <w:p w14:paraId="6347ADC8" w14:textId="77777777" w:rsidR="00B0129E" w:rsidRDefault="00B0129E">
      <w:pPr>
        <w:rPr>
          <w:b/>
          <w:lang w:val="ro-RO"/>
        </w:rPr>
      </w:pPr>
    </w:p>
    <w:p w14:paraId="4376198B" w14:textId="77777777" w:rsidR="00ED4248" w:rsidRDefault="00B0129E" w:rsidP="00B0129E">
      <w:pPr>
        <w:jc w:val="both"/>
        <w:rPr>
          <w:lang w:val="ro-RO"/>
        </w:rPr>
      </w:pPr>
      <w:r w:rsidRPr="00B0129E">
        <w:rPr>
          <w:lang w:val="ro-RO"/>
        </w:rPr>
        <w:t xml:space="preserve">Luni, </w:t>
      </w:r>
      <w:r w:rsidRPr="00B0129E">
        <w:rPr>
          <w:b/>
          <w:lang w:val="ro-RO"/>
        </w:rPr>
        <w:t>30 octombrie 2023</w:t>
      </w:r>
      <w:r w:rsidRPr="00B0129E">
        <w:rPr>
          <w:lang w:val="ro-RO"/>
        </w:rPr>
        <w:t xml:space="preserve">, Departamentul de Limba şi Literatura Franceză al Facultăţii de Limbi </w:t>
      </w:r>
      <w:proofErr w:type="spellStart"/>
      <w:r w:rsidRPr="00B0129E">
        <w:rPr>
          <w:lang w:val="ro-RO"/>
        </w:rPr>
        <w:t>şi</w:t>
      </w:r>
      <w:proofErr w:type="spellEnd"/>
      <w:r w:rsidRPr="00B0129E">
        <w:rPr>
          <w:lang w:val="ro-RO"/>
        </w:rPr>
        <w:t xml:space="preserve"> Literaturi Străine</w:t>
      </w:r>
      <w:r w:rsidR="00ED4248">
        <w:rPr>
          <w:lang w:val="ro-RO"/>
        </w:rPr>
        <w:t xml:space="preserve"> a </w:t>
      </w:r>
      <w:r w:rsidRPr="00B0129E">
        <w:rPr>
          <w:lang w:val="ro-RO"/>
        </w:rPr>
        <w:t>Universit</w:t>
      </w:r>
      <w:r w:rsidR="00ED4248">
        <w:rPr>
          <w:lang w:val="ro-RO"/>
        </w:rPr>
        <w:t>ății</w:t>
      </w:r>
      <w:r w:rsidRPr="00B0129E">
        <w:rPr>
          <w:lang w:val="ro-RO"/>
        </w:rPr>
        <w:t xml:space="preserve"> din </w:t>
      </w:r>
      <w:proofErr w:type="spellStart"/>
      <w:r w:rsidRPr="00B0129E">
        <w:rPr>
          <w:lang w:val="ro-RO"/>
        </w:rPr>
        <w:t>Bucureşti</w:t>
      </w:r>
      <w:proofErr w:type="spellEnd"/>
      <w:r w:rsidRPr="00B0129E">
        <w:rPr>
          <w:lang w:val="ro-RO"/>
        </w:rPr>
        <w:t xml:space="preserve">, în colaborare cu </w:t>
      </w:r>
      <w:r w:rsidRPr="00B0129E">
        <w:rPr>
          <w:b/>
          <w:lang w:val="ro-RO"/>
        </w:rPr>
        <w:t>CRU – Centrul de Reuşită Universitară, Agenţia universitară a Francofoniei</w:t>
      </w:r>
      <w:r w:rsidRPr="00B0129E">
        <w:rPr>
          <w:lang w:val="ro-RO"/>
        </w:rPr>
        <w:t>, a organizat masa rotundă cu tema</w:t>
      </w:r>
      <w:r w:rsidRPr="00B0129E">
        <w:rPr>
          <w:i/>
          <w:lang w:val="ro-RO"/>
        </w:rPr>
        <w:t xml:space="preserve"> La littérature mise en échec(s). La Liste Goncourt – le Choix de </w:t>
      </w:r>
      <w:proofErr w:type="spellStart"/>
      <w:r w:rsidRPr="00B0129E">
        <w:rPr>
          <w:i/>
          <w:lang w:val="ro-RO"/>
        </w:rPr>
        <w:t>Université</w:t>
      </w:r>
      <w:proofErr w:type="spellEnd"/>
      <w:r w:rsidRPr="00B0129E">
        <w:rPr>
          <w:i/>
          <w:lang w:val="ro-RO"/>
        </w:rPr>
        <w:t xml:space="preserve"> de </w:t>
      </w:r>
      <w:proofErr w:type="spellStart"/>
      <w:r w:rsidRPr="00B0129E">
        <w:rPr>
          <w:i/>
          <w:lang w:val="ro-RO"/>
        </w:rPr>
        <w:t>Bucarest</w:t>
      </w:r>
      <w:proofErr w:type="spellEnd"/>
      <w:r w:rsidRPr="00B0129E">
        <w:rPr>
          <w:i/>
          <w:lang w:val="ro-RO"/>
        </w:rPr>
        <w:t xml:space="preserve"> 2023</w:t>
      </w:r>
      <w:r w:rsidRPr="00B0129E">
        <w:rPr>
          <w:lang w:val="ro-RO"/>
        </w:rPr>
        <w:t>.</w:t>
      </w:r>
    </w:p>
    <w:p w14:paraId="4FE2BFBA" w14:textId="3E7C592E" w:rsidR="00B0129E" w:rsidRDefault="00B0129E" w:rsidP="00B0129E">
      <w:pPr>
        <w:jc w:val="both"/>
        <w:rPr>
          <w:lang w:val="ro-RO"/>
        </w:rPr>
      </w:pPr>
      <w:r w:rsidRPr="00B0129E">
        <w:rPr>
          <w:lang w:val="ro-RO"/>
        </w:rPr>
        <w:t xml:space="preserve">Evenimentul marchează participarea </w:t>
      </w:r>
      <w:proofErr w:type="spellStart"/>
      <w:r w:rsidRPr="00B0129E">
        <w:rPr>
          <w:lang w:val="ro-RO"/>
        </w:rPr>
        <w:t>Universităţii</w:t>
      </w:r>
      <w:proofErr w:type="spellEnd"/>
      <w:r w:rsidRPr="00B0129E">
        <w:rPr>
          <w:lang w:val="ro-RO"/>
        </w:rPr>
        <w:t xml:space="preserve"> din Bucureşti, pentru al </w:t>
      </w:r>
      <w:r>
        <w:rPr>
          <w:lang w:val="ro-RO"/>
        </w:rPr>
        <w:t>XI-lea</w:t>
      </w:r>
      <w:r w:rsidRPr="00B0129E">
        <w:rPr>
          <w:lang w:val="ro-RO"/>
        </w:rPr>
        <w:t xml:space="preserve"> an consecutiv, în cursul lunilor septembrie şi octombrie, la desemnarea laureatului </w:t>
      </w:r>
      <w:r w:rsidRPr="00B0129E">
        <w:rPr>
          <w:i/>
          <w:lang w:val="ro-RO"/>
        </w:rPr>
        <w:t>Premiului Goncourt</w:t>
      </w:r>
      <w:r w:rsidRPr="00B0129E">
        <w:rPr>
          <w:lang w:val="ro-RO"/>
        </w:rPr>
        <w:t>, alegerea României.</w:t>
      </w:r>
    </w:p>
    <w:p w14:paraId="48E215E4" w14:textId="4363F74F" w:rsidR="00B0129E" w:rsidRDefault="00B0129E" w:rsidP="00B0129E">
      <w:pPr>
        <w:jc w:val="both"/>
        <w:rPr>
          <w:lang w:val="ro-RO"/>
        </w:rPr>
      </w:pPr>
      <w:r w:rsidRPr="00B0129E">
        <w:rPr>
          <w:lang w:val="ro-RO"/>
        </w:rPr>
        <w:t xml:space="preserve">În viziunea </w:t>
      </w:r>
      <w:r w:rsidR="00ED4248">
        <w:rPr>
          <w:lang w:val="ro-RO"/>
        </w:rPr>
        <w:t>j</w:t>
      </w:r>
      <w:r w:rsidRPr="00B0129E">
        <w:rPr>
          <w:lang w:val="ro-RO"/>
        </w:rPr>
        <w:t xml:space="preserve">uriului Universităţii din Bucureşti, locul întâi îi revine romanului </w:t>
      </w:r>
      <w:r w:rsidRPr="00B0129E">
        <w:rPr>
          <w:i/>
          <w:lang w:val="ro-RO"/>
        </w:rPr>
        <w:t xml:space="preserve">Triste </w:t>
      </w:r>
      <w:proofErr w:type="spellStart"/>
      <w:r w:rsidRPr="00B0129E">
        <w:rPr>
          <w:i/>
          <w:lang w:val="ro-RO"/>
        </w:rPr>
        <w:t>tigre</w:t>
      </w:r>
      <w:proofErr w:type="spellEnd"/>
      <w:r w:rsidRPr="00B0129E">
        <w:rPr>
          <w:lang w:val="ro-RO"/>
        </w:rPr>
        <w:t xml:space="preserve"> de Neige Sinno, urmat de romanele </w:t>
      </w:r>
      <w:proofErr w:type="spellStart"/>
      <w:r w:rsidRPr="00B0129E">
        <w:rPr>
          <w:i/>
          <w:lang w:val="ro-RO"/>
        </w:rPr>
        <w:t>Veiller</w:t>
      </w:r>
      <w:proofErr w:type="spellEnd"/>
      <w:r w:rsidRPr="00B0129E">
        <w:rPr>
          <w:i/>
          <w:lang w:val="ro-RO"/>
        </w:rPr>
        <w:t xml:space="preserve"> sur </w:t>
      </w:r>
      <w:proofErr w:type="spellStart"/>
      <w:r w:rsidRPr="00B0129E">
        <w:rPr>
          <w:i/>
          <w:lang w:val="ro-RO"/>
        </w:rPr>
        <w:t>elle</w:t>
      </w:r>
      <w:proofErr w:type="spellEnd"/>
      <w:r w:rsidR="00ED4248">
        <w:rPr>
          <w:lang w:val="ro-RO"/>
        </w:rPr>
        <w:t xml:space="preserve"> </w:t>
      </w:r>
      <w:r w:rsidRPr="00B0129E">
        <w:rPr>
          <w:lang w:val="ro-RO"/>
        </w:rPr>
        <w:t>de Jean-Baptiste Andrea (locul II)</w:t>
      </w:r>
      <w:r w:rsidR="00ED4248">
        <w:rPr>
          <w:lang w:val="ro-RO"/>
        </w:rPr>
        <w:t xml:space="preserve"> </w:t>
      </w:r>
      <w:proofErr w:type="spellStart"/>
      <w:r w:rsidRPr="00B0129E">
        <w:rPr>
          <w:lang w:val="ro-RO"/>
        </w:rPr>
        <w:t>şi</w:t>
      </w:r>
      <w:proofErr w:type="spellEnd"/>
      <w:r w:rsidRPr="00B0129E">
        <w:rPr>
          <w:lang w:val="ro-RO"/>
        </w:rPr>
        <w:t xml:space="preserve"> </w:t>
      </w:r>
      <w:proofErr w:type="spellStart"/>
      <w:r w:rsidRPr="00B0129E">
        <w:rPr>
          <w:i/>
          <w:lang w:val="ro-RO"/>
        </w:rPr>
        <w:t>L’Échiquier</w:t>
      </w:r>
      <w:proofErr w:type="spellEnd"/>
      <w:r w:rsidRPr="00B0129E">
        <w:rPr>
          <w:lang w:val="ro-RO"/>
        </w:rPr>
        <w:t xml:space="preserve"> de Jean-Philippe Toussaint (locul III).</w:t>
      </w:r>
    </w:p>
    <w:p w14:paraId="246EA512" w14:textId="77777777" w:rsidR="00B0129E" w:rsidRPr="00B0129E" w:rsidRDefault="00B0129E" w:rsidP="00B0129E">
      <w:pPr>
        <w:jc w:val="both"/>
        <w:rPr>
          <w:lang w:val="ro-RO"/>
        </w:rPr>
      </w:pPr>
      <w:r w:rsidRPr="00B0129E">
        <w:rPr>
          <w:lang w:val="ro-RO"/>
        </w:rPr>
        <w:t xml:space="preserve">Juriul Universităţii din Bucureşti, coordonat de prof. </w:t>
      </w:r>
      <w:r>
        <w:rPr>
          <w:lang w:val="ro-RO"/>
        </w:rPr>
        <w:t xml:space="preserve">univ. </w:t>
      </w:r>
      <w:r w:rsidRPr="00B0129E">
        <w:rPr>
          <w:lang w:val="ro-RO"/>
        </w:rPr>
        <w:t xml:space="preserve">dr. Lidia Cotea şi lect. </w:t>
      </w:r>
      <w:r>
        <w:rPr>
          <w:lang w:val="ro-RO"/>
        </w:rPr>
        <w:t xml:space="preserve">univ. </w:t>
      </w:r>
      <w:r w:rsidRPr="00B0129E">
        <w:rPr>
          <w:lang w:val="ro-RO"/>
        </w:rPr>
        <w:t>dr. Mihaela Stănică, specialiste în literatură franceză contemporană şi cadre didactice ale Departamentului de Limba şi Literatura Franceză, a avut în componenţă 11 studenţi: Fabiana Florescu, preşedintele juriului, Ioana Belu, Adnana Popescu Giroud, Loredana Stănică, doctorande ale Şcolii doctorale de Studii Literare şi Culturale, Sofia Anastasiu, Alicia Baba, Ana Figher, Cătălina Nistor, Gabriela Simion, Vlad Negru, masteranzi ai programului de Studii Franceze şi Francofone, Antonio Brăileanu, absolvent al programului de Traducere şi Interpretare.</w:t>
      </w:r>
    </w:p>
    <w:sectPr w:rsidR="00B0129E" w:rsidRPr="00B012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18BE"/>
    <w:rsid w:val="004E20A6"/>
    <w:rsid w:val="00B0129E"/>
    <w:rsid w:val="00D118BE"/>
    <w:rsid w:val="00ED4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59003"/>
  <w15:docId w15:val="{EA872E5A-F5F8-4984-8E18-D4AB1DC13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240</Words>
  <Characters>1372</Characters>
  <Application>Microsoft Office Word</Application>
  <DocSecurity>0</DocSecurity>
  <Lines>11</Lines>
  <Paragraphs>3</Paragraphs>
  <ScaleCrop>false</ScaleCrop>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IOAN MICLEA</cp:lastModifiedBy>
  <cp:revision>3</cp:revision>
  <dcterms:created xsi:type="dcterms:W3CDTF">2023-10-31T08:57:00Z</dcterms:created>
  <dcterms:modified xsi:type="dcterms:W3CDTF">2023-10-31T09:18:00Z</dcterms:modified>
</cp:coreProperties>
</file>