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Colocviul internațional</w:t>
      </w:r>
      <w:r w:rsidDel="00000000" w:rsidR="00000000" w:rsidRPr="00000000">
        <w:rPr>
          <w:rFonts w:ascii="Times New Roman" w:cs="Times New Roman" w:eastAsia="Times New Roman" w:hAnsi="Times New Roman"/>
          <w:b w:val="1"/>
          <w:sz w:val="24"/>
          <w:szCs w:val="24"/>
          <w:rtl w:val="0"/>
        </w:rPr>
        <w:t xml:space="preserve"> “Partager des savoirs au Moyen Âge” la Universitatea din București</w:t>
      </w:r>
      <w:r w:rsidDel="00000000" w:rsidR="00000000" w:rsidRPr="00000000">
        <w:rPr>
          <w:rtl w:val="0"/>
        </w:rPr>
      </w:r>
    </w:p>
    <w:p w:rsidR="00000000" w:rsidDel="00000000" w:rsidP="00000000" w:rsidRDefault="00000000" w:rsidRPr="00000000" w14:paraId="0000000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perioada </w:t>
      </w:r>
      <w:r w:rsidDel="00000000" w:rsidR="00000000" w:rsidRPr="00000000">
        <w:rPr>
          <w:rFonts w:ascii="Times New Roman" w:cs="Times New Roman" w:eastAsia="Times New Roman" w:hAnsi="Times New Roman"/>
          <w:b w:val="1"/>
          <w:sz w:val="24"/>
          <w:szCs w:val="24"/>
          <w:rtl w:val="0"/>
        </w:rPr>
        <w:t xml:space="preserve">10-11 noiembrie 2023</w:t>
      </w:r>
      <w:r w:rsidDel="00000000" w:rsidR="00000000" w:rsidRPr="00000000">
        <w:rPr>
          <w:rFonts w:ascii="Times New Roman" w:cs="Times New Roman" w:eastAsia="Times New Roman" w:hAnsi="Times New Roman"/>
          <w:sz w:val="24"/>
          <w:szCs w:val="24"/>
          <w:rtl w:val="0"/>
        </w:rPr>
        <w:t xml:space="preserve">, Centrul de Studii Medievale al Universității din București organizează colocviul internațional</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Partager des savoirs au Moyen Âge/ Sharing Knowledge in the Middle Ages”</w:t>
      </w:r>
      <w:r w:rsidDel="00000000" w:rsidR="00000000" w:rsidRPr="00000000">
        <w:rPr>
          <w:rFonts w:ascii="Times New Roman" w:cs="Times New Roman" w:eastAsia="Times New Roman" w:hAnsi="Times New Roman"/>
          <w:sz w:val="24"/>
          <w:szCs w:val="24"/>
          <w:rtl w:val="0"/>
        </w:rPr>
        <w:t xml:space="preserve">, desfășurat sub egida CIVIS. </w:t>
      </w:r>
    </w:p>
    <w:p w:rsidR="00000000" w:rsidDel="00000000" w:rsidP="00000000" w:rsidRDefault="00000000" w:rsidRPr="00000000" w14:paraId="00000003">
      <w:pPr>
        <w:spacing w:after="240" w:before="24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din acest an are drept obiectiv de dezbatere </w:t>
      </w:r>
      <w:r w:rsidDel="00000000" w:rsidR="00000000" w:rsidRPr="00000000">
        <w:rPr>
          <w:rFonts w:ascii="Times New Roman" w:cs="Times New Roman" w:eastAsia="Times New Roman" w:hAnsi="Times New Roman"/>
          <w:b w:val="1"/>
          <w:sz w:val="24"/>
          <w:szCs w:val="24"/>
          <w:rtl w:val="0"/>
        </w:rPr>
        <w:t xml:space="preserve">problematica</w:t>
      </w:r>
      <w:r w:rsidDel="00000000" w:rsidR="00000000" w:rsidRPr="00000000">
        <w:rPr>
          <w:rFonts w:ascii="Times New Roman" w:cs="Times New Roman" w:eastAsia="Times New Roman" w:hAnsi="Times New Roman"/>
          <w:b w:val="1"/>
          <w:sz w:val="24"/>
          <w:szCs w:val="24"/>
          <w:rtl w:val="0"/>
        </w:rPr>
        <w:t xml:space="preserve"> difuzării cunoașterii în Evul Mediu</w:t>
      </w:r>
      <w:r w:rsidDel="00000000" w:rsidR="00000000" w:rsidRPr="00000000">
        <w:rPr>
          <w:rFonts w:ascii="Times New Roman" w:cs="Times New Roman" w:eastAsia="Times New Roman" w:hAnsi="Times New Roman"/>
          <w:sz w:val="24"/>
          <w:szCs w:val="24"/>
          <w:rtl w:val="0"/>
        </w:rPr>
        <w:t xml:space="preserve">. Fiind o continuare a colocviului consacrat din 2019, dedicat „declinărilor medievale” ale statutului social și epistemologic al intelectualului, ediția din acest an își propune să reunească în jurul acestei tematici cercetători din diverse domenii ale studiilor umaniste (istorici, specialiști în literaturi medievale, teologi, istorici de artă și filosofi) care să aprofundeze direcțiile explorate anterior, favorizând în același timp o perspectivă mai largă, menită să evidențieze aspectul dinamic și relațional al cunoașterii în perioada medievală.</w:t>
      </w:r>
    </w:p>
    <w:p w:rsidR="00000000" w:rsidDel="00000000" w:rsidP="00000000" w:rsidRDefault="00000000" w:rsidRPr="00000000" w14:paraId="00000004">
      <w:pPr>
        <w:spacing w:after="240" w:before="24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Programul integral colocviului poate fi consultat </w:t>
      </w:r>
      <w:hyperlink r:id="rId6">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5">
      <w:pPr>
        <w:spacing w:after="240" w:before="24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Contribuțiile anunțate vor aborda, așadar, atât texte, cât și surse iconografice și de artă monumentală, documente procedurale din sfera jurisprudenței și a producției artizanale care pun în evidență ipostaze ale celor care transmit cunoștințe într-un cadru instituțional (</w:t>
      </w:r>
      <w:r w:rsidDel="00000000" w:rsidR="00000000" w:rsidRPr="00000000">
        <w:rPr>
          <w:rFonts w:ascii="Times New Roman" w:cs="Times New Roman" w:eastAsia="Times New Roman" w:hAnsi="Times New Roman"/>
          <w:i w:val="1"/>
          <w:sz w:val="24"/>
          <w:szCs w:val="24"/>
          <w:rtl w:val="0"/>
        </w:rPr>
        <w:t xml:space="preserve">scriptoria</w:t>
      </w:r>
      <w:r w:rsidDel="00000000" w:rsidR="00000000" w:rsidRPr="00000000">
        <w:rPr>
          <w:rFonts w:ascii="Times New Roman" w:cs="Times New Roman" w:eastAsia="Times New Roman" w:hAnsi="Times New Roman"/>
          <w:sz w:val="24"/>
          <w:szCs w:val="24"/>
          <w:rtl w:val="0"/>
        </w:rPr>
        <w:t xml:space="preserve">, universități, cancelarii regale și nobiliare) sau în contexte informale ale vieții private. </w:t>
      </w:r>
    </w:p>
    <w:p w:rsidR="00000000" w:rsidDel="00000000" w:rsidP="00000000" w:rsidRDefault="00000000" w:rsidRPr="00000000" w14:paraId="00000006">
      <w:pPr>
        <w:spacing w:after="240" w:before="24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asemenea, va fi examinat modul în care actorii proceselor evocate dezvoltă și propun o deontologie specifică pentru rolul asumat, modul în care se raportează la misiunea de diseminare a competențelor intelectuale și culturale ale timpului lor, precum și aspectele practice pe care le iau în considerare atunci când își propun să acționeze în conformitate cu acest rol. </w:t>
      </w:r>
    </w:p>
    <w:p w:rsidR="00000000" w:rsidDel="00000000" w:rsidP="00000000" w:rsidRDefault="00000000" w:rsidRPr="00000000" w14:paraId="00000007">
      <w:pPr>
        <w:spacing w:after="240" w:before="24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Organizatori manifestăii sunt </w:t>
      </w:r>
      <w:r w:rsidDel="00000000" w:rsidR="00000000" w:rsidRPr="00000000">
        <w:rPr>
          <w:rFonts w:ascii="Times New Roman" w:cs="Times New Roman" w:eastAsia="Times New Roman" w:hAnsi="Times New Roman"/>
          <w:b w:val="1"/>
          <w:sz w:val="24"/>
          <w:szCs w:val="24"/>
          <w:rtl w:val="0"/>
        </w:rPr>
        <w:t xml:space="preserve">prof. univ. dr. Ecaterina Lung</w:t>
      </w:r>
      <w:r w:rsidDel="00000000" w:rsidR="00000000" w:rsidRPr="00000000">
        <w:rPr>
          <w:rFonts w:ascii="Times New Roman" w:cs="Times New Roman" w:eastAsia="Times New Roman" w:hAnsi="Times New Roman"/>
          <w:sz w:val="24"/>
          <w:szCs w:val="24"/>
          <w:rtl w:val="0"/>
        </w:rPr>
        <w:t xml:space="preserve">, cadru didactic la Facultatea de Istorie, </w:t>
      </w:r>
      <w:r w:rsidDel="00000000" w:rsidR="00000000" w:rsidRPr="00000000">
        <w:rPr>
          <w:rFonts w:ascii="Times New Roman" w:cs="Times New Roman" w:eastAsia="Times New Roman" w:hAnsi="Times New Roman"/>
          <w:b w:val="1"/>
          <w:sz w:val="24"/>
          <w:szCs w:val="24"/>
          <w:rtl w:val="0"/>
        </w:rPr>
        <w:t xml:space="preserve">conf. univ. dr. Luminița Diaconu</w:t>
      </w:r>
      <w:r w:rsidDel="00000000" w:rsidR="00000000" w:rsidRPr="00000000">
        <w:rPr>
          <w:rFonts w:ascii="Times New Roman" w:cs="Times New Roman" w:eastAsia="Times New Roman" w:hAnsi="Times New Roman"/>
          <w:sz w:val="24"/>
          <w:szCs w:val="24"/>
          <w:rtl w:val="0"/>
        </w:rPr>
        <w:t xml:space="preserve">, cadru didactic la </w:t>
      </w:r>
      <w:r w:rsidDel="00000000" w:rsidR="00000000" w:rsidRPr="00000000">
        <w:rPr>
          <w:rFonts w:ascii="Times New Roman" w:cs="Times New Roman" w:eastAsia="Times New Roman" w:hAnsi="Times New Roman"/>
          <w:sz w:val="24"/>
          <w:szCs w:val="24"/>
          <w:rtl w:val="0"/>
        </w:rPr>
        <w:t xml:space="preserve">Facultatea de Limbi și Literaturi Străine, </w:t>
      </w:r>
      <w:r w:rsidDel="00000000" w:rsidR="00000000" w:rsidRPr="00000000">
        <w:rPr>
          <w:rFonts w:ascii="Times New Roman" w:cs="Times New Roman" w:eastAsia="Times New Roman" w:hAnsi="Times New Roman"/>
          <w:b w:val="1"/>
          <w:sz w:val="24"/>
          <w:szCs w:val="24"/>
          <w:rtl w:val="0"/>
        </w:rPr>
        <w:t xml:space="preserve">prof. univ. dr. Mianda Cioba</w:t>
      </w:r>
      <w:r w:rsidDel="00000000" w:rsidR="00000000" w:rsidRPr="00000000">
        <w:rPr>
          <w:rFonts w:ascii="Times New Roman" w:cs="Times New Roman" w:eastAsia="Times New Roman" w:hAnsi="Times New Roman"/>
          <w:sz w:val="24"/>
          <w:szCs w:val="24"/>
          <w:rtl w:val="0"/>
        </w:rPr>
        <w:t xml:space="preserve">, cadru didactic la Facultatea de Limbi și Literaturi Străine, </w:t>
      </w:r>
      <w:r w:rsidDel="00000000" w:rsidR="00000000" w:rsidRPr="00000000">
        <w:rPr>
          <w:rFonts w:ascii="Times New Roman" w:cs="Times New Roman" w:eastAsia="Times New Roman" w:hAnsi="Times New Roman"/>
          <w:b w:val="1"/>
          <w:sz w:val="24"/>
          <w:szCs w:val="24"/>
          <w:rtl w:val="0"/>
        </w:rPr>
        <w:t xml:space="preserve">asist. dr. Andra Jugănaru</w:t>
      </w:r>
      <w:r w:rsidDel="00000000" w:rsidR="00000000" w:rsidRPr="00000000">
        <w:rPr>
          <w:rFonts w:ascii="Times New Roman" w:cs="Times New Roman" w:eastAsia="Times New Roman" w:hAnsi="Times New Roman"/>
          <w:sz w:val="24"/>
          <w:szCs w:val="24"/>
          <w:rtl w:val="0"/>
        </w:rPr>
        <w:t xml:space="preserve">, cadru didactic la Facultatea de Istorie și</w:t>
      </w:r>
      <w:r w:rsidDel="00000000" w:rsidR="00000000" w:rsidRPr="00000000">
        <w:rPr>
          <w:rFonts w:ascii="Times New Roman" w:cs="Times New Roman" w:eastAsia="Times New Roman" w:hAnsi="Times New Roman"/>
          <w:b w:val="1"/>
          <w:sz w:val="24"/>
          <w:szCs w:val="24"/>
          <w:rtl w:val="0"/>
        </w:rPr>
        <w:t xml:space="preserve"> drd. Andrei Mirea</w:t>
      </w:r>
      <w:r w:rsidDel="00000000" w:rsidR="00000000" w:rsidRPr="00000000">
        <w:rPr>
          <w:rFonts w:ascii="Times New Roman" w:cs="Times New Roman" w:eastAsia="Times New Roman" w:hAnsi="Times New Roman"/>
          <w:sz w:val="24"/>
          <w:szCs w:val="24"/>
          <w:rtl w:val="0"/>
        </w:rPr>
        <w:t xml:space="preserve">, cercetător la Institutul de Istorie „Nicolae Iorga” al Academiei Române.</w:t>
      </w:r>
    </w:p>
    <w:p w:rsidR="00000000" w:rsidDel="00000000" w:rsidP="00000000" w:rsidRDefault="00000000" w:rsidRPr="00000000" w14:paraId="00000008">
      <w:pPr>
        <w:spacing w:after="240" w:before="24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Manifestarea va fi totodată un omagiu adus doamnei prof. univ. dr. Luminița Ciuchindel,</w:t>
      </w:r>
      <w:r w:rsidDel="00000000" w:rsidR="00000000" w:rsidRPr="00000000">
        <w:rPr>
          <w:rFonts w:ascii="Times New Roman" w:cs="Times New Roman" w:eastAsia="Times New Roman" w:hAnsi="Times New Roman"/>
          <w:sz w:val="24"/>
          <w:szCs w:val="24"/>
          <w:rtl w:val="0"/>
        </w:rPr>
        <w:t xml:space="preserve"> cadru didactic vreme de 42 de ani la Facultatea de Limbi și Literaturi Străine și membră fondatoare a Centrului de Studii Medievale, care a plecat dintre noi în vara acestui an.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spacing w:after="240" w:before="240" w:line="360" w:lineRule="auto"/>
        <w:ind w:left="0" w:firstLine="0"/>
        <w:jc w:val="both"/>
        <w:rPr/>
      </w:pPr>
      <w:r w:rsidDel="00000000" w:rsidR="00000000" w:rsidRPr="00000000">
        <w:rPr>
          <w:rFonts w:ascii="Times New Roman" w:cs="Times New Roman" w:eastAsia="Times New Roman" w:hAnsi="Times New Roman"/>
          <w:sz w:val="24"/>
          <w:szCs w:val="24"/>
          <w:rtl w:val="0"/>
        </w:rPr>
        <w:t xml:space="preserve">Mai multe detalii despre desfășurarea manifestării pot fi găsite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nibuc.ro/wp-content/uploads/2023/11/Coll.Bucarest.Savoirs.2023.pdf" TargetMode="External"/><Relationship Id="rId7" Type="http://schemas.openxmlformats.org/officeDocument/2006/relationships/hyperlink" Target="https://csm.hypothes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