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71F" w:rsidRPr="00AB671F" w:rsidRDefault="00AB671F">
      <w:pPr>
        <w:rPr>
          <w:b/>
          <w:lang w:val="ro-RO"/>
        </w:rPr>
      </w:pPr>
      <w:r>
        <w:rPr>
          <w:b/>
          <w:lang w:val="ro-RO"/>
        </w:rPr>
        <w:t>Sesiuni de formare/</w:t>
      </w:r>
      <w:r w:rsidRPr="00AB671F">
        <w:rPr>
          <w:b/>
          <w:lang w:val="ro-RO"/>
        </w:rPr>
        <w:t>învățare colegială destinate personalului academic al Universității din București - UniBuc PEER LEARNING 2024</w:t>
      </w:r>
    </w:p>
    <w:p w:rsidR="00AB671F" w:rsidRPr="00AB671F" w:rsidRDefault="00AB671F">
      <w:pPr>
        <w:rPr>
          <w:b/>
          <w:lang w:val="ro-RO"/>
        </w:rPr>
      </w:pPr>
    </w:p>
    <w:p w:rsidR="00AB671F" w:rsidRPr="00AB671F" w:rsidRDefault="00AB671F" w:rsidP="00AB671F">
      <w:pPr>
        <w:jc w:val="both"/>
        <w:rPr>
          <w:lang w:val="ro-RO"/>
        </w:rPr>
      </w:pPr>
      <w:bookmarkStart w:id="0" w:name="_GoBack"/>
      <w:r w:rsidRPr="00AB671F">
        <w:rPr>
          <w:lang w:val="ro-RO"/>
        </w:rPr>
        <w:t>Începând cu anul 2021, Universitatea din București organizează un amplu exercițiu de învățare colegială (peer learning), care se bucură de un real succes. În conformitate cu cinci teme strategice, derivate din prioritățile instituționale asumate, colegi din mediul academic, profesori și / sau cercetători, și-au oferit expertiza pentru alți membri interesați ai comunității UB.</w:t>
      </w:r>
    </w:p>
    <w:p w:rsidR="00AB671F" w:rsidRDefault="00AB671F" w:rsidP="00AB671F">
      <w:pPr>
        <w:jc w:val="both"/>
        <w:rPr>
          <w:lang w:val="ro-RO"/>
        </w:rPr>
      </w:pPr>
      <w:r w:rsidRPr="00AB671F">
        <w:rPr>
          <w:lang w:val="ro-RO"/>
        </w:rPr>
        <w:t xml:space="preserve">De la lansare până în prezent, acest exercițiu a presupus organizarea unui număr de </w:t>
      </w:r>
      <w:r>
        <w:rPr>
          <w:b/>
          <w:lang w:val="ro-RO"/>
        </w:rPr>
        <w:t>78 de ateliere de lucru/</w:t>
      </w:r>
      <w:r w:rsidRPr="00AB671F">
        <w:rPr>
          <w:b/>
          <w:lang w:val="ro-RO"/>
        </w:rPr>
        <w:t>sesiuni de formare</w:t>
      </w:r>
      <w:r w:rsidRPr="00AB671F">
        <w:rPr>
          <w:lang w:val="ro-RO"/>
        </w:rPr>
        <w:t xml:space="preserve">. Numai în anul 2023 s-au derulat 38 dintre acestea la care au participat </w:t>
      </w:r>
      <w:r w:rsidRPr="00AB671F">
        <w:rPr>
          <w:b/>
          <w:lang w:val="ro-RO"/>
        </w:rPr>
        <w:t>peste 450 de cadre didactice, cercetători, doctoranzi și personal auxiliar</w:t>
      </w:r>
      <w:r w:rsidRPr="00AB671F">
        <w:rPr>
          <w:lang w:val="ro-RO"/>
        </w:rPr>
        <w:t xml:space="preserve"> din UB. Mai multe detalii pot fi accesate </w:t>
      </w:r>
      <w:hyperlink r:id="rId5" w:history="1">
        <w:r w:rsidRPr="00AB671F">
          <w:rPr>
            <w:rStyle w:val="Hyperlink"/>
            <w:b/>
            <w:lang w:val="ro-RO"/>
          </w:rPr>
          <w:t>aici</w:t>
        </w:r>
      </w:hyperlink>
      <w:r w:rsidRPr="00AB671F">
        <w:rPr>
          <w:lang w:val="ro-RO"/>
        </w:rPr>
        <w:t>.</w:t>
      </w:r>
    </w:p>
    <w:p w:rsidR="00AB671F" w:rsidRDefault="00AB671F" w:rsidP="00AB671F">
      <w:pPr>
        <w:jc w:val="both"/>
        <w:rPr>
          <w:lang w:val="ro-RO"/>
        </w:rPr>
      </w:pPr>
      <w:r>
        <w:rPr>
          <w:lang w:val="ro-RO"/>
        </w:rPr>
        <w:t xml:space="preserve">Lista workshop-urilor </w:t>
      </w:r>
      <w:r w:rsidRPr="00AB671F">
        <w:rPr>
          <w:lang w:val="ro-RO"/>
        </w:rPr>
        <w:t>și sesiunilor de formare programate pentru anul 2024</w:t>
      </w:r>
      <w:r>
        <w:rPr>
          <w:lang w:val="ro-RO"/>
        </w:rPr>
        <w:t xml:space="preserve"> poate fi accesată </w:t>
      </w:r>
      <w:hyperlink r:id="rId6" w:history="1">
        <w:r w:rsidRPr="00AB671F">
          <w:rPr>
            <w:rStyle w:val="Hyperlink"/>
            <w:b/>
            <w:lang w:val="ro-RO"/>
          </w:rPr>
          <w:t>aici</w:t>
        </w:r>
      </w:hyperlink>
      <w:r>
        <w:rPr>
          <w:lang w:val="ro-RO"/>
        </w:rPr>
        <w:t>.</w:t>
      </w:r>
    </w:p>
    <w:p w:rsidR="00AB671F" w:rsidRDefault="00AB671F" w:rsidP="00AB671F">
      <w:pPr>
        <w:jc w:val="both"/>
        <w:rPr>
          <w:lang w:val="ro-RO"/>
        </w:rPr>
      </w:pPr>
      <w:r w:rsidRPr="00AB671F">
        <w:rPr>
          <w:lang w:val="ro-RO"/>
        </w:rPr>
        <w:t>Informații suplimentare pot fi solicitate la adresele: lucian.ciolan@unibuc.ro – prof. univ. dr. Lucian Ciolan (Prorector pentru Proiecte de dezvoltare, învățare continuă și infrastructură educațională, coordonator de proiect) și iulian.baltatescu@unibuc.ro – Iulian Bălțătescu (Biroul de Învățare Continuă, ofițer / administrator proiect).</w:t>
      </w:r>
    </w:p>
    <w:bookmarkEnd w:id="0"/>
    <w:p w:rsidR="00AB671F" w:rsidRPr="00AB671F" w:rsidRDefault="00AB671F" w:rsidP="00AB671F">
      <w:pPr>
        <w:jc w:val="both"/>
        <w:rPr>
          <w:lang w:val="ro-RO"/>
        </w:rPr>
      </w:pPr>
    </w:p>
    <w:sectPr w:rsidR="00AB671F" w:rsidRPr="00AB67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D9A"/>
    <w:rsid w:val="003052A2"/>
    <w:rsid w:val="00AB671F"/>
    <w:rsid w:val="00B03D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671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67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611115">
      <w:bodyDiv w:val="1"/>
      <w:marLeft w:val="0"/>
      <w:marRight w:val="0"/>
      <w:marTop w:val="0"/>
      <w:marBottom w:val="0"/>
      <w:divBdr>
        <w:top w:val="none" w:sz="0" w:space="0" w:color="auto"/>
        <w:left w:val="none" w:sz="0" w:space="0" w:color="auto"/>
        <w:bottom w:val="none" w:sz="0" w:space="0" w:color="auto"/>
        <w:right w:val="none" w:sz="0" w:space="0" w:color="auto"/>
      </w:divBdr>
    </w:div>
    <w:div w:id="162057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unibuc.ro/studii/lifelong-learning/unibuc-peer-learning-2024/" TargetMode="External"/><Relationship Id="rId5" Type="http://schemas.openxmlformats.org/officeDocument/2006/relationships/hyperlink" Target="https://unibuc.ro/unibuc-peer-learning-202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212</Words>
  <Characters>1210</Characters>
  <Application>Microsoft Office Word</Application>
  <DocSecurity>0</DocSecurity>
  <Lines>10</Lines>
  <Paragraphs>2</Paragraphs>
  <ScaleCrop>false</ScaleCrop>
  <Company/>
  <LinksUpToDate>false</LinksUpToDate>
  <CharactersWithSpaces>1420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Ionelia Olteanu</cp:lastModifiedBy>
  <cp:revision>2</cp:revision>
  <dcterms:created xsi:type="dcterms:W3CDTF">2024-01-19T08:28:00Z</dcterms:created>
  <dcterms:modified xsi:type="dcterms:W3CDTF">2024-01-19T08:40:00Z</dcterms:modified>
</cp:coreProperties>
</file>