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569FE" w14:textId="672D6ED9" w:rsidR="000169B1" w:rsidRPr="00037A84" w:rsidRDefault="00B65193" w:rsidP="00016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</w:pPr>
      <w:r w:rsidRP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The team of the</w:t>
      </w:r>
      <w:r w:rsid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 UB </w:t>
      </w:r>
      <w:r w:rsidRP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Faculty of Law </w:t>
      </w:r>
      <w:r w:rsidR="0037282F" w:rsidRP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won the </w:t>
      </w:r>
      <w:r w:rsidR="000169B1" w:rsidRP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2024 René Cassin Advocacy Competition</w:t>
      </w:r>
      <w:r w:rsidR="007E02DA" w:rsidRP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 on Human Rights</w:t>
      </w:r>
    </w:p>
    <w:p w14:paraId="018734F7" w14:textId="36D00140" w:rsidR="00F65759" w:rsidRPr="00037A84" w:rsidRDefault="00F65759" w:rsidP="00016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</w:pPr>
    </w:p>
    <w:p w14:paraId="3CC6D993" w14:textId="40C95272" w:rsidR="00C76063" w:rsidRPr="00037A84" w:rsidRDefault="007E02DA" w:rsidP="00D15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1F1F1F"/>
          <w:sz w:val="24"/>
          <w:szCs w:val="24"/>
        </w:rPr>
      </w:pPr>
      <w:r w:rsidRPr="00037A84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The team </w:t>
      </w:r>
      <w:r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of the Faculty of Law of the University of </w:t>
      </w:r>
      <w:r w:rsidR="00037A8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Bucharest</w:t>
      </w:r>
      <w:r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won the </w:t>
      </w:r>
      <w:r w:rsidR="006D62D8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39</w:t>
      </w:r>
      <w:r w:rsidR="006D62D8" w:rsidRPr="00037A84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th</w:t>
      </w:r>
      <w:r w:rsidR="006D62D8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edition of the </w:t>
      </w:r>
      <w:r w:rsidR="006D62D8" w:rsidRPr="00037A84">
        <w:rPr>
          <w:rFonts w:ascii="Times New Roman" w:eastAsia="Times New Roman" w:hAnsi="Times New Roman" w:cs="Times New Roman"/>
          <w:b/>
          <w:bCs/>
          <w:i/>
          <w:iCs/>
          <w:color w:val="1F1F1F"/>
          <w:sz w:val="24"/>
          <w:szCs w:val="24"/>
        </w:rPr>
        <w:t>2024 René Cassin Advocacy Competition on Human Rights</w:t>
      </w:r>
      <w:r w:rsidR="006D62D8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, </w:t>
      </w:r>
      <w:r w:rsidR="00037A8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competing</w:t>
      </w:r>
      <w:r w:rsidR="00DE6045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against the team of </w:t>
      </w:r>
      <w:r w:rsidR="009E584E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Bruges College of Europe</w:t>
      </w:r>
      <w:r w:rsidR="009E584E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in a final qualified as “phenomenal” by professor </w:t>
      </w:r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Sébastien </w:t>
      </w:r>
      <w:proofErr w:type="spellStart"/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Touzé</w:t>
      </w:r>
      <w:proofErr w:type="spellEnd"/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,</w:t>
      </w:r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the President of the </w:t>
      </w:r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René Cassin</w:t>
      </w:r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Foundation. The winning team </w:t>
      </w:r>
      <w:r w:rsidR="004B48F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included</w:t>
      </w:r>
      <w:r w:rsidR="00614CA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4B48F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students </w:t>
      </w:r>
      <w:r w:rsidR="004B48F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Sibel Karacan, Chloé Scholl</w:t>
      </w:r>
      <w:r w:rsidR="004B48F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and </w:t>
      </w:r>
      <w:r w:rsidR="004B48F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Andreea Ivanov</w:t>
      </w:r>
      <w:r w:rsidR="004B48F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, under the coordination of associated professor</w:t>
      </w:r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Carmen </w:t>
      </w:r>
      <w:proofErr w:type="spellStart"/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Achimescu</w:t>
      </w:r>
      <w:proofErr w:type="spellEnd"/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, PhD, and associated professor </w:t>
      </w:r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Daniela </w:t>
      </w:r>
      <w:proofErr w:type="spellStart"/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Deteșeanu</w:t>
      </w:r>
      <w:proofErr w:type="spellEnd"/>
      <w:r w:rsid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, PhD</w:t>
      </w:r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.</w:t>
      </w:r>
      <w:r w:rsidR="001D419C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4339D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A</w:t>
      </w:r>
      <w:r w:rsidR="00282DD0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t</w:t>
      </w:r>
      <w:r w:rsidR="004339D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the same time, </w:t>
      </w:r>
      <w:r w:rsidR="004339D1" w:rsidRPr="00037A84">
        <w:rPr>
          <w:rFonts w:ascii="Times New Roman" w:eastAsia="Times New Roman" w:hAnsi="Times New Roman" w:cs="Times New Roman"/>
          <w:b/>
          <w:bCs/>
          <w:i/>
          <w:iCs/>
          <w:color w:val="1F1F1F"/>
          <w:sz w:val="24"/>
          <w:szCs w:val="24"/>
        </w:rPr>
        <w:t xml:space="preserve">student Andreea Ivanov also obtained the individual award </w:t>
      </w:r>
      <w:r w:rsidR="009E584E" w:rsidRPr="00037A84">
        <w:rPr>
          <w:rFonts w:ascii="Times New Roman" w:eastAsia="Times New Roman" w:hAnsi="Times New Roman" w:cs="Times New Roman"/>
          <w:b/>
          <w:bCs/>
          <w:i/>
          <w:iCs/>
          <w:color w:val="1F1F1F"/>
          <w:sz w:val="24"/>
          <w:szCs w:val="24"/>
        </w:rPr>
        <w:t xml:space="preserve">for the best </w:t>
      </w:r>
      <w:r w:rsidR="00282DD0" w:rsidRPr="00037A84">
        <w:rPr>
          <w:rFonts w:ascii="Times New Roman" w:eastAsia="Times New Roman" w:hAnsi="Times New Roman" w:cs="Times New Roman"/>
          <w:b/>
          <w:bCs/>
          <w:i/>
          <w:iCs/>
          <w:color w:val="1F1F1F"/>
          <w:sz w:val="24"/>
          <w:szCs w:val="24"/>
        </w:rPr>
        <w:t>plea in the competition.</w:t>
      </w:r>
    </w:p>
    <w:p w14:paraId="526FDE7B" w14:textId="77777777" w:rsidR="004B48F1" w:rsidRPr="00037A84" w:rsidRDefault="004B48F1" w:rsidP="00D15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63E47985" w14:textId="1C38685B" w:rsidR="00282DD0" w:rsidRPr="00037A84" w:rsidRDefault="00282DD0" w:rsidP="00C76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T</w:t>
      </w:r>
      <w:r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he 2024 René Cassin Advocacy Competition on Human Rights</w:t>
      </w:r>
      <w:r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consists </w:t>
      </w:r>
      <w:r w:rsidR="00DE07B8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in a simulated process based on the European Convention of Human Rights, </w:t>
      </w:r>
      <w:r w:rsidR="0083436F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on two levels – </w:t>
      </w:r>
      <w:r w:rsidR="00400CDD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a </w:t>
      </w:r>
      <w:r w:rsidR="00037A8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written</w:t>
      </w:r>
      <w:r w:rsidR="00400CDD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phase and an oral phase, both in French. This year, 32 teams from various countries (Belgium, France, Germany, Romania, Slovenia, </w:t>
      </w:r>
      <w:proofErr w:type="gramStart"/>
      <w:r w:rsidR="00400CDD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Ho</w:t>
      </w:r>
      <w:r w:rsidR="00FD6CB2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lland</w:t>
      </w:r>
      <w:proofErr w:type="gramEnd"/>
      <w:r w:rsidR="00FD6CB2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and Switzerland)</w:t>
      </w:r>
      <w:r w:rsidR="00684D9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AB1E76">
        <w:rPr>
          <w:rFonts w:ascii="Times New Roman" w:eastAsia="Times New Roman" w:hAnsi="Times New Roman" w:cs="Times New Roman"/>
          <w:color w:val="1F1F1F"/>
          <w:sz w:val="24"/>
          <w:szCs w:val="24"/>
        </w:rPr>
        <w:t>which passed the</w:t>
      </w:r>
      <w:r w:rsidR="00684D9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written</w:t>
      </w:r>
      <w:r w:rsidR="00296FBD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phase,</w:t>
      </w:r>
      <w:r w:rsidR="00FD6CB2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participated in the oral phase of the competition.</w:t>
      </w:r>
      <w:r w:rsidR="000D029E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The fictive case elaborated by the </w:t>
      </w:r>
      <w:r w:rsidR="007B4337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Scientific </w:t>
      </w:r>
      <w:r w:rsidR="00037A8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committee</w:t>
      </w:r>
      <w:r w:rsidR="007B4337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of the competition brought forth the necessity of a </w:t>
      </w:r>
      <w:r w:rsidR="00DC5FDB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balanced </w:t>
      </w:r>
      <w:r w:rsidR="00037A8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juridical</w:t>
      </w:r>
      <w:r w:rsidR="007B4337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approach </w:t>
      </w:r>
      <w:r w:rsidR="00DC5FDB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in fields</w:t>
      </w:r>
      <w:r w:rsidR="001D1365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situated at the confluence between freedom of expression, on</w:t>
      </w:r>
      <w:r w:rsidR="00AB1E76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the</w:t>
      </w:r>
      <w:r w:rsidR="001D1365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one </w:t>
      </w:r>
      <w:r w:rsidR="001A5308">
        <w:rPr>
          <w:rFonts w:ascii="Times New Roman" w:eastAsia="Times New Roman" w:hAnsi="Times New Roman" w:cs="Times New Roman"/>
          <w:color w:val="1F1F1F"/>
          <w:sz w:val="24"/>
          <w:szCs w:val="24"/>
        </w:rPr>
        <w:t>hand</w:t>
      </w:r>
      <w:r w:rsidR="001D1365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, and public morality and artificial intelligence, on the other </w:t>
      </w:r>
      <w:r w:rsidR="001A5308">
        <w:rPr>
          <w:rFonts w:ascii="Times New Roman" w:eastAsia="Times New Roman" w:hAnsi="Times New Roman" w:cs="Times New Roman"/>
          <w:color w:val="1F1F1F"/>
          <w:sz w:val="24"/>
          <w:szCs w:val="24"/>
        </w:rPr>
        <w:t>hand</w:t>
      </w:r>
      <w:r w:rsidR="001D1365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. </w:t>
      </w:r>
      <w:r w:rsidR="00DC5FDB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</w:p>
    <w:p w14:paraId="3B6E1F23" w14:textId="77777777" w:rsidR="00282DD0" w:rsidRPr="00037A84" w:rsidRDefault="00282DD0" w:rsidP="00C76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731DF512" w14:textId="2AC52736" w:rsidR="008D6C85" w:rsidRPr="00037A84" w:rsidRDefault="001D1365" w:rsidP="00C76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The final took place at the European Court of Human Rights </w:t>
      </w:r>
      <w:r w:rsidR="002957BB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in Strasbourg, Friday, March 22</w:t>
      </w:r>
      <w:r w:rsidR="002957BB" w:rsidRPr="003B0929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nd</w:t>
      </w:r>
      <w:proofErr w:type="gramStart"/>
      <w:r w:rsidR="002957BB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2024</w:t>
      </w:r>
      <w:proofErr w:type="gramEnd"/>
      <w:r w:rsidR="002957BB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. The jury </w:t>
      </w:r>
      <w:r w:rsidR="000E038D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comprised judges of the Court</w:t>
      </w:r>
      <w:r w:rsidR="00B52BFE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, lawyers, teaching staff and representatives of the </w:t>
      </w:r>
      <w:r w:rsidR="000D7D41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institutions that are partners in the competition, being </w:t>
      </w:r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presided by </w:t>
      </w:r>
      <w:r w:rsidR="00037A84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Mr.</w:t>
      </w:r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François </w:t>
      </w:r>
      <w:proofErr w:type="spellStart"/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Sureau</w:t>
      </w:r>
      <w:proofErr w:type="spellEnd"/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, lawyer, </w:t>
      </w:r>
      <w:proofErr w:type="gramStart"/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>writer</w:t>
      </w:r>
      <w:proofErr w:type="gramEnd"/>
      <w:r w:rsidR="00E90063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and member of</w:t>
      </w:r>
      <w:r w:rsidR="00035020" w:rsidRPr="00037A8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the French Academy.  </w:t>
      </w:r>
    </w:p>
    <w:p w14:paraId="0CC1139A" w14:textId="4D2FC205" w:rsidR="009305D3" w:rsidRPr="00037A84" w:rsidRDefault="00D1547F" w:rsidP="00D1547F">
      <w:pPr>
        <w:spacing w:line="276" w:lineRule="auto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037A84">
        <w:rPr>
          <w:noProof/>
        </w:rPr>
        <w:drawing>
          <wp:inline distT="0" distB="0" distL="0" distR="0" wp14:anchorId="1F6C4D76" wp14:editId="2B180A0A">
            <wp:extent cx="5943600" cy="3341370"/>
            <wp:effectExtent l="0" t="0" r="0" b="0"/>
            <wp:docPr id="1" name="Picture 1" descr="Responsiv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ponsiv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39D2C" w14:textId="02B293B7" w:rsidR="00D1547F" w:rsidRPr="00037A84" w:rsidRDefault="00035020" w:rsidP="00D15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37A84">
        <w:rPr>
          <w:rFonts w:asciiTheme="majorBidi" w:hAnsiTheme="majorBidi" w:cstheme="majorBidi"/>
          <w:sz w:val="20"/>
          <w:szCs w:val="20"/>
        </w:rPr>
        <w:t>Image taken from the</w:t>
      </w:r>
      <w:r w:rsidR="00D1547F" w:rsidRPr="00037A84">
        <w:rPr>
          <w:rFonts w:asciiTheme="majorBidi" w:hAnsiTheme="majorBidi" w:cstheme="majorBidi"/>
          <w:sz w:val="20"/>
          <w:szCs w:val="20"/>
        </w:rPr>
        <w:t xml:space="preserve"> CEDO</w:t>
      </w:r>
      <w:r w:rsidRPr="00037A84">
        <w:rPr>
          <w:rFonts w:asciiTheme="majorBidi" w:hAnsiTheme="majorBidi" w:cstheme="majorBidi"/>
          <w:sz w:val="20"/>
          <w:szCs w:val="20"/>
        </w:rPr>
        <w:t xml:space="preserve"> press-</w:t>
      </w:r>
      <w:proofErr w:type="gramStart"/>
      <w:r w:rsidRPr="00037A84">
        <w:rPr>
          <w:rFonts w:asciiTheme="majorBidi" w:hAnsiTheme="majorBidi" w:cstheme="majorBidi"/>
          <w:sz w:val="20"/>
          <w:szCs w:val="20"/>
        </w:rPr>
        <w:t>release</w:t>
      </w:r>
      <w:proofErr w:type="gramEnd"/>
    </w:p>
    <w:p w14:paraId="2FF15091" w14:textId="77777777" w:rsidR="00D1547F" w:rsidRPr="00037A84" w:rsidRDefault="00000000" w:rsidP="00D15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Theme="majorBidi" w:eastAsia="Times New Roman" w:hAnsiTheme="majorBidi" w:cstheme="majorBidi"/>
          <w:color w:val="1F1F1F"/>
          <w:sz w:val="20"/>
          <w:szCs w:val="20"/>
        </w:rPr>
      </w:pPr>
      <w:hyperlink r:id="rId5" w:history="1">
        <w:r w:rsidR="00D1547F" w:rsidRPr="00037A84">
          <w:rPr>
            <w:rStyle w:val="Hyperlink"/>
            <w:rFonts w:asciiTheme="majorBidi" w:hAnsiTheme="majorBidi" w:cstheme="majorBidi"/>
            <w:sz w:val="20"/>
            <w:szCs w:val="20"/>
          </w:rPr>
          <w:t>https://www.echr.coe.int/w/rene-cassin-competition-2024</w:t>
        </w:r>
      </w:hyperlink>
    </w:p>
    <w:sectPr w:rsidR="00D1547F" w:rsidRPr="00037A84" w:rsidSect="00C36869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44D"/>
    <w:rsid w:val="000169B1"/>
    <w:rsid w:val="00035020"/>
    <w:rsid w:val="00037A84"/>
    <w:rsid w:val="000D029E"/>
    <w:rsid w:val="000D7D41"/>
    <w:rsid w:val="000E038D"/>
    <w:rsid w:val="0018244D"/>
    <w:rsid w:val="001A5308"/>
    <w:rsid w:val="001D1365"/>
    <w:rsid w:val="001D419C"/>
    <w:rsid w:val="00282DD0"/>
    <w:rsid w:val="002957BB"/>
    <w:rsid w:val="00296FBD"/>
    <w:rsid w:val="00327C7E"/>
    <w:rsid w:val="0037282F"/>
    <w:rsid w:val="003B0929"/>
    <w:rsid w:val="00400CDD"/>
    <w:rsid w:val="0042788E"/>
    <w:rsid w:val="004339D1"/>
    <w:rsid w:val="004B48F1"/>
    <w:rsid w:val="005E7AB1"/>
    <w:rsid w:val="00614CA1"/>
    <w:rsid w:val="00657342"/>
    <w:rsid w:val="00684D94"/>
    <w:rsid w:val="006D6257"/>
    <w:rsid w:val="006D62D8"/>
    <w:rsid w:val="006E746A"/>
    <w:rsid w:val="007B4337"/>
    <w:rsid w:val="007E02DA"/>
    <w:rsid w:val="0083436F"/>
    <w:rsid w:val="00875256"/>
    <w:rsid w:val="008D6C85"/>
    <w:rsid w:val="009305D3"/>
    <w:rsid w:val="009E584E"/>
    <w:rsid w:val="00A17F8E"/>
    <w:rsid w:val="00A80F0C"/>
    <w:rsid w:val="00AB1E76"/>
    <w:rsid w:val="00B52BFE"/>
    <w:rsid w:val="00B65193"/>
    <w:rsid w:val="00B80649"/>
    <w:rsid w:val="00C36869"/>
    <w:rsid w:val="00C76063"/>
    <w:rsid w:val="00D1547F"/>
    <w:rsid w:val="00DC5FDB"/>
    <w:rsid w:val="00DE07B8"/>
    <w:rsid w:val="00DE6045"/>
    <w:rsid w:val="00E74D41"/>
    <w:rsid w:val="00E90063"/>
    <w:rsid w:val="00F10578"/>
    <w:rsid w:val="00F3267D"/>
    <w:rsid w:val="00F65759"/>
    <w:rsid w:val="00FD6CB2"/>
    <w:rsid w:val="00FF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62495"/>
  <w15:chartTrackingRefBased/>
  <w15:docId w15:val="{4EDFE3BC-D082-4F8E-AA88-81C8FDBFF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9305D3"/>
    <w:rPr>
      <w:color w:val="0563C1" w:themeColor="hyperlink"/>
      <w:u w:val="single"/>
    </w:rPr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9305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9305D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Fontdeparagrafimplicit"/>
    <w:rsid w:val="009305D3"/>
  </w:style>
  <w:style w:type="character" w:styleId="HyperlinkParcurs">
    <w:name w:val="FollowedHyperlink"/>
    <w:basedOn w:val="Fontdeparagrafimplicit"/>
    <w:uiPriority w:val="99"/>
    <w:semiHidden/>
    <w:unhideWhenUsed/>
    <w:rsid w:val="006573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4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chr.coe.int/w/rene-cassin-competition-2024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282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DCRP UB</cp:lastModifiedBy>
  <cp:revision>45</cp:revision>
  <dcterms:created xsi:type="dcterms:W3CDTF">2024-03-26T09:38:00Z</dcterms:created>
  <dcterms:modified xsi:type="dcterms:W3CDTF">2024-03-27T12:08:00Z</dcterms:modified>
</cp:coreProperties>
</file>