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Conferința „The Ethics of Metaverse”, în cadrul unei noi ediții a Seminarului de Cercetare al Departamentului de Filosofie Teoretică</w:t>
      </w:r>
    </w:p>
    <w:p w:rsidR="00000000" w:rsidDel="00000000" w:rsidP="00000000" w:rsidRDefault="00000000" w:rsidRPr="00000000" w14:paraId="0000000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Marți, 7 mai 2024, a avut loc o nouă ediție a Seminarului de Cercetare al Departamentului de Filosofie Teoretică, eveniment organizat în parteneriat cu Centrul de Cercetări în Logica, Filosofia și Istoria Științei (CELFIS) din cadrul Universității din București.</w:t>
      </w:r>
    </w:p>
    <w:p w:rsidR="00000000" w:rsidDel="00000000" w:rsidP="00000000" w:rsidRDefault="00000000" w:rsidRPr="00000000" w14:paraId="0000000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Prelegerea cu titlul </w:t>
      </w:r>
      <w:r w:rsidDel="00000000" w:rsidR="00000000" w:rsidRPr="00000000">
        <w:rPr>
          <w:rFonts w:ascii="Times New Roman" w:cs="Times New Roman" w:eastAsia="Times New Roman" w:hAnsi="Times New Roman"/>
          <w:b w:val="1"/>
          <w:sz w:val="24"/>
          <w:szCs w:val="24"/>
          <w:rtl w:val="0"/>
        </w:rPr>
        <w:t xml:space="preserve">„The Ethics of Metaverse”</w:t>
      </w:r>
      <w:r w:rsidDel="00000000" w:rsidR="00000000" w:rsidRPr="00000000">
        <w:rPr>
          <w:rFonts w:ascii="Times New Roman" w:cs="Times New Roman" w:eastAsia="Times New Roman" w:hAnsi="Times New Roman"/>
          <w:sz w:val="24"/>
          <w:szCs w:val="24"/>
          <w:rtl w:val="0"/>
        </w:rPr>
        <w:t xml:space="preserve"> a fost susținută de dr. Daniel Raffini, postdoctorand la </w:t>
      </w:r>
      <w:r w:rsidDel="00000000" w:rsidR="00000000" w:rsidRPr="00000000">
        <w:rPr>
          <w:rFonts w:ascii="Times New Roman" w:cs="Times New Roman" w:eastAsia="Times New Roman" w:hAnsi="Times New Roman"/>
          <w:i w:val="1"/>
          <w:sz w:val="24"/>
          <w:szCs w:val="24"/>
          <w:rtl w:val="0"/>
        </w:rPr>
        <w:t xml:space="preserve">Sapienza Universita di Rom</w:t>
      </w:r>
      <w:r w:rsidDel="00000000" w:rsidR="00000000" w:rsidRPr="00000000">
        <w:rPr>
          <w:rFonts w:ascii="Times New Roman" w:cs="Times New Roman" w:eastAsia="Times New Roman" w:hAnsi="Times New Roman"/>
          <w:sz w:val="24"/>
          <w:szCs w:val="24"/>
          <w:rtl w:val="0"/>
        </w:rPr>
        <w:t xml:space="preserve">a, preocupat de teme la intersecția dintre metafizica realității virtuale și etica tehnologiilor imersive. Mai multe detalii despre publicațiile sale recente pot fi consultate </w:t>
      </w:r>
      <w:hyperlink r:id="rId6">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Prelegerea susținută de dr. Daniel Raffini a avut loc în cadrul programului hibrid intensiv „Understanding </w:t>
      </w:r>
      <w:r w:rsidDel="00000000" w:rsidR="00000000" w:rsidRPr="00000000">
        <w:rPr>
          <w:rFonts w:ascii="Times New Roman" w:cs="Times New Roman" w:eastAsia="Times New Roman" w:hAnsi="Times New Roman"/>
          <w:sz w:val="24"/>
          <w:szCs w:val="24"/>
          <w:rtl w:val="0"/>
        </w:rPr>
        <w:t xml:space="preserve">causation</w:t>
      </w:r>
      <w:r w:rsidDel="00000000" w:rsidR="00000000" w:rsidRPr="00000000">
        <w:rPr>
          <w:rFonts w:ascii="Times New Roman" w:cs="Times New Roman" w:eastAsia="Times New Roman" w:hAnsi="Times New Roman"/>
          <w:sz w:val="24"/>
          <w:szCs w:val="24"/>
          <w:rtl w:val="0"/>
        </w:rPr>
        <w:t xml:space="preserve"> in virtual reality”, organizat de Facultatea de Filosofie a UB prin rețeaua CIVIS. </w:t>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Evenimentul s-a desfășurat online, în intervalul orar 18:00-20:00.</w:t>
      </w:r>
    </w:p>
    <w:p w:rsidR="00000000" w:rsidDel="00000000" w:rsidP="00000000" w:rsidRDefault="00000000" w:rsidRPr="00000000" w14:paraId="00000009">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 multe detalii despre programul intensiv sunt disponibile accesând </w:t>
      </w:r>
      <w:hyperlink r:id="rId7">
        <w:r w:rsidDel="00000000" w:rsidR="00000000" w:rsidRPr="00000000">
          <w:rPr>
            <w:rFonts w:ascii="Times New Roman" w:cs="Times New Roman" w:eastAsia="Times New Roman" w:hAnsi="Times New Roman"/>
            <w:b w:val="1"/>
            <w:color w:val="1155cc"/>
            <w:sz w:val="24"/>
            <w:szCs w:val="24"/>
            <w:u w:val="single"/>
            <w:rtl w:val="0"/>
          </w:rPr>
          <w:t xml:space="preserve">acest link</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360" w:lineRule="auto"/>
        <w:jc w:val="both"/>
        <w:rPr>
          <w:rFonts w:ascii="Times New Roman" w:cs="Times New Roman" w:eastAsia="Times New Roman" w:hAnsi="Times New Roman"/>
          <w:sz w:val="24"/>
          <w:szCs w:val="24"/>
        </w:rPr>
      </w:pPr>
      <w:hyperlink r:id="rId8">
        <w:r w:rsidDel="00000000" w:rsidR="00000000" w:rsidRPr="00000000">
          <w:rPr>
            <w:rFonts w:ascii="Times New Roman" w:cs="Times New Roman" w:eastAsia="Times New Roman" w:hAnsi="Times New Roman"/>
            <w:b w:val="1"/>
            <w:color w:val="1155cc"/>
            <w:sz w:val="24"/>
            <w:szCs w:val="24"/>
            <w:u w:val="single"/>
            <w:rtl w:val="0"/>
          </w:rPr>
          <w:t xml:space="preserve">CELFIS</w:t>
        </w:r>
      </w:hyperlink>
      <w:r w:rsidDel="00000000" w:rsidR="00000000" w:rsidRPr="00000000">
        <w:rPr>
          <w:rFonts w:ascii="Times New Roman" w:cs="Times New Roman" w:eastAsia="Times New Roman" w:hAnsi="Times New Roman"/>
          <w:sz w:val="24"/>
          <w:szCs w:val="24"/>
          <w:rtl w:val="0"/>
        </w:rPr>
        <w:t xml:space="preserve"> este unul dintre cele mai active centre de cercetare ale Universităţii din Bucureşti, cu activităţi de cercetare fundamentală şi aplicată în domeniile logicii, filosofiei şi istoriei ştiinţei. Membrii CELFIS participă la programe de cercetare naţionale şi internaţionale cu accent pe istoria şi filosofia ştiintelor naturii. CELFIS colaborează activ cu colective de cercetare din Marea Britanie, SUA, Germania, Australia şi Noua Zeelandă.</w:t>
      </w:r>
    </w:p>
    <w:p w:rsidR="00000000" w:rsidDel="00000000" w:rsidP="00000000" w:rsidRDefault="00000000" w:rsidRPr="00000000" w14:paraId="0000000D">
      <w:pPr>
        <w:rPr>
          <w:b w:val="1"/>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research.uniroma1.it/researcher/75ef27b7d7b6cfbdb1e43c4ffc08f35dc4aec606b3c213939646353a" TargetMode="External"/><Relationship Id="rId7" Type="http://schemas.openxmlformats.org/officeDocument/2006/relationships/hyperlink" Target="https://civis.eu/en/learn/civis-courses/understanding-causation-in-virtual-reality" TargetMode="External"/><Relationship Id="rId8" Type="http://schemas.openxmlformats.org/officeDocument/2006/relationships/hyperlink" Target="https://www.facebook.com/p/Seminarul-Departamentului-de-Filosofie-Teoretica-UniBuc-10006308290897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