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707C29" w14:textId="7FA1ED7D" w:rsidR="00D20D58" w:rsidRPr="00352057" w:rsidRDefault="00C92FC1" w:rsidP="00C92FC1">
      <w:pPr>
        <w:jc w:val="both"/>
        <w:rPr>
          <w:rFonts w:ascii="Calibri" w:hAnsi="Calibri" w:cs="Calibri"/>
        </w:rPr>
      </w:pPr>
      <w:r w:rsidRPr="00352057">
        <w:rPr>
          <w:rFonts w:ascii="Calibri" w:hAnsi="Calibri" w:cs="Calibri"/>
        </w:rPr>
        <w:t xml:space="preserve">Universitatea din București </w:t>
      </w:r>
      <w:proofErr w:type="spellStart"/>
      <w:r w:rsidRPr="00352057">
        <w:rPr>
          <w:rFonts w:ascii="Calibri" w:hAnsi="Calibri" w:cs="Calibri"/>
        </w:rPr>
        <w:t>găzuie</w:t>
      </w:r>
      <w:r w:rsidR="0018198B">
        <w:rPr>
          <w:rFonts w:ascii="Calibri" w:hAnsi="Calibri" w:cs="Calibri"/>
        </w:rPr>
        <w:t>ș</w:t>
      </w:r>
      <w:r w:rsidRPr="00352057">
        <w:rPr>
          <w:rFonts w:ascii="Calibri" w:hAnsi="Calibri" w:cs="Calibri"/>
        </w:rPr>
        <w:t>te</w:t>
      </w:r>
      <w:proofErr w:type="spellEnd"/>
      <w:r w:rsidRPr="00352057">
        <w:rPr>
          <w:rFonts w:ascii="Calibri" w:hAnsi="Calibri" w:cs="Calibri"/>
        </w:rPr>
        <w:t xml:space="preserve"> dezbaterea</w:t>
      </w:r>
      <w:r w:rsidR="00B27818" w:rsidRPr="00352057">
        <w:rPr>
          <w:rFonts w:ascii="Calibri" w:hAnsi="Calibri" w:cs="Calibri"/>
        </w:rPr>
        <w:t xml:space="preserve"> „</w:t>
      </w:r>
      <w:proofErr w:type="spellStart"/>
      <w:r w:rsidR="00B27818" w:rsidRPr="00352057">
        <w:rPr>
          <w:rFonts w:ascii="Calibri" w:hAnsi="Calibri" w:cs="Calibri"/>
        </w:rPr>
        <w:t>Education</w:t>
      </w:r>
      <w:proofErr w:type="spellEnd"/>
      <w:r w:rsidR="00B27818" w:rsidRPr="00352057">
        <w:rPr>
          <w:rFonts w:ascii="Calibri" w:hAnsi="Calibri" w:cs="Calibri"/>
        </w:rPr>
        <w:t xml:space="preserve"> for </w:t>
      </w:r>
      <w:proofErr w:type="spellStart"/>
      <w:r w:rsidR="00B27818" w:rsidRPr="00352057">
        <w:rPr>
          <w:rFonts w:ascii="Calibri" w:hAnsi="Calibri" w:cs="Calibri"/>
        </w:rPr>
        <w:t>Accessibility</w:t>
      </w:r>
      <w:proofErr w:type="spellEnd"/>
      <w:r w:rsidR="00B27818" w:rsidRPr="00352057">
        <w:rPr>
          <w:rFonts w:ascii="Calibri" w:hAnsi="Calibri" w:cs="Calibri"/>
        </w:rPr>
        <w:t xml:space="preserve"> - Edu4Access”</w:t>
      </w:r>
    </w:p>
    <w:p w14:paraId="59BCB0C5" w14:textId="77777777" w:rsidR="00C27B73" w:rsidRPr="00352057" w:rsidRDefault="00C27B73" w:rsidP="00C92FC1">
      <w:pPr>
        <w:jc w:val="both"/>
        <w:rPr>
          <w:rFonts w:ascii="Calibri" w:hAnsi="Calibri" w:cs="Calibri"/>
        </w:rPr>
      </w:pPr>
    </w:p>
    <w:p w14:paraId="5ADB8A79" w14:textId="4B868A85" w:rsidR="00C27B73" w:rsidRDefault="00C27B73" w:rsidP="00C92FC1">
      <w:pPr>
        <w:jc w:val="both"/>
        <w:rPr>
          <w:rFonts w:ascii="Calibri" w:hAnsi="Calibri" w:cs="Calibri"/>
          <w:color w:val="000000"/>
          <w:shd w:val="clear" w:color="auto" w:fill="FFFFFF"/>
        </w:rPr>
      </w:pPr>
      <w:r w:rsidRPr="0018198B">
        <w:rPr>
          <w:rFonts w:ascii="Calibri" w:hAnsi="Calibri" w:cs="Calibri"/>
          <w:b/>
          <w:bCs/>
        </w:rPr>
        <w:t>Miercuri, 29 mai 2024</w:t>
      </w:r>
      <w:r w:rsidRPr="00352057">
        <w:rPr>
          <w:rFonts w:ascii="Calibri" w:hAnsi="Calibri" w:cs="Calibri"/>
        </w:rPr>
        <w:t xml:space="preserve">, </w:t>
      </w:r>
      <w:hyperlink r:id="rId4" w:history="1">
        <w:r w:rsidR="00910FC8" w:rsidRPr="00352057">
          <w:rPr>
            <w:rStyle w:val="Hyperlink"/>
            <w:rFonts w:ascii="Calibri" w:hAnsi="Calibri" w:cs="Calibri"/>
            <w:color w:val="000000"/>
            <w:shd w:val="clear" w:color="auto" w:fill="FFFFFF"/>
          </w:rPr>
          <w:t xml:space="preserve">Centrul European de Resurse pentru Accesibilitate </w:t>
        </w:r>
        <w:proofErr w:type="spellStart"/>
        <w:r w:rsidR="00910FC8" w:rsidRPr="00352057">
          <w:rPr>
            <w:rStyle w:val="Hyperlink"/>
            <w:rFonts w:ascii="Calibri" w:hAnsi="Calibri" w:cs="Calibri"/>
            <w:color w:val="000000"/>
            <w:shd w:val="clear" w:color="auto" w:fill="FFFFFF"/>
          </w:rPr>
          <w:t>AccessibleEU</w:t>
        </w:r>
        <w:proofErr w:type="spellEnd"/>
      </w:hyperlink>
      <w:r w:rsidR="00910FC8" w:rsidRPr="00352057">
        <w:rPr>
          <w:rFonts w:ascii="Calibri" w:hAnsi="Calibri" w:cs="Calibri"/>
        </w:rPr>
        <w:t xml:space="preserve"> în parteneriat cu Universitatea din București organizează </w:t>
      </w:r>
      <w:r w:rsidR="006E4527" w:rsidRPr="00352057">
        <w:rPr>
          <w:rFonts w:ascii="Calibri" w:hAnsi="Calibri" w:cs="Calibri"/>
        </w:rPr>
        <w:t xml:space="preserve">evenimentul cu tema </w:t>
      </w:r>
      <w:r w:rsidR="00CF6653" w:rsidRPr="00352057">
        <w:rPr>
          <w:rFonts w:ascii="Calibri" w:hAnsi="Calibri" w:cs="Calibri"/>
        </w:rPr>
        <w:t>„</w:t>
      </w:r>
      <w:proofErr w:type="spellStart"/>
      <w:r w:rsidR="00CF6653" w:rsidRPr="00352057">
        <w:rPr>
          <w:rFonts w:ascii="Calibri" w:hAnsi="Calibri" w:cs="Calibri"/>
        </w:rPr>
        <w:t>Education</w:t>
      </w:r>
      <w:proofErr w:type="spellEnd"/>
      <w:r w:rsidR="00CF6653" w:rsidRPr="00352057">
        <w:rPr>
          <w:rFonts w:ascii="Calibri" w:hAnsi="Calibri" w:cs="Calibri"/>
        </w:rPr>
        <w:t xml:space="preserve"> for </w:t>
      </w:r>
      <w:proofErr w:type="spellStart"/>
      <w:r w:rsidR="00CF6653" w:rsidRPr="00352057">
        <w:rPr>
          <w:rFonts w:ascii="Calibri" w:hAnsi="Calibri" w:cs="Calibri"/>
        </w:rPr>
        <w:t>Accessibility</w:t>
      </w:r>
      <w:proofErr w:type="spellEnd"/>
      <w:r w:rsidR="00CF6653" w:rsidRPr="00352057">
        <w:rPr>
          <w:rFonts w:ascii="Calibri" w:hAnsi="Calibri" w:cs="Calibri"/>
        </w:rPr>
        <w:t xml:space="preserve"> - Edu4Access”</w:t>
      </w:r>
      <w:r w:rsidR="00C677ED" w:rsidRPr="00352057">
        <w:rPr>
          <w:rFonts w:ascii="Calibri" w:hAnsi="Calibri" w:cs="Calibri"/>
        </w:rPr>
        <w:t xml:space="preserve">. </w:t>
      </w:r>
      <w:r w:rsidR="00A94522" w:rsidRPr="00352057">
        <w:rPr>
          <w:rFonts w:ascii="Calibri" w:hAnsi="Calibri" w:cs="Calibri"/>
        </w:rPr>
        <w:t xml:space="preserve"> Acesta se va desfășura în intervalul orar </w:t>
      </w:r>
      <w:r w:rsidR="00BE19A6" w:rsidRPr="00352057">
        <w:rPr>
          <w:rFonts w:ascii="Calibri" w:hAnsi="Calibri" w:cs="Calibri"/>
          <w:color w:val="000000"/>
          <w:shd w:val="clear" w:color="auto" w:fill="FFFFFF"/>
        </w:rPr>
        <w:t>09:30 -14:30</w:t>
      </w:r>
      <w:r w:rsidR="00F5658A" w:rsidRPr="00352057">
        <w:rPr>
          <w:rFonts w:ascii="Calibri" w:hAnsi="Calibri" w:cs="Calibri"/>
          <w:color w:val="000000"/>
          <w:shd w:val="clear" w:color="auto" w:fill="FFFFFF"/>
        </w:rPr>
        <w:t xml:space="preserve"> la Rectoratul Universității din București</w:t>
      </w:r>
      <w:r w:rsidR="00CC7404" w:rsidRPr="00352057">
        <w:rPr>
          <w:rFonts w:ascii="Calibri" w:hAnsi="Calibri" w:cs="Calibri"/>
          <w:color w:val="000000"/>
          <w:shd w:val="clear" w:color="auto" w:fill="FFFFFF"/>
        </w:rPr>
        <w:t xml:space="preserve">, sala </w:t>
      </w:r>
      <w:r w:rsidR="00CC7404" w:rsidRPr="00352057">
        <w:rPr>
          <w:rFonts w:ascii="Calibri" w:hAnsi="Calibri" w:cs="Calibri"/>
          <w:color w:val="000000"/>
          <w:shd w:val="clear" w:color="auto" w:fill="FFFFFF"/>
        </w:rPr>
        <w:t>„Ioan Mihăilescu”</w:t>
      </w:r>
      <w:r w:rsidR="00C92FC1" w:rsidRPr="00352057">
        <w:rPr>
          <w:rFonts w:ascii="Calibri" w:hAnsi="Calibri" w:cs="Calibri"/>
          <w:color w:val="000000"/>
          <w:shd w:val="clear" w:color="auto" w:fill="FFFFFF"/>
        </w:rPr>
        <w:t xml:space="preserve"> (</w:t>
      </w:r>
      <w:r w:rsidR="00C92FC1" w:rsidRPr="00352057">
        <w:rPr>
          <w:rFonts w:ascii="Calibri" w:hAnsi="Calibri" w:cs="Calibri"/>
          <w:color w:val="000000"/>
          <w:shd w:val="clear" w:color="auto" w:fill="FFFFFF"/>
        </w:rPr>
        <w:t>Șos. Panduri nr. 90, Sector 5, București</w:t>
      </w:r>
      <w:r w:rsidR="00C92FC1" w:rsidRPr="00352057">
        <w:rPr>
          <w:rFonts w:ascii="Calibri" w:hAnsi="Calibri" w:cs="Calibri"/>
          <w:color w:val="000000"/>
          <w:shd w:val="clear" w:color="auto" w:fill="FFFFFF"/>
        </w:rPr>
        <w:t>).</w:t>
      </w:r>
    </w:p>
    <w:p w14:paraId="495BDE54" w14:textId="6F558366" w:rsidR="003722EF" w:rsidRDefault="003722EF" w:rsidP="00352057">
      <w:pPr>
        <w:pStyle w:val="NormalWeb"/>
        <w:spacing w:before="0" w:beforeAutospacing="0" w:after="0" w:afterAutospacing="0"/>
        <w:jc w:val="both"/>
        <w:rPr>
          <w:rFonts w:ascii="Calibri" w:hAnsi="Calibri" w:cs="Calibri"/>
          <w:color w:val="000000"/>
        </w:rPr>
      </w:pPr>
      <w:r>
        <w:rPr>
          <w:rFonts w:ascii="Calibri" w:hAnsi="Calibri" w:cs="Calibri"/>
          <w:color w:val="000000"/>
        </w:rPr>
        <w:t>Prof. univ. dr. Magdalena Iordache-</w:t>
      </w:r>
      <w:proofErr w:type="spellStart"/>
      <w:r>
        <w:rPr>
          <w:rFonts w:ascii="Calibri" w:hAnsi="Calibri" w:cs="Calibri"/>
          <w:color w:val="000000"/>
        </w:rPr>
        <w:t>Platis</w:t>
      </w:r>
      <w:proofErr w:type="spellEnd"/>
      <w:r w:rsidR="0085662A">
        <w:rPr>
          <w:rFonts w:ascii="Calibri" w:hAnsi="Calibri" w:cs="Calibri"/>
          <w:color w:val="000000"/>
        </w:rPr>
        <w:t xml:space="preserve">, </w:t>
      </w:r>
      <w:r w:rsidR="0085662A" w:rsidRPr="0085662A">
        <w:rPr>
          <w:rFonts w:ascii="Calibri" w:hAnsi="Calibri" w:cs="Calibri"/>
          <w:color w:val="000000"/>
        </w:rPr>
        <w:t>prorector pentru Managementul calității, Responsabilitate socială și Relația cu partenerii sociali al Universității din București</w:t>
      </w:r>
      <w:r w:rsidR="0085662A">
        <w:rPr>
          <w:rFonts w:ascii="Calibri" w:hAnsi="Calibri" w:cs="Calibri"/>
          <w:color w:val="000000"/>
        </w:rPr>
        <w:t>,</w:t>
      </w:r>
      <w:r>
        <w:rPr>
          <w:rFonts w:ascii="Calibri" w:hAnsi="Calibri" w:cs="Calibri"/>
          <w:color w:val="000000"/>
        </w:rPr>
        <w:t xml:space="preserve"> va fi prezentă </w:t>
      </w:r>
      <w:r w:rsidR="001D2271">
        <w:rPr>
          <w:rFonts w:ascii="Calibri" w:hAnsi="Calibri" w:cs="Calibri"/>
          <w:color w:val="000000"/>
        </w:rPr>
        <w:t>la eveniment, adresând participanților cuvântul de deschidere</w:t>
      </w:r>
      <w:r w:rsidR="0085662A">
        <w:rPr>
          <w:rFonts w:ascii="Calibri" w:hAnsi="Calibri" w:cs="Calibri"/>
          <w:color w:val="000000"/>
        </w:rPr>
        <w:t>.</w:t>
      </w:r>
    </w:p>
    <w:p w14:paraId="48C8A9AD" w14:textId="77777777" w:rsidR="003722EF" w:rsidRDefault="003722EF" w:rsidP="00352057">
      <w:pPr>
        <w:pStyle w:val="NormalWeb"/>
        <w:spacing w:before="0" w:beforeAutospacing="0" w:after="0" w:afterAutospacing="0"/>
        <w:jc w:val="both"/>
        <w:rPr>
          <w:rFonts w:ascii="Calibri" w:hAnsi="Calibri" w:cs="Calibri"/>
          <w:color w:val="000000"/>
        </w:rPr>
      </w:pPr>
    </w:p>
    <w:p w14:paraId="78F4CEED" w14:textId="646D1B99" w:rsidR="00352057" w:rsidRPr="00352057" w:rsidRDefault="00352057" w:rsidP="00352057">
      <w:pPr>
        <w:pStyle w:val="NormalWeb"/>
        <w:spacing w:before="0" w:beforeAutospacing="0" w:after="0" w:afterAutospacing="0"/>
        <w:jc w:val="both"/>
        <w:rPr>
          <w:rFonts w:ascii="Calibri" w:hAnsi="Calibri" w:cs="Calibri"/>
          <w:color w:val="000000"/>
        </w:rPr>
      </w:pPr>
      <w:r w:rsidRPr="00352057">
        <w:rPr>
          <w:rFonts w:ascii="Calibri" w:hAnsi="Calibri" w:cs="Calibri"/>
          <w:color w:val="000000"/>
        </w:rPr>
        <w:t xml:space="preserve">Obiectivul principal </w:t>
      </w:r>
      <w:r w:rsidR="0018198B">
        <w:rPr>
          <w:rFonts w:ascii="Calibri" w:hAnsi="Calibri" w:cs="Calibri"/>
          <w:color w:val="000000"/>
        </w:rPr>
        <w:t xml:space="preserve">al dezbaterii este </w:t>
      </w:r>
      <w:r w:rsidRPr="00352057">
        <w:rPr>
          <w:rFonts w:ascii="Calibri" w:hAnsi="Calibri" w:cs="Calibri"/>
          <w:color w:val="000000"/>
        </w:rPr>
        <w:t>acela de a arăta importanța introducerii temelor privind accesibilitatea în programele de studiu la nivel universitar, adaptate specificului fiecărei specializări.</w:t>
      </w:r>
      <w:r w:rsidR="0018198B">
        <w:rPr>
          <w:rFonts w:ascii="Calibri" w:hAnsi="Calibri" w:cs="Calibri"/>
          <w:color w:val="000000"/>
        </w:rPr>
        <w:t xml:space="preserve"> </w:t>
      </w:r>
      <w:r w:rsidR="00C932A0">
        <w:rPr>
          <w:rFonts w:ascii="Calibri" w:hAnsi="Calibri" w:cs="Calibri"/>
          <w:color w:val="000000"/>
        </w:rPr>
        <w:t>Printre persoanele invitate la eveniment</w:t>
      </w:r>
      <w:r w:rsidRPr="00352057">
        <w:rPr>
          <w:rFonts w:ascii="Calibri" w:hAnsi="Calibri" w:cs="Calibri"/>
          <w:color w:val="000000"/>
        </w:rPr>
        <w:t xml:space="preserve"> </w:t>
      </w:r>
      <w:r w:rsidR="00C932A0">
        <w:rPr>
          <w:rFonts w:ascii="Calibri" w:hAnsi="Calibri" w:cs="Calibri"/>
          <w:color w:val="000000"/>
        </w:rPr>
        <w:t>se numără</w:t>
      </w:r>
      <w:r w:rsidRPr="00352057">
        <w:rPr>
          <w:rFonts w:ascii="Calibri" w:hAnsi="Calibri" w:cs="Calibri"/>
          <w:color w:val="000000"/>
        </w:rPr>
        <w:t xml:space="preserve"> persoane cu diverse tipuri de dizabilități, experți </w:t>
      </w:r>
      <w:proofErr w:type="spellStart"/>
      <w:r w:rsidRPr="00352057">
        <w:rPr>
          <w:rFonts w:ascii="Calibri" w:hAnsi="Calibri" w:cs="Calibri"/>
          <w:color w:val="000000"/>
        </w:rPr>
        <w:t>AccessibleEU</w:t>
      </w:r>
      <w:proofErr w:type="spellEnd"/>
      <w:r w:rsidRPr="00352057">
        <w:rPr>
          <w:rFonts w:ascii="Calibri" w:hAnsi="Calibri" w:cs="Calibri"/>
          <w:color w:val="000000"/>
        </w:rPr>
        <w:t>, profesioniști și reprezentanți ai mediului academic și de afaceri</w:t>
      </w:r>
      <w:r w:rsidR="00C932A0">
        <w:rPr>
          <w:rFonts w:ascii="Calibri" w:hAnsi="Calibri" w:cs="Calibri"/>
          <w:color w:val="000000"/>
        </w:rPr>
        <w:t xml:space="preserve">, care vor discuta despre teme precum </w:t>
      </w:r>
      <w:r w:rsidRPr="00352057">
        <w:rPr>
          <w:rFonts w:ascii="Calibri" w:hAnsi="Calibri" w:cs="Calibri"/>
          <w:color w:val="000000"/>
        </w:rPr>
        <w:t>dizabilitate</w:t>
      </w:r>
      <w:r w:rsidR="00C932A0">
        <w:rPr>
          <w:rFonts w:ascii="Calibri" w:hAnsi="Calibri" w:cs="Calibri"/>
          <w:color w:val="000000"/>
        </w:rPr>
        <w:t>a</w:t>
      </w:r>
      <w:r w:rsidRPr="00352057">
        <w:rPr>
          <w:rFonts w:ascii="Calibri" w:hAnsi="Calibri" w:cs="Calibri"/>
          <w:color w:val="000000"/>
        </w:rPr>
        <w:t>, nevoile specifice de accesibilitate, proiecte și inițiative la nivel european și local, despre accesibilitatea locurilor de muncă și a produselor și serviciilor create și introduse pe piață.</w:t>
      </w:r>
    </w:p>
    <w:p w14:paraId="62B35B33" w14:textId="77777777" w:rsidR="00352057" w:rsidRPr="00352057" w:rsidRDefault="00352057" w:rsidP="00352057">
      <w:pPr>
        <w:pStyle w:val="NormalWeb"/>
        <w:spacing w:before="0" w:beforeAutospacing="0" w:after="0" w:afterAutospacing="0"/>
        <w:jc w:val="both"/>
        <w:rPr>
          <w:rFonts w:ascii="Calibri" w:hAnsi="Calibri" w:cs="Calibri"/>
          <w:color w:val="000000"/>
        </w:rPr>
      </w:pPr>
    </w:p>
    <w:p w14:paraId="15BE8C2C" w14:textId="6DBE48C5" w:rsidR="00352057" w:rsidRPr="00352057" w:rsidRDefault="00C932A0" w:rsidP="00352057">
      <w:pPr>
        <w:pStyle w:val="NormalWeb"/>
        <w:spacing w:before="0" w:beforeAutospacing="0" w:after="0" w:afterAutospacing="0"/>
        <w:jc w:val="both"/>
        <w:rPr>
          <w:rFonts w:ascii="Calibri" w:hAnsi="Calibri" w:cs="Calibri"/>
          <w:color w:val="000000"/>
        </w:rPr>
      </w:pPr>
      <w:r>
        <w:rPr>
          <w:rFonts w:ascii="Calibri" w:hAnsi="Calibri" w:cs="Calibri"/>
          <w:color w:val="000000"/>
        </w:rPr>
        <w:t xml:space="preserve">Totodată, în cadrul conferinței vor fi prezentate </w:t>
      </w:r>
      <w:r w:rsidR="00352057" w:rsidRPr="00352057">
        <w:rPr>
          <w:rFonts w:ascii="Calibri" w:hAnsi="Calibri" w:cs="Calibri"/>
          <w:color w:val="000000"/>
        </w:rPr>
        <w:t>multitudinea de resurse gratuite pe care</w:t>
      </w:r>
      <w:r w:rsidR="00F53C88">
        <w:rPr>
          <w:rFonts w:ascii="Calibri" w:hAnsi="Calibri" w:cs="Calibri"/>
          <w:color w:val="000000"/>
        </w:rPr>
        <w:t xml:space="preserve"> </w:t>
      </w:r>
      <w:proofErr w:type="spellStart"/>
      <w:r w:rsidR="00F53C88" w:rsidRPr="00F53C88">
        <w:rPr>
          <w:rFonts w:ascii="Calibri" w:hAnsi="Calibri" w:cs="Calibri"/>
          <w:color w:val="000000"/>
          <w:shd w:val="clear" w:color="auto" w:fill="FFFFFF"/>
        </w:rPr>
        <w:t>AccessibleEU</w:t>
      </w:r>
      <w:proofErr w:type="spellEnd"/>
      <w:r w:rsidR="00352057" w:rsidRPr="00F53C88">
        <w:rPr>
          <w:rFonts w:ascii="Calibri" w:hAnsi="Calibri" w:cs="Calibri"/>
          <w:color w:val="000000"/>
        </w:rPr>
        <w:t xml:space="preserve"> </w:t>
      </w:r>
      <w:r w:rsidR="00352057" w:rsidRPr="00352057">
        <w:rPr>
          <w:rFonts w:ascii="Calibri" w:hAnsi="Calibri" w:cs="Calibri"/>
          <w:color w:val="000000"/>
        </w:rPr>
        <w:t>le pune la dispoziția publicului, dar și oportunitățile de promovare la nivel european a proiectelor și inițiativelor locale în domeniul accesibilității.</w:t>
      </w:r>
    </w:p>
    <w:p w14:paraId="4A1422E4" w14:textId="77777777" w:rsidR="00352057" w:rsidRPr="00352057" w:rsidRDefault="00352057" w:rsidP="00352057">
      <w:pPr>
        <w:pStyle w:val="NormalWeb"/>
        <w:spacing w:before="0" w:beforeAutospacing="0" w:after="0" w:afterAutospacing="0"/>
        <w:jc w:val="both"/>
        <w:rPr>
          <w:rFonts w:ascii="Calibri" w:hAnsi="Calibri" w:cs="Calibri"/>
          <w:color w:val="000000"/>
        </w:rPr>
      </w:pPr>
    </w:p>
    <w:p w14:paraId="682A4E8A" w14:textId="77777777" w:rsidR="00E33F6C" w:rsidRPr="00E33F6C" w:rsidRDefault="00E33F6C" w:rsidP="00E33F6C">
      <w:pPr>
        <w:pStyle w:val="NormalWeb"/>
        <w:spacing w:before="0" w:beforeAutospacing="0" w:after="0" w:afterAutospacing="0"/>
        <w:jc w:val="both"/>
        <w:rPr>
          <w:rFonts w:ascii="Calibri" w:hAnsi="Calibri" w:cs="Calibri"/>
          <w:color w:val="000000"/>
        </w:rPr>
      </w:pPr>
      <w:r>
        <w:rPr>
          <w:rFonts w:ascii="Calibri" w:hAnsi="Calibri" w:cs="Calibri"/>
          <w:color w:val="000000"/>
          <w:shd w:val="clear" w:color="auto" w:fill="FFFFFF"/>
        </w:rPr>
        <w:t>Dezbaterea este adresată</w:t>
      </w:r>
      <w:r w:rsidRPr="00E33F6C">
        <w:rPr>
          <w:rFonts w:ascii="Calibri" w:hAnsi="Calibri" w:cs="Calibri"/>
          <w:color w:val="000000"/>
        </w:rPr>
        <w:t xml:space="preserve"> </w:t>
      </w:r>
      <w:r w:rsidRPr="00352057">
        <w:rPr>
          <w:rFonts w:ascii="Calibri" w:hAnsi="Calibri" w:cs="Calibri"/>
          <w:color w:val="000000"/>
        </w:rPr>
        <w:t>în principal, mediului academic, dar și autorităților și instituțiilor publice și mediului de afaceri, care, împreună, pot contribui la atingerea obiectivului ca, la finalizarea studiilor, absolvenții să fie familiarizați cu noțiunea de accesibilitate și să dețină cunoștințe suficiente despre acest subiect pentru a-l promova la locurile de muncă sau în propriile afaceri.</w:t>
      </w:r>
    </w:p>
    <w:p w14:paraId="56302967" w14:textId="7C8DEFBF" w:rsidR="00884382" w:rsidRDefault="00884382" w:rsidP="00352057">
      <w:pPr>
        <w:jc w:val="both"/>
        <w:rPr>
          <w:rFonts w:ascii="Calibri" w:hAnsi="Calibri" w:cs="Calibri"/>
        </w:rPr>
      </w:pPr>
    </w:p>
    <w:p w14:paraId="22B77303" w14:textId="326724D5" w:rsidR="00884382" w:rsidRDefault="00884382" w:rsidP="00352057">
      <w:pPr>
        <w:jc w:val="both"/>
        <w:rPr>
          <w:rFonts w:ascii="Calibri" w:hAnsi="Calibri" w:cs="Calibri"/>
        </w:rPr>
      </w:pPr>
      <w:r>
        <w:rPr>
          <w:rFonts w:ascii="Calibri" w:hAnsi="Calibri" w:cs="Calibri"/>
        </w:rPr>
        <w:t>Participarea este posibilă atât în format fizic, cât și online, prin înregistrarea prealabilă a participării</w:t>
      </w:r>
      <w:r w:rsidR="006024BA">
        <w:rPr>
          <w:rFonts w:ascii="Calibri" w:hAnsi="Calibri" w:cs="Calibri"/>
        </w:rPr>
        <w:t xml:space="preserve"> la </w:t>
      </w:r>
      <w:hyperlink r:id="rId5" w:history="1">
        <w:r w:rsidR="006024BA" w:rsidRPr="006024BA">
          <w:rPr>
            <w:rStyle w:val="Hyperlink"/>
            <w:rFonts w:ascii="Calibri" w:hAnsi="Calibri" w:cs="Calibri"/>
            <w:b/>
            <w:bCs/>
          </w:rPr>
          <w:t>acest link</w:t>
        </w:r>
      </w:hyperlink>
      <w:r w:rsidR="006024BA">
        <w:rPr>
          <w:rFonts w:ascii="Calibri" w:hAnsi="Calibri" w:cs="Calibri"/>
        </w:rPr>
        <w:t xml:space="preserve">. </w:t>
      </w:r>
    </w:p>
    <w:p w14:paraId="6D61F480" w14:textId="77777777" w:rsidR="0085662A" w:rsidRDefault="0085662A" w:rsidP="00352057">
      <w:pPr>
        <w:jc w:val="both"/>
        <w:rPr>
          <w:rFonts w:ascii="Calibri" w:hAnsi="Calibri" w:cs="Calibri"/>
        </w:rPr>
      </w:pPr>
    </w:p>
    <w:p w14:paraId="3D24C0AD" w14:textId="54DB134C" w:rsidR="00F53788" w:rsidRPr="00352057" w:rsidRDefault="0085662A" w:rsidP="00F53788">
      <w:pPr>
        <w:jc w:val="both"/>
        <w:rPr>
          <w:rFonts w:ascii="Calibri" w:hAnsi="Calibri" w:cs="Calibri"/>
        </w:rPr>
      </w:pPr>
      <w:r>
        <w:rPr>
          <w:rFonts w:ascii="Calibri" w:hAnsi="Calibri" w:cs="Calibri"/>
        </w:rPr>
        <w:t>Mai multe informații despre evenimentul</w:t>
      </w:r>
      <w:r w:rsidR="00F53788">
        <w:rPr>
          <w:rFonts w:ascii="Calibri" w:hAnsi="Calibri" w:cs="Calibri"/>
        </w:rPr>
        <w:t xml:space="preserve"> </w:t>
      </w:r>
      <w:r w:rsidR="00F53788" w:rsidRPr="00352057">
        <w:rPr>
          <w:rFonts w:ascii="Calibri" w:hAnsi="Calibri" w:cs="Calibri"/>
        </w:rPr>
        <w:t>„</w:t>
      </w:r>
      <w:proofErr w:type="spellStart"/>
      <w:r w:rsidR="00F53788" w:rsidRPr="00352057">
        <w:rPr>
          <w:rFonts w:ascii="Calibri" w:hAnsi="Calibri" w:cs="Calibri"/>
        </w:rPr>
        <w:t>Education</w:t>
      </w:r>
      <w:proofErr w:type="spellEnd"/>
      <w:r w:rsidR="00F53788" w:rsidRPr="00352057">
        <w:rPr>
          <w:rFonts w:ascii="Calibri" w:hAnsi="Calibri" w:cs="Calibri"/>
        </w:rPr>
        <w:t xml:space="preserve"> for </w:t>
      </w:r>
      <w:proofErr w:type="spellStart"/>
      <w:r w:rsidR="00F53788" w:rsidRPr="00352057">
        <w:rPr>
          <w:rFonts w:ascii="Calibri" w:hAnsi="Calibri" w:cs="Calibri"/>
        </w:rPr>
        <w:t>Accessibility</w:t>
      </w:r>
      <w:proofErr w:type="spellEnd"/>
      <w:r w:rsidR="00F53788" w:rsidRPr="00352057">
        <w:rPr>
          <w:rFonts w:ascii="Calibri" w:hAnsi="Calibri" w:cs="Calibri"/>
        </w:rPr>
        <w:t xml:space="preserve"> - Edu4Access”</w:t>
      </w:r>
      <w:r w:rsidR="00F53788">
        <w:rPr>
          <w:rFonts w:ascii="Calibri" w:hAnsi="Calibri" w:cs="Calibri"/>
        </w:rPr>
        <w:t xml:space="preserve"> pot fi consultate </w:t>
      </w:r>
      <w:hyperlink r:id="rId6" w:history="1">
        <w:r w:rsidR="00F53788" w:rsidRPr="009444DC">
          <w:rPr>
            <w:rStyle w:val="Hyperlink"/>
            <w:rFonts w:ascii="Calibri" w:hAnsi="Calibri" w:cs="Calibri"/>
            <w:b/>
            <w:bCs/>
          </w:rPr>
          <w:t>aici</w:t>
        </w:r>
      </w:hyperlink>
      <w:r w:rsidR="00F53788">
        <w:rPr>
          <w:rFonts w:ascii="Calibri" w:hAnsi="Calibri" w:cs="Calibri"/>
        </w:rPr>
        <w:t xml:space="preserve">. </w:t>
      </w:r>
    </w:p>
    <w:p w14:paraId="7A350685" w14:textId="46008E7B" w:rsidR="0085662A" w:rsidRPr="00352057" w:rsidRDefault="0085662A" w:rsidP="00352057">
      <w:pPr>
        <w:jc w:val="both"/>
        <w:rPr>
          <w:rFonts w:ascii="Calibri" w:hAnsi="Calibri" w:cs="Calibri"/>
        </w:rPr>
      </w:pPr>
    </w:p>
    <w:sectPr w:rsidR="0085662A" w:rsidRPr="003520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D58"/>
    <w:rsid w:val="00016ADC"/>
    <w:rsid w:val="0018198B"/>
    <w:rsid w:val="001D2271"/>
    <w:rsid w:val="00352057"/>
    <w:rsid w:val="003722EF"/>
    <w:rsid w:val="00523F58"/>
    <w:rsid w:val="006024BA"/>
    <w:rsid w:val="006E4527"/>
    <w:rsid w:val="0085662A"/>
    <w:rsid w:val="00884382"/>
    <w:rsid w:val="00910FC8"/>
    <w:rsid w:val="009444DC"/>
    <w:rsid w:val="00A94522"/>
    <w:rsid w:val="00B27818"/>
    <w:rsid w:val="00BE19A6"/>
    <w:rsid w:val="00C27B73"/>
    <w:rsid w:val="00C677ED"/>
    <w:rsid w:val="00C92FC1"/>
    <w:rsid w:val="00C932A0"/>
    <w:rsid w:val="00CC7404"/>
    <w:rsid w:val="00CF6653"/>
    <w:rsid w:val="00D20D58"/>
    <w:rsid w:val="00E33F6C"/>
    <w:rsid w:val="00F53788"/>
    <w:rsid w:val="00F53C88"/>
    <w:rsid w:val="00F5658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C2E1B"/>
  <w15:chartTrackingRefBased/>
  <w15:docId w15:val="{0DB370AD-8A3C-4ACC-90B8-236B79F16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D20D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D20D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D20D58"/>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D20D58"/>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D20D58"/>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D20D58"/>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D20D58"/>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D20D58"/>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D20D58"/>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D20D58"/>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D20D58"/>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D20D58"/>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D20D58"/>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D20D58"/>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D20D58"/>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D20D58"/>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D20D58"/>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D20D58"/>
    <w:rPr>
      <w:rFonts w:eastAsiaTheme="majorEastAsia" w:cstheme="majorBidi"/>
      <w:color w:val="272727" w:themeColor="text1" w:themeTint="D8"/>
    </w:rPr>
  </w:style>
  <w:style w:type="paragraph" w:styleId="Titlu">
    <w:name w:val="Title"/>
    <w:basedOn w:val="Normal"/>
    <w:next w:val="Normal"/>
    <w:link w:val="TitluCaracter"/>
    <w:uiPriority w:val="10"/>
    <w:qFormat/>
    <w:rsid w:val="00D20D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D20D58"/>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D20D58"/>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D20D58"/>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D20D58"/>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D20D58"/>
    <w:rPr>
      <w:i/>
      <w:iCs/>
      <w:color w:val="404040" w:themeColor="text1" w:themeTint="BF"/>
    </w:rPr>
  </w:style>
  <w:style w:type="paragraph" w:styleId="Listparagraf">
    <w:name w:val="List Paragraph"/>
    <w:basedOn w:val="Normal"/>
    <w:uiPriority w:val="34"/>
    <w:qFormat/>
    <w:rsid w:val="00D20D58"/>
    <w:pPr>
      <w:ind w:left="720"/>
      <w:contextualSpacing/>
    </w:pPr>
  </w:style>
  <w:style w:type="character" w:styleId="Accentuareintens">
    <w:name w:val="Intense Emphasis"/>
    <w:basedOn w:val="Fontdeparagrafimplicit"/>
    <w:uiPriority w:val="21"/>
    <w:qFormat/>
    <w:rsid w:val="00D20D58"/>
    <w:rPr>
      <w:i/>
      <w:iCs/>
      <w:color w:val="0F4761" w:themeColor="accent1" w:themeShade="BF"/>
    </w:rPr>
  </w:style>
  <w:style w:type="paragraph" w:styleId="Citatintens">
    <w:name w:val="Intense Quote"/>
    <w:basedOn w:val="Normal"/>
    <w:next w:val="Normal"/>
    <w:link w:val="CitatintensCaracter"/>
    <w:uiPriority w:val="30"/>
    <w:qFormat/>
    <w:rsid w:val="00D20D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D20D58"/>
    <w:rPr>
      <w:i/>
      <w:iCs/>
      <w:color w:val="0F4761" w:themeColor="accent1" w:themeShade="BF"/>
    </w:rPr>
  </w:style>
  <w:style w:type="character" w:styleId="Referireintens">
    <w:name w:val="Intense Reference"/>
    <w:basedOn w:val="Fontdeparagrafimplicit"/>
    <w:uiPriority w:val="32"/>
    <w:qFormat/>
    <w:rsid w:val="00D20D58"/>
    <w:rPr>
      <w:b/>
      <w:bCs/>
      <w:smallCaps/>
      <w:color w:val="0F4761" w:themeColor="accent1" w:themeShade="BF"/>
      <w:spacing w:val="5"/>
    </w:rPr>
  </w:style>
  <w:style w:type="character" w:styleId="Robust">
    <w:name w:val="Strong"/>
    <w:basedOn w:val="Fontdeparagrafimplicit"/>
    <w:uiPriority w:val="22"/>
    <w:qFormat/>
    <w:rsid w:val="00B27818"/>
    <w:rPr>
      <w:b/>
      <w:bCs/>
    </w:rPr>
  </w:style>
  <w:style w:type="character" w:styleId="Hyperlink">
    <w:name w:val="Hyperlink"/>
    <w:basedOn w:val="Fontdeparagrafimplicit"/>
    <w:uiPriority w:val="99"/>
    <w:unhideWhenUsed/>
    <w:rsid w:val="00910FC8"/>
    <w:rPr>
      <w:color w:val="0000FF"/>
      <w:u w:val="single"/>
    </w:rPr>
  </w:style>
  <w:style w:type="paragraph" w:styleId="NormalWeb">
    <w:name w:val="Normal (Web)"/>
    <w:basedOn w:val="Normal"/>
    <w:uiPriority w:val="99"/>
    <w:unhideWhenUsed/>
    <w:rsid w:val="00352057"/>
    <w:pPr>
      <w:spacing w:before="100" w:beforeAutospacing="1" w:after="100" w:afterAutospacing="1" w:line="240" w:lineRule="auto"/>
    </w:pPr>
    <w:rPr>
      <w:rFonts w:ascii="Times New Roman" w:eastAsia="Times New Roman" w:hAnsi="Times New Roman" w:cs="Times New Roman"/>
      <w:kern w:val="0"/>
      <w:lang w:eastAsia="ro-RO"/>
      <w14:ligatures w14:val="none"/>
    </w:rPr>
  </w:style>
  <w:style w:type="character" w:styleId="MeniuneNerezolvat">
    <w:name w:val="Unresolved Mention"/>
    <w:basedOn w:val="Fontdeparagrafimplicit"/>
    <w:uiPriority w:val="99"/>
    <w:semiHidden/>
    <w:unhideWhenUsed/>
    <w:rsid w:val="006024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2681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ilchi.mp/27492642a914/invitaie-la-evenimentul-accessibleeu-romnia-education-for-accessibility-edu4access-29-mai-91?e=b0bf7b12de" TargetMode="External"/><Relationship Id="rId5" Type="http://schemas.openxmlformats.org/officeDocument/2006/relationships/hyperlink" Target="https://accessible-eu-centre.ec.europa.eu/content-corner/events/accessibleeu-romania-education-accessibility-edu4access-24-aw-ro-01-2024-05-29_en" TargetMode="External"/><Relationship Id="rId4" Type="http://schemas.openxmlformats.org/officeDocument/2006/relationships/hyperlink" Target="https://accessible-eu-centre.ec.europa.eu/index_en"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386</Words>
  <Characters>2239</Characters>
  <Application>Microsoft Office Word</Application>
  <DocSecurity>0</DocSecurity>
  <Lines>18</Lines>
  <Paragraphs>5</Paragraphs>
  <ScaleCrop>false</ScaleCrop>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25</cp:revision>
  <dcterms:created xsi:type="dcterms:W3CDTF">2024-05-28T13:37:00Z</dcterms:created>
  <dcterms:modified xsi:type="dcterms:W3CDTF">2024-05-28T13:57:00Z</dcterms:modified>
</cp:coreProperties>
</file>