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B86B1BE" w14:textId="5F419D88" w:rsidR="00955240" w:rsidRPr="00423F74" w:rsidRDefault="00955240" w:rsidP="00955240">
      <w:pPr>
        <w:jc w:val="both"/>
        <w:rPr>
          <w:rFonts w:ascii="Times New Roman" w:hAnsi="Times New Roman" w:cs="Times New Roman"/>
          <w:b/>
          <w:bCs/>
          <w:sz w:val="24"/>
          <w:szCs w:val="24"/>
          <w:lang w:val="ro-RO"/>
        </w:rPr>
      </w:pPr>
      <w:r w:rsidRPr="00423F74">
        <w:rPr>
          <w:rFonts w:ascii="Times New Roman" w:hAnsi="Times New Roman" w:cs="Times New Roman"/>
          <w:b/>
          <w:bCs/>
          <w:sz w:val="24"/>
          <w:szCs w:val="24"/>
          <w:lang w:val="ro-RO"/>
        </w:rPr>
        <w:t>Conferința de Joi cu tema „Patrimoniu și comunitate. Cui folosește un muzeu universitar?”, susținută de conf. univ. dr. Florentina Nițu, cadru didactic la Facultatea de Istorie a UB</w:t>
      </w:r>
    </w:p>
    <w:p w14:paraId="0869BC8B" w14:textId="77777777" w:rsidR="00955240" w:rsidRDefault="00955240" w:rsidP="00955240">
      <w:pPr>
        <w:jc w:val="both"/>
        <w:rPr>
          <w:rFonts w:ascii="Times New Roman" w:hAnsi="Times New Roman" w:cs="Times New Roman"/>
          <w:bCs/>
          <w:sz w:val="24"/>
          <w:szCs w:val="24"/>
          <w:lang w:val="ro-RO"/>
        </w:rPr>
      </w:pPr>
    </w:p>
    <w:p w14:paraId="0FD16A62" w14:textId="194DD933" w:rsidR="00955240" w:rsidRPr="003A52CE" w:rsidRDefault="00955240" w:rsidP="00955240">
      <w:pPr>
        <w:spacing w:after="120" w:line="240" w:lineRule="auto"/>
        <w:jc w:val="both"/>
        <w:rPr>
          <w:rFonts w:ascii="Times New Roman" w:hAnsi="Times New Roman" w:cs="Times New Roman"/>
          <w:bCs/>
          <w:sz w:val="24"/>
          <w:szCs w:val="24"/>
          <w:lang w:val="ro-RO"/>
        </w:rPr>
      </w:pPr>
      <w:r>
        <w:rPr>
          <w:rFonts w:ascii="Times New Roman" w:hAnsi="Times New Roman" w:cs="Times New Roman"/>
          <w:sz w:val="24"/>
          <w:szCs w:val="24"/>
          <w:lang w:val="ro-RO"/>
        </w:rPr>
        <w:t xml:space="preserve">Joi, 6 iunie 2024, </w:t>
      </w:r>
      <w:r w:rsidRPr="00626B08">
        <w:rPr>
          <w:rFonts w:ascii="Times New Roman" w:hAnsi="Times New Roman" w:cs="Times New Roman"/>
          <w:b/>
          <w:sz w:val="24"/>
          <w:szCs w:val="24"/>
          <w:lang w:val="ro-RO"/>
        </w:rPr>
        <w:t xml:space="preserve">conf. univ. dr. </w:t>
      </w:r>
      <w:r w:rsidRPr="00955240">
        <w:rPr>
          <w:rFonts w:ascii="Times New Roman" w:hAnsi="Times New Roman" w:cs="Times New Roman"/>
          <w:b/>
          <w:bCs/>
          <w:sz w:val="24"/>
          <w:szCs w:val="24"/>
          <w:lang w:val="ro-RO"/>
        </w:rPr>
        <w:t>Florentina Nițu</w:t>
      </w:r>
      <w:r w:rsidRPr="00955240">
        <w:rPr>
          <w:rFonts w:ascii="Times New Roman" w:hAnsi="Times New Roman" w:cs="Times New Roman"/>
          <w:bCs/>
          <w:sz w:val="24"/>
          <w:szCs w:val="24"/>
          <w:lang w:val="ro-RO"/>
        </w:rPr>
        <w:t xml:space="preserve">, cadru didactic la Facultatea de </w:t>
      </w:r>
      <w:r>
        <w:rPr>
          <w:rFonts w:ascii="Times New Roman" w:hAnsi="Times New Roman" w:cs="Times New Roman"/>
          <w:bCs/>
          <w:sz w:val="24"/>
          <w:szCs w:val="24"/>
          <w:lang w:val="ro-RO"/>
        </w:rPr>
        <w:t xml:space="preserve">Istorie </w:t>
      </w:r>
      <w:r w:rsidRPr="00955240">
        <w:rPr>
          <w:rFonts w:ascii="Times New Roman" w:hAnsi="Times New Roman" w:cs="Times New Roman"/>
          <w:bCs/>
          <w:sz w:val="24"/>
          <w:szCs w:val="24"/>
          <w:lang w:val="ro-RO"/>
        </w:rPr>
        <w:t>a</w:t>
      </w:r>
      <w:r w:rsidRPr="00626B08">
        <w:rPr>
          <w:rFonts w:ascii="Times New Roman" w:hAnsi="Times New Roman" w:cs="Times New Roman"/>
          <w:b/>
          <w:sz w:val="24"/>
          <w:szCs w:val="24"/>
          <w:lang w:val="ro-RO"/>
        </w:rPr>
        <w:t xml:space="preserve"> </w:t>
      </w:r>
      <w:r>
        <w:rPr>
          <w:rFonts w:ascii="Times New Roman" w:hAnsi="Times New Roman" w:cs="Times New Roman"/>
          <w:sz w:val="24"/>
          <w:szCs w:val="24"/>
          <w:lang w:val="ro-RO"/>
        </w:rPr>
        <w:t xml:space="preserve">Universității din București, va susține </w:t>
      </w:r>
      <w:r w:rsidRPr="00626B08">
        <w:rPr>
          <w:rFonts w:ascii="Times New Roman" w:hAnsi="Times New Roman" w:cs="Times New Roman"/>
          <w:b/>
          <w:sz w:val="24"/>
          <w:szCs w:val="24"/>
          <w:lang w:val="ro-RO"/>
        </w:rPr>
        <w:t xml:space="preserve">Conferința de Joi, </w:t>
      </w:r>
      <w:r>
        <w:rPr>
          <w:rFonts w:ascii="Times New Roman" w:hAnsi="Times New Roman" w:cs="Times New Roman"/>
          <w:bCs/>
          <w:sz w:val="24"/>
          <w:szCs w:val="24"/>
          <w:lang w:val="ro-RO"/>
        </w:rPr>
        <w:t>cu</w:t>
      </w:r>
      <w:r w:rsidRPr="00955240">
        <w:rPr>
          <w:rFonts w:ascii="Times New Roman" w:hAnsi="Times New Roman" w:cs="Times New Roman"/>
          <w:bCs/>
          <w:sz w:val="24"/>
          <w:szCs w:val="24"/>
          <w:lang w:val="ro-RO"/>
        </w:rPr>
        <w:t xml:space="preserve"> tema </w:t>
      </w:r>
      <w:r w:rsidRPr="00955240">
        <w:rPr>
          <w:rFonts w:ascii="Times New Roman" w:hAnsi="Times New Roman" w:cs="Times New Roman"/>
          <w:b/>
          <w:bCs/>
          <w:sz w:val="24"/>
          <w:szCs w:val="24"/>
          <w:lang w:val="ro-RO"/>
        </w:rPr>
        <w:t>„Patrimoniu și comunitate. Cui folosește un muzeu universitar?”</w:t>
      </w:r>
      <w:r>
        <w:rPr>
          <w:rFonts w:ascii="Times New Roman" w:hAnsi="Times New Roman" w:cs="Times New Roman"/>
          <w:bCs/>
          <w:sz w:val="24"/>
          <w:szCs w:val="24"/>
          <w:lang w:val="ro-RO"/>
        </w:rPr>
        <w:t>.</w:t>
      </w:r>
    </w:p>
    <w:p w14:paraId="6FEAE66C" w14:textId="28BA1DFC" w:rsidR="00955240" w:rsidRDefault="00955240" w:rsidP="00955240">
      <w:pPr>
        <w:spacing w:after="120" w:line="240" w:lineRule="auto"/>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Evenimentul, organizat de </w:t>
      </w:r>
      <w:r w:rsidRPr="00626B08">
        <w:rPr>
          <w:rFonts w:ascii="Times New Roman" w:hAnsi="Times New Roman" w:cs="Times New Roman"/>
          <w:sz w:val="24"/>
          <w:szCs w:val="24"/>
          <w:lang w:val="ro-RO"/>
        </w:rPr>
        <w:t>Muzeul Municipiului București</w:t>
      </w:r>
      <w:r>
        <w:rPr>
          <w:rFonts w:ascii="Times New Roman" w:hAnsi="Times New Roman" w:cs="Times New Roman"/>
          <w:sz w:val="24"/>
          <w:szCs w:val="24"/>
          <w:lang w:val="ro-RO"/>
        </w:rPr>
        <w:t xml:space="preserve"> (MMB), </w:t>
      </w:r>
      <w:r w:rsidRPr="00626B08">
        <w:rPr>
          <w:rFonts w:ascii="Times New Roman" w:hAnsi="Times New Roman" w:cs="Times New Roman"/>
          <w:sz w:val="24"/>
          <w:szCs w:val="24"/>
          <w:lang w:val="ro-RO"/>
        </w:rPr>
        <w:t xml:space="preserve">va fi moderată de </w:t>
      </w:r>
      <w:r w:rsidRPr="00626B08">
        <w:rPr>
          <w:rFonts w:ascii="Times New Roman" w:hAnsi="Times New Roman" w:cs="Times New Roman"/>
          <w:b/>
          <w:sz w:val="24"/>
          <w:szCs w:val="24"/>
          <w:lang w:val="ro-RO"/>
        </w:rPr>
        <w:t>conf. univ. dr. Cătălin D. Constantin</w:t>
      </w:r>
      <w:r>
        <w:rPr>
          <w:rFonts w:ascii="Times New Roman" w:hAnsi="Times New Roman" w:cs="Times New Roman"/>
          <w:sz w:val="24"/>
          <w:szCs w:val="24"/>
          <w:lang w:val="ro-RO"/>
        </w:rPr>
        <w:t xml:space="preserve">, cadru didactic la Facultatea de Litere a UB și coordonatorul acestei serii de întâlniri, și va avea loc la Palatul Suțu </w:t>
      </w:r>
      <w:r w:rsidRPr="00BD2E5C">
        <w:rPr>
          <w:rFonts w:ascii="Times New Roman" w:hAnsi="Times New Roman" w:cs="Times New Roman"/>
          <w:i/>
          <w:sz w:val="24"/>
          <w:szCs w:val="24"/>
          <w:lang w:val="ro-RO"/>
        </w:rPr>
        <w:t>(Bulevardul I.C. Brătianu, nr. 2, sector 3, București),</w:t>
      </w:r>
      <w:r>
        <w:rPr>
          <w:rFonts w:ascii="Times New Roman" w:hAnsi="Times New Roman" w:cs="Times New Roman"/>
          <w:i/>
          <w:sz w:val="24"/>
          <w:szCs w:val="24"/>
          <w:lang w:val="ro-RO"/>
        </w:rPr>
        <w:t xml:space="preserve"> </w:t>
      </w:r>
      <w:r w:rsidRPr="00BD2E5C">
        <w:rPr>
          <w:rFonts w:ascii="Times New Roman" w:hAnsi="Times New Roman" w:cs="Times New Roman"/>
          <w:sz w:val="24"/>
          <w:szCs w:val="24"/>
          <w:lang w:val="ro-RO"/>
        </w:rPr>
        <w:t xml:space="preserve">începând cu </w:t>
      </w:r>
      <w:r>
        <w:rPr>
          <w:rFonts w:ascii="Times New Roman" w:hAnsi="Times New Roman" w:cs="Times New Roman"/>
          <w:b/>
          <w:sz w:val="24"/>
          <w:szCs w:val="24"/>
          <w:lang w:val="ro-RO"/>
        </w:rPr>
        <w:t>ora 18:</w:t>
      </w:r>
      <w:r w:rsidRPr="00BD2E5C">
        <w:rPr>
          <w:rFonts w:ascii="Times New Roman" w:hAnsi="Times New Roman" w:cs="Times New Roman"/>
          <w:b/>
          <w:sz w:val="24"/>
          <w:szCs w:val="24"/>
          <w:lang w:val="ro-RO"/>
        </w:rPr>
        <w:t>30</w:t>
      </w:r>
      <w:r w:rsidRPr="00BD2E5C">
        <w:rPr>
          <w:rFonts w:ascii="Times New Roman" w:hAnsi="Times New Roman" w:cs="Times New Roman"/>
          <w:sz w:val="24"/>
          <w:szCs w:val="24"/>
          <w:lang w:val="ro-RO"/>
        </w:rPr>
        <w:t>.</w:t>
      </w:r>
    </w:p>
    <w:p w14:paraId="5B72D193" w14:textId="77777777" w:rsidR="00955240" w:rsidRDefault="00955240" w:rsidP="00955240">
      <w:pPr>
        <w:jc w:val="both"/>
        <w:rPr>
          <w:rFonts w:ascii="Times New Roman" w:hAnsi="Times New Roman" w:cs="Times New Roman"/>
          <w:bCs/>
          <w:sz w:val="24"/>
          <w:szCs w:val="24"/>
          <w:lang w:val="ro-RO"/>
        </w:rPr>
      </w:pPr>
    </w:p>
    <w:p w14:paraId="7C574F84" w14:textId="77777777" w:rsidR="004168A8" w:rsidRDefault="00423F74" w:rsidP="00955240">
      <w:pPr>
        <w:jc w:val="both"/>
        <w:rPr>
          <w:rFonts w:ascii="Times New Roman" w:hAnsi="Times New Roman" w:cs="Times New Roman"/>
          <w:bCs/>
          <w:sz w:val="24"/>
          <w:szCs w:val="24"/>
          <w:lang w:val="ro-RO"/>
        </w:rPr>
      </w:pPr>
      <w:r>
        <w:rPr>
          <w:rFonts w:ascii="Times New Roman" w:hAnsi="Times New Roman" w:cs="Times New Roman"/>
          <w:bCs/>
          <w:sz w:val="24"/>
          <w:szCs w:val="24"/>
          <w:lang w:val="ro-RO"/>
        </w:rPr>
        <w:t>„</w:t>
      </w:r>
      <w:r w:rsidR="00955240" w:rsidRPr="00955240">
        <w:rPr>
          <w:rFonts w:ascii="Times New Roman" w:hAnsi="Times New Roman" w:cs="Times New Roman"/>
          <w:bCs/>
          <w:sz w:val="24"/>
          <w:szCs w:val="24"/>
          <w:lang w:val="ro-RO"/>
        </w:rPr>
        <w:t>Prezentarea pleacă de la o întrebare care vizează nevoia de clarificare a semnificației muzeelor universitare pentru societatea contemporană și propune ca studiu de caz o prezentare a Muzeului Universității din București, un muzeu de mici dimensiuni, dar care spune povestea unor mari valori. Cu un patrimoniu divers din punct de vedere al tipologiei și al semnificației sale și cu o istorie care începe în 1967, Muzeul Universității din București este una dintre vocile patrimoniului românesc.</w:t>
      </w:r>
      <w:r w:rsidR="004168A8">
        <w:rPr>
          <w:rFonts w:ascii="Times New Roman" w:hAnsi="Times New Roman" w:cs="Times New Roman"/>
          <w:bCs/>
          <w:sz w:val="24"/>
          <w:szCs w:val="24"/>
          <w:lang w:val="ro-RO"/>
        </w:rPr>
        <w:t xml:space="preserve"> </w:t>
      </w:r>
    </w:p>
    <w:p w14:paraId="70747F9C" w14:textId="52615DC6" w:rsidR="00955240" w:rsidRPr="00955240" w:rsidRDefault="00955240" w:rsidP="00955240">
      <w:pPr>
        <w:jc w:val="both"/>
        <w:rPr>
          <w:rFonts w:ascii="Times New Roman" w:hAnsi="Times New Roman" w:cs="Times New Roman"/>
          <w:bCs/>
          <w:sz w:val="24"/>
          <w:szCs w:val="24"/>
          <w:lang w:val="ro-RO"/>
        </w:rPr>
      </w:pPr>
      <w:r w:rsidRPr="00955240">
        <w:rPr>
          <w:rFonts w:ascii="Times New Roman" w:hAnsi="Times New Roman" w:cs="Times New Roman"/>
          <w:bCs/>
          <w:sz w:val="24"/>
          <w:szCs w:val="24"/>
          <w:lang w:val="ro-RO"/>
        </w:rPr>
        <w:t>Totodată, având un statut pe care încearcă să îl definească atât în interior, cât și să îl lămurească pentru publicul larg, Muzeul Universității din București se află în fața provocărilor specifice domeniului. Pentru că, mult timp, a fost dificil ca muzeele universitare să fie clasificate datorită naturii lor duale. Pe de o parte, sunt părți constitutive ale unei universități, promovând valorile acesteia și servind ca mediu pentru predare și cercetare. Pe de altă parte, sunt parte a sistemului muzeal, prin urmare trebuie să răspundă întrebărilor/nevoilor publicului. Tocmai de aceea, în discursul muzeologic al ultimilor ani sunt considerate ca cel mai potrivit canal de diseminare a cunoașterii dinspre universitate către societate sau un facilitator al</w:t>
      </w:r>
      <w:r w:rsidR="00423F74">
        <w:rPr>
          <w:rFonts w:ascii="Times New Roman" w:hAnsi="Times New Roman" w:cs="Times New Roman"/>
          <w:bCs/>
          <w:sz w:val="24"/>
          <w:szCs w:val="24"/>
          <w:lang w:val="ro-RO"/>
        </w:rPr>
        <w:t xml:space="preserve"> comunicării acestei cunoașteri”, a subliniat </w:t>
      </w:r>
      <w:r w:rsidR="00423F74" w:rsidRPr="00626B08">
        <w:rPr>
          <w:rFonts w:ascii="Times New Roman" w:hAnsi="Times New Roman" w:cs="Times New Roman"/>
          <w:b/>
          <w:sz w:val="24"/>
          <w:szCs w:val="24"/>
          <w:lang w:val="ro-RO"/>
        </w:rPr>
        <w:t xml:space="preserve">conf. univ. dr. </w:t>
      </w:r>
      <w:r w:rsidR="00423F74" w:rsidRPr="00955240">
        <w:rPr>
          <w:rFonts w:ascii="Times New Roman" w:hAnsi="Times New Roman" w:cs="Times New Roman"/>
          <w:b/>
          <w:bCs/>
          <w:sz w:val="24"/>
          <w:szCs w:val="24"/>
          <w:lang w:val="ro-RO"/>
        </w:rPr>
        <w:t>Florentina Nițu</w:t>
      </w:r>
      <w:r w:rsidR="00423F74">
        <w:rPr>
          <w:rFonts w:ascii="Times New Roman" w:hAnsi="Times New Roman" w:cs="Times New Roman"/>
          <w:bCs/>
          <w:sz w:val="24"/>
          <w:szCs w:val="24"/>
          <w:lang w:val="ro-RO"/>
        </w:rPr>
        <w:t>.</w:t>
      </w:r>
    </w:p>
    <w:p w14:paraId="5843F975" w14:textId="77777777" w:rsidR="004168A8" w:rsidRDefault="004168A8" w:rsidP="00955240">
      <w:pPr>
        <w:jc w:val="both"/>
        <w:rPr>
          <w:rFonts w:ascii="Times New Roman" w:hAnsi="Times New Roman" w:cs="Times New Roman"/>
          <w:b/>
          <w:bCs/>
          <w:sz w:val="24"/>
          <w:szCs w:val="24"/>
          <w:lang w:val="ro-RO"/>
        </w:rPr>
      </w:pPr>
    </w:p>
    <w:p w14:paraId="29784CAF" w14:textId="7AED2A72" w:rsidR="00423F74" w:rsidRDefault="00423F74" w:rsidP="00955240">
      <w:pPr>
        <w:jc w:val="both"/>
        <w:rPr>
          <w:rFonts w:ascii="Times New Roman" w:hAnsi="Times New Roman" w:cs="Times New Roman"/>
          <w:bCs/>
          <w:sz w:val="24"/>
          <w:szCs w:val="24"/>
          <w:lang w:val="ro-RO"/>
        </w:rPr>
      </w:pPr>
      <w:r w:rsidRPr="00423F74">
        <w:rPr>
          <w:rFonts w:ascii="Times New Roman" w:hAnsi="Times New Roman" w:cs="Times New Roman"/>
          <w:b/>
          <w:bCs/>
          <w:sz w:val="24"/>
          <w:szCs w:val="24"/>
          <w:lang w:val="ro-RO"/>
        </w:rPr>
        <w:t>Mai multe informații despre</w:t>
      </w:r>
      <w:r>
        <w:rPr>
          <w:rFonts w:ascii="Times New Roman" w:hAnsi="Times New Roman" w:cs="Times New Roman"/>
          <w:bCs/>
          <w:sz w:val="24"/>
          <w:szCs w:val="24"/>
          <w:lang w:val="ro-RO"/>
        </w:rPr>
        <w:t xml:space="preserve"> </w:t>
      </w:r>
      <w:r w:rsidRPr="00626B08">
        <w:rPr>
          <w:rFonts w:ascii="Times New Roman" w:hAnsi="Times New Roman" w:cs="Times New Roman"/>
          <w:b/>
          <w:sz w:val="24"/>
          <w:szCs w:val="24"/>
          <w:lang w:val="ro-RO"/>
        </w:rPr>
        <w:t xml:space="preserve">conf. univ. dr. </w:t>
      </w:r>
      <w:r w:rsidRPr="00955240">
        <w:rPr>
          <w:rFonts w:ascii="Times New Roman" w:hAnsi="Times New Roman" w:cs="Times New Roman"/>
          <w:b/>
          <w:bCs/>
          <w:sz w:val="24"/>
          <w:szCs w:val="24"/>
          <w:lang w:val="ro-RO"/>
        </w:rPr>
        <w:t>Florentina Nițu</w:t>
      </w:r>
    </w:p>
    <w:p w14:paraId="6B5EA004" w14:textId="0597362B" w:rsidR="00955240" w:rsidRPr="00955240" w:rsidRDefault="00423F74" w:rsidP="00955240">
      <w:pPr>
        <w:jc w:val="both"/>
        <w:rPr>
          <w:rFonts w:ascii="Times New Roman" w:hAnsi="Times New Roman" w:cs="Times New Roman"/>
          <w:bCs/>
          <w:sz w:val="24"/>
          <w:szCs w:val="24"/>
          <w:lang w:val="ro-RO"/>
        </w:rPr>
      </w:pPr>
      <w:r>
        <w:rPr>
          <w:rFonts w:ascii="Times New Roman" w:hAnsi="Times New Roman" w:cs="Times New Roman"/>
          <w:bCs/>
          <w:sz w:val="24"/>
          <w:szCs w:val="24"/>
          <w:lang w:val="ro-RO"/>
        </w:rPr>
        <w:t xml:space="preserve">Invitata </w:t>
      </w:r>
      <w:r w:rsidR="00955240" w:rsidRPr="00955240">
        <w:rPr>
          <w:rFonts w:ascii="Times New Roman" w:hAnsi="Times New Roman" w:cs="Times New Roman"/>
          <w:bCs/>
          <w:sz w:val="24"/>
          <w:szCs w:val="24"/>
          <w:lang w:val="ro-RO"/>
        </w:rPr>
        <w:t xml:space="preserve">este </w:t>
      </w:r>
      <w:r>
        <w:rPr>
          <w:rFonts w:ascii="Times New Roman" w:hAnsi="Times New Roman" w:cs="Times New Roman"/>
          <w:bCs/>
          <w:sz w:val="24"/>
          <w:szCs w:val="24"/>
          <w:lang w:val="ro-RO"/>
        </w:rPr>
        <w:t xml:space="preserve">istoric, curator și cadru didactic </w:t>
      </w:r>
      <w:r w:rsidR="00955240" w:rsidRPr="00955240">
        <w:rPr>
          <w:rFonts w:ascii="Times New Roman" w:hAnsi="Times New Roman" w:cs="Times New Roman"/>
          <w:bCs/>
          <w:sz w:val="24"/>
          <w:szCs w:val="24"/>
          <w:lang w:val="ro-RO"/>
        </w:rPr>
        <w:t xml:space="preserve">la Facultatea de Istorie a Universității din București, facultate pe care a absolvit-o în </w:t>
      </w:r>
      <w:r>
        <w:rPr>
          <w:rFonts w:ascii="Times New Roman" w:hAnsi="Times New Roman" w:cs="Times New Roman"/>
          <w:bCs/>
          <w:sz w:val="24"/>
          <w:szCs w:val="24"/>
          <w:lang w:val="ro-RO"/>
        </w:rPr>
        <w:t xml:space="preserve">anul </w:t>
      </w:r>
      <w:r w:rsidR="00955240" w:rsidRPr="00955240">
        <w:rPr>
          <w:rFonts w:ascii="Times New Roman" w:hAnsi="Times New Roman" w:cs="Times New Roman"/>
          <w:bCs/>
          <w:sz w:val="24"/>
          <w:szCs w:val="24"/>
          <w:lang w:val="ro-RO"/>
        </w:rPr>
        <w:t>1994, cu specializarea istorie medievală românească. Teza de doctorat a avut titlul „Contribuții la istoria prețurilor în Țările Române. Prețuri de podoabe și orfevrărie din metal prețios, secolele XVI-XVII”</w:t>
      </w:r>
      <w:r>
        <w:rPr>
          <w:rFonts w:ascii="Times New Roman" w:hAnsi="Times New Roman" w:cs="Times New Roman"/>
          <w:bCs/>
          <w:sz w:val="24"/>
          <w:szCs w:val="24"/>
          <w:lang w:val="ro-RO"/>
        </w:rPr>
        <w:t xml:space="preserve"> și a fost susținută în anul  2005</w:t>
      </w:r>
      <w:r w:rsidR="00955240" w:rsidRPr="00955240">
        <w:rPr>
          <w:rFonts w:ascii="Times New Roman" w:hAnsi="Times New Roman" w:cs="Times New Roman"/>
          <w:bCs/>
          <w:sz w:val="24"/>
          <w:szCs w:val="24"/>
          <w:lang w:val="ro-RO"/>
        </w:rPr>
        <w:t>.</w:t>
      </w:r>
    </w:p>
    <w:p w14:paraId="282D9A6A" w14:textId="11C9CAC9" w:rsidR="00955240" w:rsidRPr="00955240" w:rsidRDefault="00423F74" w:rsidP="00955240">
      <w:pPr>
        <w:jc w:val="both"/>
        <w:rPr>
          <w:rFonts w:ascii="Times New Roman" w:hAnsi="Times New Roman" w:cs="Times New Roman"/>
          <w:bCs/>
          <w:sz w:val="24"/>
          <w:szCs w:val="24"/>
          <w:lang w:val="ro-RO"/>
        </w:rPr>
      </w:pPr>
      <w:r>
        <w:rPr>
          <w:rFonts w:ascii="Times New Roman" w:hAnsi="Times New Roman" w:cs="Times New Roman"/>
          <w:bCs/>
          <w:sz w:val="24"/>
          <w:szCs w:val="24"/>
          <w:lang w:val="ro-RO"/>
        </w:rPr>
        <w:t xml:space="preserve">În perioada </w:t>
      </w:r>
      <w:r w:rsidRPr="00955240">
        <w:rPr>
          <w:rFonts w:ascii="Times New Roman" w:hAnsi="Times New Roman" w:cs="Times New Roman"/>
          <w:bCs/>
          <w:sz w:val="24"/>
          <w:szCs w:val="24"/>
          <w:lang w:val="ro-RO"/>
        </w:rPr>
        <w:t>1995-1998</w:t>
      </w:r>
      <w:r>
        <w:rPr>
          <w:rFonts w:ascii="Times New Roman" w:hAnsi="Times New Roman" w:cs="Times New Roman"/>
          <w:bCs/>
          <w:sz w:val="24"/>
          <w:szCs w:val="24"/>
          <w:lang w:val="ro-RO"/>
        </w:rPr>
        <w:t xml:space="preserve">, </w:t>
      </w:r>
      <w:r w:rsidRPr="00423F74">
        <w:rPr>
          <w:rFonts w:ascii="Times New Roman" w:hAnsi="Times New Roman" w:cs="Times New Roman"/>
          <w:bCs/>
          <w:sz w:val="24"/>
          <w:szCs w:val="24"/>
          <w:lang w:val="ro-RO"/>
        </w:rPr>
        <w:t>Florentina Nițu</w:t>
      </w:r>
      <w:r w:rsidRPr="00955240">
        <w:rPr>
          <w:rFonts w:ascii="Times New Roman" w:hAnsi="Times New Roman" w:cs="Times New Roman"/>
          <w:bCs/>
          <w:sz w:val="24"/>
          <w:szCs w:val="24"/>
          <w:lang w:val="ro-RO"/>
        </w:rPr>
        <w:t xml:space="preserve"> </w:t>
      </w:r>
      <w:r>
        <w:rPr>
          <w:rFonts w:ascii="Times New Roman" w:hAnsi="Times New Roman" w:cs="Times New Roman"/>
          <w:bCs/>
          <w:sz w:val="24"/>
          <w:szCs w:val="24"/>
          <w:lang w:val="ro-RO"/>
        </w:rPr>
        <w:t xml:space="preserve">a fost </w:t>
      </w:r>
      <w:r w:rsidR="00955240" w:rsidRPr="00955240">
        <w:rPr>
          <w:rFonts w:ascii="Times New Roman" w:hAnsi="Times New Roman" w:cs="Times New Roman"/>
          <w:bCs/>
          <w:sz w:val="24"/>
          <w:szCs w:val="24"/>
          <w:lang w:val="ro-RO"/>
        </w:rPr>
        <w:t xml:space="preserve">muzeograf la </w:t>
      </w:r>
      <w:r>
        <w:rPr>
          <w:rFonts w:ascii="Times New Roman" w:hAnsi="Times New Roman" w:cs="Times New Roman"/>
          <w:bCs/>
          <w:sz w:val="24"/>
          <w:szCs w:val="24"/>
          <w:lang w:val="ro-RO"/>
        </w:rPr>
        <w:t>B</w:t>
      </w:r>
      <w:r w:rsidRPr="00955240">
        <w:rPr>
          <w:rFonts w:ascii="Times New Roman" w:hAnsi="Times New Roman" w:cs="Times New Roman"/>
          <w:bCs/>
          <w:sz w:val="24"/>
          <w:szCs w:val="24"/>
          <w:lang w:val="ro-RO"/>
        </w:rPr>
        <w:t xml:space="preserve">iroul Tezaurul istoric </w:t>
      </w:r>
      <w:r>
        <w:rPr>
          <w:rFonts w:ascii="Times New Roman" w:hAnsi="Times New Roman" w:cs="Times New Roman"/>
          <w:bCs/>
          <w:sz w:val="24"/>
          <w:szCs w:val="24"/>
          <w:lang w:val="ro-RO"/>
        </w:rPr>
        <w:t xml:space="preserve">al </w:t>
      </w:r>
      <w:r w:rsidR="00955240" w:rsidRPr="00955240">
        <w:rPr>
          <w:rFonts w:ascii="Times New Roman" w:hAnsi="Times New Roman" w:cs="Times New Roman"/>
          <w:bCs/>
          <w:sz w:val="24"/>
          <w:szCs w:val="24"/>
          <w:lang w:val="ro-RO"/>
        </w:rPr>
        <w:t>Muzeul</w:t>
      </w:r>
      <w:r>
        <w:rPr>
          <w:rFonts w:ascii="Times New Roman" w:hAnsi="Times New Roman" w:cs="Times New Roman"/>
          <w:bCs/>
          <w:sz w:val="24"/>
          <w:szCs w:val="24"/>
          <w:lang w:val="ro-RO"/>
        </w:rPr>
        <w:t>ui</w:t>
      </w:r>
      <w:r w:rsidR="00955240" w:rsidRPr="00955240">
        <w:rPr>
          <w:rFonts w:ascii="Times New Roman" w:hAnsi="Times New Roman" w:cs="Times New Roman"/>
          <w:bCs/>
          <w:sz w:val="24"/>
          <w:szCs w:val="24"/>
          <w:lang w:val="ro-RO"/>
        </w:rPr>
        <w:t xml:space="preserve"> Național de Istorie a României, </w:t>
      </w:r>
      <w:r>
        <w:rPr>
          <w:rFonts w:ascii="Times New Roman" w:hAnsi="Times New Roman" w:cs="Times New Roman"/>
          <w:bCs/>
          <w:sz w:val="24"/>
          <w:szCs w:val="24"/>
          <w:lang w:val="ro-RO"/>
        </w:rPr>
        <w:t xml:space="preserve">iar din anul 1998 a parcurs toate treptele carierei academice, fiind, pe rând, </w:t>
      </w:r>
      <w:r w:rsidR="00955240" w:rsidRPr="00955240">
        <w:rPr>
          <w:rFonts w:ascii="Times New Roman" w:hAnsi="Times New Roman" w:cs="Times New Roman"/>
          <w:bCs/>
          <w:sz w:val="24"/>
          <w:szCs w:val="24"/>
          <w:lang w:val="ro-RO"/>
        </w:rPr>
        <w:t>preparator, asistent, lector și conferențiar universitar la Departamentul de Istoria Româ</w:t>
      </w:r>
      <w:r>
        <w:rPr>
          <w:rFonts w:ascii="Times New Roman" w:hAnsi="Times New Roman" w:cs="Times New Roman"/>
          <w:bCs/>
          <w:sz w:val="24"/>
          <w:szCs w:val="24"/>
          <w:lang w:val="ro-RO"/>
        </w:rPr>
        <w:t>nilor și a Sud-Estului European a</w:t>
      </w:r>
      <w:r w:rsidR="009A4DC3">
        <w:rPr>
          <w:rFonts w:ascii="Times New Roman" w:hAnsi="Times New Roman" w:cs="Times New Roman"/>
          <w:bCs/>
          <w:sz w:val="24"/>
          <w:szCs w:val="24"/>
          <w:lang w:val="ro-RO"/>
        </w:rPr>
        <w:t>l</w:t>
      </w:r>
      <w:r>
        <w:rPr>
          <w:rFonts w:ascii="Times New Roman" w:hAnsi="Times New Roman" w:cs="Times New Roman"/>
          <w:bCs/>
          <w:sz w:val="24"/>
          <w:szCs w:val="24"/>
          <w:lang w:val="ro-RO"/>
        </w:rPr>
        <w:t xml:space="preserve"> Facultății</w:t>
      </w:r>
      <w:r w:rsidR="00955240" w:rsidRPr="00955240">
        <w:rPr>
          <w:rFonts w:ascii="Times New Roman" w:hAnsi="Times New Roman" w:cs="Times New Roman"/>
          <w:bCs/>
          <w:sz w:val="24"/>
          <w:szCs w:val="24"/>
          <w:lang w:val="ro-RO"/>
        </w:rPr>
        <w:t xml:space="preserve"> de Istorie </w:t>
      </w:r>
      <w:r>
        <w:rPr>
          <w:rFonts w:ascii="Times New Roman" w:hAnsi="Times New Roman" w:cs="Times New Roman"/>
          <w:bCs/>
          <w:sz w:val="24"/>
          <w:szCs w:val="24"/>
          <w:lang w:val="ro-RO"/>
        </w:rPr>
        <w:t xml:space="preserve">a </w:t>
      </w:r>
      <w:r w:rsidR="00955240" w:rsidRPr="00955240">
        <w:rPr>
          <w:rFonts w:ascii="Times New Roman" w:hAnsi="Times New Roman" w:cs="Times New Roman"/>
          <w:bCs/>
          <w:sz w:val="24"/>
          <w:szCs w:val="24"/>
          <w:lang w:val="ro-RO"/>
        </w:rPr>
        <w:t>Universit</w:t>
      </w:r>
      <w:r>
        <w:rPr>
          <w:rFonts w:ascii="Times New Roman" w:hAnsi="Times New Roman" w:cs="Times New Roman"/>
          <w:bCs/>
          <w:sz w:val="24"/>
          <w:szCs w:val="24"/>
          <w:lang w:val="ro-RO"/>
        </w:rPr>
        <w:t>ății din București</w:t>
      </w:r>
      <w:r w:rsidR="00955240" w:rsidRPr="00955240">
        <w:rPr>
          <w:rFonts w:ascii="Times New Roman" w:hAnsi="Times New Roman" w:cs="Times New Roman"/>
          <w:bCs/>
          <w:sz w:val="24"/>
          <w:szCs w:val="24"/>
          <w:lang w:val="ro-RO"/>
        </w:rPr>
        <w:t>, prodecan (</w:t>
      </w:r>
      <w:r>
        <w:rPr>
          <w:rFonts w:ascii="Times New Roman" w:hAnsi="Times New Roman" w:cs="Times New Roman"/>
          <w:bCs/>
          <w:sz w:val="24"/>
          <w:szCs w:val="24"/>
          <w:lang w:val="ro-RO"/>
        </w:rPr>
        <w:t xml:space="preserve">perioada </w:t>
      </w:r>
      <w:r w:rsidR="00955240" w:rsidRPr="00955240">
        <w:rPr>
          <w:rFonts w:ascii="Times New Roman" w:hAnsi="Times New Roman" w:cs="Times New Roman"/>
          <w:bCs/>
          <w:sz w:val="24"/>
          <w:szCs w:val="24"/>
          <w:lang w:val="ro-RO"/>
        </w:rPr>
        <w:t>2011</w:t>
      </w:r>
      <w:r w:rsidR="00F07EB6">
        <w:rPr>
          <w:rFonts w:ascii="Times New Roman" w:hAnsi="Times New Roman" w:cs="Times New Roman"/>
          <w:bCs/>
          <w:sz w:val="24"/>
          <w:szCs w:val="24"/>
          <w:lang w:val="ro-RO"/>
        </w:rPr>
        <w:t xml:space="preserve"> </w:t>
      </w:r>
      <w:r w:rsidR="00F07EB6" w:rsidRPr="00955240">
        <w:rPr>
          <w:rFonts w:ascii="Times New Roman" w:hAnsi="Times New Roman" w:cs="Times New Roman"/>
          <w:bCs/>
          <w:sz w:val="24"/>
          <w:szCs w:val="24"/>
          <w:lang w:val="ro-RO"/>
        </w:rPr>
        <w:t>–</w:t>
      </w:r>
      <w:r w:rsidR="00F07EB6">
        <w:rPr>
          <w:rFonts w:ascii="Times New Roman" w:hAnsi="Times New Roman" w:cs="Times New Roman"/>
          <w:bCs/>
          <w:sz w:val="24"/>
          <w:szCs w:val="24"/>
          <w:lang w:val="ro-RO"/>
        </w:rPr>
        <w:t xml:space="preserve"> </w:t>
      </w:r>
      <w:r w:rsidR="00955240" w:rsidRPr="00955240">
        <w:rPr>
          <w:rFonts w:ascii="Times New Roman" w:hAnsi="Times New Roman" w:cs="Times New Roman"/>
          <w:bCs/>
          <w:sz w:val="24"/>
          <w:szCs w:val="24"/>
          <w:lang w:val="ro-RO"/>
        </w:rPr>
        <w:t xml:space="preserve">2015) și decan al Facultății de Istorie </w:t>
      </w:r>
      <w:r>
        <w:rPr>
          <w:rFonts w:ascii="Times New Roman" w:hAnsi="Times New Roman" w:cs="Times New Roman"/>
          <w:bCs/>
          <w:sz w:val="24"/>
          <w:szCs w:val="24"/>
          <w:lang w:val="ro-RO"/>
        </w:rPr>
        <w:t xml:space="preserve">a UB </w:t>
      </w:r>
      <w:r w:rsidR="00955240" w:rsidRPr="00955240">
        <w:rPr>
          <w:rFonts w:ascii="Times New Roman" w:hAnsi="Times New Roman" w:cs="Times New Roman"/>
          <w:bCs/>
          <w:sz w:val="24"/>
          <w:szCs w:val="24"/>
          <w:lang w:val="ro-RO"/>
        </w:rPr>
        <w:t>(</w:t>
      </w:r>
      <w:r>
        <w:rPr>
          <w:rFonts w:ascii="Times New Roman" w:hAnsi="Times New Roman" w:cs="Times New Roman"/>
          <w:bCs/>
          <w:sz w:val="24"/>
          <w:szCs w:val="24"/>
          <w:lang w:val="ro-RO"/>
        </w:rPr>
        <w:t xml:space="preserve">perioada </w:t>
      </w:r>
      <w:r w:rsidR="00955240" w:rsidRPr="00955240">
        <w:rPr>
          <w:rFonts w:ascii="Times New Roman" w:hAnsi="Times New Roman" w:cs="Times New Roman"/>
          <w:bCs/>
          <w:sz w:val="24"/>
          <w:szCs w:val="24"/>
          <w:lang w:val="ro-RO"/>
        </w:rPr>
        <w:t xml:space="preserve">2015 – 2024). </w:t>
      </w:r>
      <w:r>
        <w:rPr>
          <w:rFonts w:ascii="Times New Roman" w:hAnsi="Times New Roman" w:cs="Times New Roman"/>
          <w:bCs/>
          <w:sz w:val="24"/>
          <w:szCs w:val="24"/>
          <w:lang w:val="ro-RO"/>
        </w:rPr>
        <w:t>Î</w:t>
      </w:r>
      <w:r w:rsidR="00955240" w:rsidRPr="00955240">
        <w:rPr>
          <w:rFonts w:ascii="Times New Roman" w:hAnsi="Times New Roman" w:cs="Times New Roman"/>
          <w:bCs/>
          <w:sz w:val="24"/>
          <w:szCs w:val="24"/>
          <w:lang w:val="ro-RO"/>
        </w:rPr>
        <w:t xml:space="preserve">ncepând cu </w:t>
      </w:r>
      <w:r>
        <w:rPr>
          <w:rFonts w:ascii="Times New Roman" w:hAnsi="Times New Roman" w:cs="Times New Roman"/>
          <w:bCs/>
          <w:sz w:val="24"/>
          <w:szCs w:val="24"/>
          <w:lang w:val="ro-RO"/>
        </w:rPr>
        <w:t>anul 2017, este c</w:t>
      </w:r>
      <w:r w:rsidRPr="00955240">
        <w:rPr>
          <w:rFonts w:ascii="Times New Roman" w:hAnsi="Times New Roman" w:cs="Times New Roman"/>
          <w:bCs/>
          <w:sz w:val="24"/>
          <w:szCs w:val="24"/>
          <w:lang w:val="ro-RO"/>
        </w:rPr>
        <w:t>oordonator științific al Muzeului Universității din București</w:t>
      </w:r>
      <w:r>
        <w:rPr>
          <w:rFonts w:ascii="Times New Roman" w:hAnsi="Times New Roman" w:cs="Times New Roman"/>
          <w:bCs/>
          <w:sz w:val="24"/>
          <w:szCs w:val="24"/>
          <w:lang w:val="ro-RO"/>
        </w:rPr>
        <w:t>.</w:t>
      </w:r>
    </w:p>
    <w:p w14:paraId="788989C7" w14:textId="057547D5" w:rsidR="00955240" w:rsidRPr="00955240" w:rsidRDefault="00955240" w:rsidP="00955240">
      <w:pPr>
        <w:jc w:val="both"/>
        <w:rPr>
          <w:rFonts w:ascii="Times New Roman" w:hAnsi="Times New Roman" w:cs="Times New Roman"/>
          <w:bCs/>
          <w:sz w:val="24"/>
          <w:szCs w:val="24"/>
          <w:lang w:val="ro-RO"/>
        </w:rPr>
      </w:pPr>
      <w:r w:rsidRPr="00955240">
        <w:rPr>
          <w:rFonts w:ascii="Times New Roman" w:hAnsi="Times New Roman" w:cs="Times New Roman"/>
          <w:bCs/>
          <w:sz w:val="24"/>
          <w:szCs w:val="24"/>
          <w:lang w:val="ro-RO"/>
        </w:rPr>
        <w:lastRenderedPageBreak/>
        <w:t>Domenii</w:t>
      </w:r>
      <w:r w:rsidR="00423F74">
        <w:rPr>
          <w:rFonts w:ascii="Times New Roman" w:hAnsi="Times New Roman" w:cs="Times New Roman"/>
          <w:bCs/>
          <w:sz w:val="24"/>
          <w:szCs w:val="24"/>
          <w:lang w:val="ro-RO"/>
        </w:rPr>
        <w:t>le</w:t>
      </w:r>
      <w:r w:rsidRPr="00955240">
        <w:rPr>
          <w:rFonts w:ascii="Times New Roman" w:hAnsi="Times New Roman" w:cs="Times New Roman"/>
          <w:bCs/>
          <w:sz w:val="24"/>
          <w:szCs w:val="24"/>
          <w:lang w:val="ro-RO"/>
        </w:rPr>
        <w:t xml:space="preserve"> </w:t>
      </w:r>
      <w:r w:rsidR="00423F74">
        <w:rPr>
          <w:rFonts w:ascii="Times New Roman" w:hAnsi="Times New Roman" w:cs="Times New Roman"/>
          <w:bCs/>
          <w:sz w:val="24"/>
          <w:szCs w:val="24"/>
          <w:lang w:val="ro-RO"/>
        </w:rPr>
        <w:t xml:space="preserve">predilecte </w:t>
      </w:r>
      <w:r w:rsidRPr="00955240">
        <w:rPr>
          <w:rFonts w:ascii="Times New Roman" w:hAnsi="Times New Roman" w:cs="Times New Roman"/>
          <w:bCs/>
          <w:sz w:val="24"/>
          <w:szCs w:val="24"/>
          <w:lang w:val="ro-RO"/>
        </w:rPr>
        <w:t>de interes (predare și cercetare)</w:t>
      </w:r>
      <w:r w:rsidR="00423F74">
        <w:rPr>
          <w:rFonts w:ascii="Times New Roman" w:hAnsi="Times New Roman" w:cs="Times New Roman"/>
          <w:bCs/>
          <w:sz w:val="24"/>
          <w:szCs w:val="24"/>
          <w:lang w:val="ro-RO"/>
        </w:rPr>
        <w:t xml:space="preserve"> ale </w:t>
      </w:r>
      <w:r w:rsidR="00423F74" w:rsidRPr="00626B08">
        <w:rPr>
          <w:rFonts w:ascii="Times New Roman" w:hAnsi="Times New Roman" w:cs="Times New Roman"/>
          <w:b/>
          <w:sz w:val="24"/>
          <w:szCs w:val="24"/>
          <w:lang w:val="ro-RO"/>
        </w:rPr>
        <w:t xml:space="preserve">conf. univ. dr. </w:t>
      </w:r>
      <w:r w:rsidR="00423F74" w:rsidRPr="00955240">
        <w:rPr>
          <w:rFonts w:ascii="Times New Roman" w:hAnsi="Times New Roman" w:cs="Times New Roman"/>
          <w:b/>
          <w:bCs/>
          <w:sz w:val="24"/>
          <w:szCs w:val="24"/>
          <w:lang w:val="ro-RO"/>
        </w:rPr>
        <w:t>Florentina Nițu</w:t>
      </w:r>
      <w:r w:rsidR="00423F74">
        <w:rPr>
          <w:rFonts w:ascii="Times New Roman" w:hAnsi="Times New Roman" w:cs="Times New Roman"/>
          <w:b/>
          <w:bCs/>
          <w:sz w:val="24"/>
          <w:szCs w:val="24"/>
          <w:lang w:val="ro-RO"/>
        </w:rPr>
        <w:t xml:space="preserve"> </w:t>
      </w:r>
      <w:r w:rsidR="00423F74">
        <w:rPr>
          <w:rFonts w:ascii="Times New Roman" w:hAnsi="Times New Roman" w:cs="Times New Roman"/>
          <w:bCs/>
          <w:sz w:val="24"/>
          <w:szCs w:val="24"/>
          <w:lang w:val="ro-RO"/>
        </w:rPr>
        <w:t>sun</w:t>
      </w:r>
      <w:r w:rsidR="009A4DC3">
        <w:rPr>
          <w:rFonts w:ascii="Times New Roman" w:hAnsi="Times New Roman" w:cs="Times New Roman"/>
          <w:bCs/>
          <w:sz w:val="24"/>
          <w:szCs w:val="24"/>
          <w:lang w:val="ro-RO"/>
        </w:rPr>
        <w:t>t</w:t>
      </w:r>
      <w:r w:rsidR="00423F74">
        <w:rPr>
          <w:rFonts w:ascii="Times New Roman" w:hAnsi="Times New Roman" w:cs="Times New Roman"/>
          <w:bCs/>
          <w:sz w:val="24"/>
          <w:szCs w:val="24"/>
          <w:lang w:val="ro-RO"/>
        </w:rPr>
        <w:t xml:space="preserve"> </w:t>
      </w:r>
      <w:r w:rsidRPr="00955240">
        <w:rPr>
          <w:rFonts w:ascii="Times New Roman" w:hAnsi="Times New Roman" w:cs="Times New Roman"/>
          <w:bCs/>
          <w:sz w:val="24"/>
          <w:szCs w:val="24"/>
          <w:lang w:val="ro-RO"/>
        </w:rPr>
        <w:t xml:space="preserve">istoria economică a Țărilor Române în secolele XVI-XIX; istoria prețurilor, circulația metalelor prețioase, a bijuteriilor și orfevrăriei în Europa central și de Sud-Est (secolele XVI-XIX); modă și istoria costumului; muzeologie, patrimoniu cultural și managementul instituțiilor culturale. Cărți, studii și articole, granturi de cercetare și participări la conferințe științifice naționale și internaționale pe temele de mai sus. </w:t>
      </w:r>
    </w:p>
    <w:p w14:paraId="4F779D1D" w14:textId="20D7FCC9" w:rsidR="00955240" w:rsidRPr="00955240" w:rsidRDefault="00423F74" w:rsidP="00955240">
      <w:pPr>
        <w:jc w:val="both"/>
        <w:rPr>
          <w:rFonts w:ascii="Times New Roman" w:hAnsi="Times New Roman" w:cs="Times New Roman"/>
          <w:bCs/>
          <w:sz w:val="24"/>
          <w:szCs w:val="24"/>
          <w:lang w:val="ro-RO"/>
        </w:rPr>
      </w:pPr>
      <w:r>
        <w:rPr>
          <w:rFonts w:ascii="Times New Roman" w:hAnsi="Times New Roman" w:cs="Times New Roman"/>
          <w:bCs/>
          <w:sz w:val="24"/>
          <w:szCs w:val="24"/>
          <w:lang w:val="ro-RO"/>
        </w:rPr>
        <w:t>Florentina Nițu a fost c</w:t>
      </w:r>
      <w:r w:rsidR="00955240" w:rsidRPr="00955240">
        <w:rPr>
          <w:rFonts w:ascii="Times New Roman" w:hAnsi="Times New Roman" w:cs="Times New Roman"/>
          <w:bCs/>
          <w:sz w:val="24"/>
          <w:szCs w:val="24"/>
          <w:lang w:val="ro-RO"/>
        </w:rPr>
        <w:t>urator al mai multor expoziții pe teme de istorie culturală.</w:t>
      </w:r>
    </w:p>
    <w:p w14:paraId="1FE30E01" w14:textId="7A484E2E" w:rsidR="00955240" w:rsidRPr="00955240" w:rsidRDefault="00F07EB6" w:rsidP="00955240">
      <w:pPr>
        <w:jc w:val="both"/>
        <w:rPr>
          <w:rFonts w:ascii="Times New Roman" w:hAnsi="Times New Roman" w:cs="Times New Roman"/>
          <w:bCs/>
          <w:sz w:val="24"/>
          <w:szCs w:val="24"/>
          <w:lang w:val="ro-RO"/>
        </w:rPr>
      </w:pPr>
      <w:r>
        <w:rPr>
          <w:rFonts w:ascii="Times New Roman" w:hAnsi="Times New Roman" w:cs="Times New Roman"/>
          <w:bCs/>
          <w:sz w:val="24"/>
          <w:szCs w:val="24"/>
          <w:lang w:val="ro-RO"/>
        </w:rPr>
        <w:t xml:space="preserve">Mai multe informații despre eveniment pot fi consultate </w:t>
      </w:r>
      <w:hyperlink r:id="rId4" w:history="1">
        <w:r w:rsidRPr="00F07EB6">
          <w:rPr>
            <w:rStyle w:val="Hyperlink"/>
            <w:rFonts w:ascii="Times New Roman" w:hAnsi="Times New Roman" w:cs="Times New Roman"/>
            <w:b/>
            <w:bCs/>
            <w:color w:val="auto"/>
            <w:sz w:val="24"/>
            <w:szCs w:val="24"/>
            <w:lang w:val="ro-RO"/>
          </w:rPr>
          <w:t>aici</w:t>
        </w:r>
      </w:hyperlink>
      <w:r>
        <w:rPr>
          <w:rFonts w:ascii="Times New Roman" w:hAnsi="Times New Roman" w:cs="Times New Roman"/>
          <w:bCs/>
          <w:sz w:val="24"/>
          <w:szCs w:val="24"/>
          <w:lang w:val="ro-RO"/>
        </w:rPr>
        <w:t>.</w:t>
      </w:r>
    </w:p>
    <w:p w14:paraId="649D075D" w14:textId="77777777" w:rsidR="00955240" w:rsidRPr="00955240" w:rsidRDefault="00955240" w:rsidP="00955240">
      <w:pPr>
        <w:jc w:val="both"/>
        <w:rPr>
          <w:rFonts w:ascii="Times New Roman" w:hAnsi="Times New Roman" w:cs="Times New Roman"/>
          <w:bCs/>
          <w:sz w:val="24"/>
          <w:szCs w:val="24"/>
          <w:lang w:val="ro-RO"/>
        </w:rPr>
      </w:pPr>
    </w:p>
    <w:p w14:paraId="03E10DFC" w14:textId="39A68EED" w:rsidR="00AB6622" w:rsidRDefault="00AB6622" w:rsidP="008148B5">
      <w:pPr>
        <w:jc w:val="right"/>
      </w:pPr>
    </w:p>
    <w:sectPr w:rsidR="00AB662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148B5"/>
    <w:rsid w:val="004168A8"/>
    <w:rsid w:val="00423F74"/>
    <w:rsid w:val="00811671"/>
    <w:rsid w:val="008148B5"/>
    <w:rsid w:val="00871A21"/>
    <w:rsid w:val="00955240"/>
    <w:rsid w:val="009A4DC3"/>
    <w:rsid w:val="00AB6622"/>
    <w:rsid w:val="00D55D9E"/>
    <w:rsid w:val="00F07EB6"/>
    <w:rsid w:val="00F93F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E554DC"/>
  <w15:docId w15:val="{250003C4-0526-4660-A097-1D502C1C21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48B5"/>
  </w:style>
  <w:style w:type="paragraph" w:styleId="Titlu1">
    <w:name w:val="heading 1"/>
    <w:basedOn w:val="Normal"/>
    <w:next w:val="Normal"/>
    <w:link w:val="Titlu1Caracter"/>
    <w:uiPriority w:val="9"/>
    <w:qFormat/>
    <w:rsid w:val="008148B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lu2">
    <w:name w:val="heading 2"/>
    <w:basedOn w:val="Normal"/>
    <w:next w:val="Normal"/>
    <w:link w:val="Titlu2Caracter"/>
    <w:uiPriority w:val="9"/>
    <w:semiHidden/>
    <w:unhideWhenUsed/>
    <w:qFormat/>
    <w:rsid w:val="008148B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lu3">
    <w:name w:val="heading 3"/>
    <w:basedOn w:val="Normal"/>
    <w:next w:val="Normal"/>
    <w:link w:val="Titlu3Caracter"/>
    <w:uiPriority w:val="9"/>
    <w:semiHidden/>
    <w:unhideWhenUsed/>
    <w:qFormat/>
    <w:rsid w:val="008148B5"/>
    <w:pPr>
      <w:keepNext/>
      <w:keepLines/>
      <w:spacing w:before="160" w:after="80"/>
      <w:outlineLvl w:val="2"/>
    </w:pPr>
    <w:rPr>
      <w:rFonts w:eastAsiaTheme="majorEastAsia" w:cstheme="majorBidi"/>
      <w:color w:val="0F4761" w:themeColor="accent1" w:themeShade="BF"/>
      <w:sz w:val="28"/>
      <w:szCs w:val="28"/>
    </w:rPr>
  </w:style>
  <w:style w:type="paragraph" w:styleId="Titlu4">
    <w:name w:val="heading 4"/>
    <w:basedOn w:val="Normal"/>
    <w:next w:val="Normal"/>
    <w:link w:val="Titlu4Caracter"/>
    <w:uiPriority w:val="9"/>
    <w:semiHidden/>
    <w:unhideWhenUsed/>
    <w:qFormat/>
    <w:rsid w:val="008148B5"/>
    <w:pPr>
      <w:keepNext/>
      <w:keepLines/>
      <w:spacing w:before="80" w:after="40"/>
      <w:outlineLvl w:val="3"/>
    </w:pPr>
    <w:rPr>
      <w:rFonts w:eastAsiaTheme="majorEastAsia" w:cstheme="majorBidi"/>
      <w:i/>
      <w:iCs/>
      <w:color w:val="0F4761" w:themeColor="accent1" w:themeShade="BF"/>
    </w:rPr>
  </w:style>
  <w:style w:type="paragraph" w:styleId="Titlu5">
    <w:name w:val="heading 5"/>
    <w:basedOn w:val="Normal"/>
    <w:next w:val="Normal"/>
    <w:link w:val="Titlu5Caracter"/>
    <w:uiPriority w:val="9"/>
    <w:semiHidden/>
    <w:unhideWhenUsed/>
    <w:qFormat/>
    <w:rsid w:val="008148B5"/>
    <w:pPr>
      <w:keepNext/>
      <w:keepLines/>
      <w:spacing w:before="80" w:after="40"/>
      <w:outlineLvl w:val="4"/>
    </w:pPr>
    <w:rPr>
      <w:rFonts w:eastAsiaTheme="majorEastAsia" w:cstheme="majorBidi"/>
      <w:color w:val="0F4761" w:themeColor="accent1" w:themeShade="BF"/>
    </w:rPr>
  </w:style>
  <w:style w:type="paragraph" w:styleId="Titlu6">
    <w:name w:val="heading 6"/>
    <w:basedOn w:val="Normal"/>
    <w:next w:val="Normal"/>
    <w:link w:val="Titlu6Caracter"/>
    <w:uiPriority w:val="9"/>
    <w:semiHidden/>
    <w:unhideWhenUsed/>
    <w:qFormat/>
    <w:rsid w:val="008148B5"/>
    <w:pPr>
      <w:keepNext/>
      <w:keepLines/>
      <w:spacing w:before="40" w:after="0"/>
      <w:outlineLvl w:val="5"/>
    </w:pPr>
    <w:rPr>
      <w:rFonts w:eastAsiaTheme="majorEastAsia" w:cstheme="majorBidi"/>
      <w:i/>
      <w:iCs/>
      <w:color w:val="595959" w:themeColor="text1" w:themeTint="A6"/>
    </w:rPr>
  </w:style>
  <w:style w:type="paragraph" w:styleId="Titlu7">
    <w:name w:val="heading 7"/>
    <w:basedOn w:val="Normal"/>
    <w:next w:val="Normal"/>
    <w:link w:val="Titlu7Caracter"/>
    <w:uiPriority w:val="9"/>
    <w:semiHidden/>
    <w:unhideWhenUsed/>
    <w:qFormat/>
    <w:rsid w:val="008148B5"/>
    <w:pPr>
      <w:keepNext/>
      <w:keepLines/>
      <w:spacing w:before="40" w:after="0"/>
      <w:outlineLvl w:val="6"/>
    </w:pPr>
    <w:rPr>
      <w:rFonts w:eastAsiaTheme="majorEastAsia" w:cstheme="majorBidi"/>
      <w:color w:val="595959" w:themeColor="text1" w:themeTint="A6"/>
    </w:rPr>
  </w:style>
  <w:style w:type="paragraph" w:styleId="Titlu8">
    <w:name w:val="heading 8"/>
    <w:basedOn w:val="Normal"/>
    <w:next w:val="Normal"/>
    <w:link w:val="Titlu8Caracter"/>
    <w:uiPriority w:val="9"/>
    <w:semiHidden/>
    <w:unhideWhenUsed/>
    <w:qFormat/>
    <w:rsid w:val="008148B5"/>
    <w:pPr>
      <w:keepNext/>
      <w:keepLines/>
      <w:spacing w:after="0"/>
      <w:outlineLvl w:val="7"/>
    </w:pPr>
    <w:rPr>
      <w:rFonts w:eastAsiaTheme="majorEastAsia" w:cstheme="majorBidi"/>
      <w:i/>
      <w:iCs/>
      <w:color w:val="272727" w:themeColor="text1" w:themeTint="D8"/>
    </w:rPr>
  </w:style>
  <w:style w:type="paragraph" w:styleId="Titlu9">
    <w:name w:val="heading 9"/>
    <w:basedOn w:val="Normal"/>
    <w:next w:val="Normal"/>
    <w:link w:val="Titlu9Caracter"/>
    <w:uiPriority w:val="9"/>
    <w:semiHidden/>
    <w:unhideWhenUsed/>
    <w:qFormat/>
    <w:rsid w:val="008148B5"/>
    <w:pPr>
      <w:keepNext/>
      <w:keepLines/>
      <w:spacing w:after="0"/>
      <w:outlineLvl w:val="8"/>
    </w:pPr>
    <w:rPr>
      <w:rFonts w:eastAsiaTheme="majorEastAsia" w:cstheme="majorBidi"/>
      <w:color w:val="272727" w:themeColor="text1" w:themeTint="D8"/>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uiPriority w:val="9"/>
    <w:rsid w:val="008148B5"/>
    <w:rPr>
      <w:rFonts w:asciiTheme="majorHAnsi" w:eastAsiaTheme="majorEastAsia" w:hAnsiTheme="majorHAnsi" w:cstheme="majorBidi"/>
      <w:color w:val="0F4761" w:themeColor="accent1" w:themeShade="BF"/>
      <w:sz w:val="40"/>
      <w:szCs w:val="40"/>
    </w:rPr>
  </w:style>
  <w:style w:type="character" w:customStyle="1" w:styleId="Titlu2Caracter">
    <w:name w:val="Titlu 2 Caracter"/>
    <w:basedOn w:val="Fontdeparagrafimplicit"/>
    <w:link w:val="Titlu2"/>
    <w:uiPriority w:val="9"/>
    <w:semiHidden/>
    <w:rsid w:val="008148B5"/>
    <w:rPr>
      <w:rFonts w:asciiTheme="majorHAnsi" w:eastAsiaTheme="majorEastAsia" w:hAnsiTheme="majorHAnsi" w:cstheme="majorBidi"/>
      <w:color w:val="0F4761" w:themeColor="accent1" w:themeShade="BF"/>
      <w:sz w:val="32"/>
      <w:szCs w:val="32"/>
    </w:rPr>
  </w:style>
  <w:style w:type="character" w:customStyle="1" w:styleId="Titlu3Caracter">
    <w:name w:val="Titlu 3 Caracter"/>
    <w:basedOn w:val="Fontdeparagrafimplicit"/>
    <w:link w:val="Titlu3"/>
    <w:uiPriority w:val="9"/>
    <w:semiHidden/>
    <w:rsid w:val="008148B5"/>
    <w:rPr>
      <w:rFonts w:eastAsiaTheme="majorEastAsia" w:cstheme="majorBidi"/>
      <w:color w:val="0F4761" w:themeColor="accent1" w:themeShade="BF"/>
      <w:sz w:val="28"/>
      <w:szCs w:val="28"/>
    </w:rPr>
  </w:style>
  <w:style w:type="character" w:customStyle="1" w:styleId="Titlu4Caracter">
    <w:name w:val="Titlu 4 Caracter"/>
    <w:basedOn w:val="Fontdeparagrafimplicit"/>
    <w:link w:val="Titlu4"/>
    <w:uiPriority w:val="9"/>
    <w:semiHidden/>
    <w:rsid w:val="008148B5"/>
    <w:rPr>
      <w:rFonts w:eastAsiaTheme="majorEastAsia" w:cstheme="majorBidi"/>
      <w:i/>
      <w:iCs/>
      <w:color w:val="0F4761" w:themeColor="accent1" w:themeShade="BF"/>
    </w:rPr>
  </w:style>
  <w:style w:type="character" w:customStyle="1" w:styleId="Titlu5Caracter">
    <w:name w:val="Titlu 5 Caracter"/>
    <w:basedOn w:val="Fontdeparagrafimplicit"/>
    <w:link w:val="Titlu5"/>
    <w:uiPriority w:val="9"/>
    <w:semiHidden/>
    <w:rsid w:val="008148B5"/>
    <w:rPr>
      <w:rFonts w:eastAsiaTheme="majorEastAsia" w:cstheme="majorBidi"/>
      <w:color w:val="0F4761" w:themeColor="accent1" w:themeShade="BF"/>
    </w:rPr>
  </w:style>
  <w:style w:type="character" w:customStyle="1" w:styleId="Titlu6Caracter">
    <w:name w:val="Titlu 6 Caracter"/>
    <w:basedOn w:val="Fontdeparagrafimplicit"/>
    <w:link w:val="Titlu6"/>
    <w:uiPriority w:val="9"/>
    <w:semiHidden/>
    <w:rsid w:val="008148B5"/>
    <w:rPr>
      <w:rFonts w:eastAsiaTheme="majorEastAsia" w:cstheme="majorBidi"/>
      <w:i/>
      <w:iCs/>
      <w:color w:val="595959" w:themeColor="text1" w:themeTint="A6"/>
    </w:rPr>
  </w:style>
  <w:style w:type="character" w:customStyle="1" w:styleId="Titlu7Caracter">
    <w:name w:val="Titlu 7 Caracter"/>
    <w:basedOn w:val="Fontdeparagrafimplicit"/>
    <w:link w:val="Titlu7"/>
    <w:uiPriority w:val="9"/>
    <w:semiHidden/>
    <w:rsid w:val="008148B5"/>
    <w:rPr>
      <w:rFonts w:eastAsiaTheme="majorEastAsia" w:cstheme="majorBidi"/>
      <w:color w:val="595959" w:themeColor="text1" w:themeTint="A6"/>
    </w:rPr>
  </w:style>
  <w:style w:type="character" w:customStyle="1" w:styleId="Titlu8Caracter">
    <w:name w:val="Titlu 8 Caracter"/>
    <w:basedOn w:val="Fontdeparagrafimplicit"/>
    <w:link w:val="Titlu8"/>
    <w:uiPriority w:val="9"/>
    <w:semiHidden/>
    <w:rsid w:val="008148B5"/>
    <w:rPr>
      <w:rFonts w:eastAsiaTheme="majorEastAsia" w:cstheme="majorBidi"/>
      <w:i/>
      <w:iCs/>
      <w:color w:val="272727" w:themeColor="text1" w:themeTint="D8"/>
    </w:rPr>
  </w:style>
  <w:style w:type="character" w:customStyle="1" w:styleId="Titlu9Caracter">
    <w:name w:val="Titlu 9 Caracter"/>
    <w:basedOn w:val="Fontdeparagrafimplicit"/>
    <w:link w:val="Titlu9"/>
    <w:uiPriority w:val="9"/>
    <w:semiHidden/>
    <w:rsid w:val="008148B5"/>
    <w:rPr>
      <w:rFonts w:eastAsiaTheme="majorEastAsia" w:cstheme="majorBidi"/>
      <w:color w:val="272727" w:themeColor="text1" w:themeTint="D8"/>
    </w:rPr>
  </w:style>
  <w:style w:type="paragraph" w:styleId="Titlu">
    <w:name w:val="Title"/>
    <w:basedOn w:val="Normal"/>
    <w:next w:val="Normal"/>
    <w:link w:val="TitluCaracter"/>
    <w:uiPriority w:val="10"/>
    <w:qFormat/>
    <w:rsid w:val="008148B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uCaracter">
    <w:name w:val="Titlu Caracter"/>
    <w:basedOn w:val="Fontdeparagrafimplicit"/>
    <w:link w:val="Titlu"/>
    <w:uiPriority w:val="10"/>
    <w:rsid w:val="008148B5"/>
    <w:rPr>
      <w:rFonts w:asciiTheme="majorHAnsi" w:eastAsiaTheme="majorEastAsia" w:hAnsiTheme="majorHAnsi" w:cstheme="majorBidi"/>
      <w:spacing w:val="-10"/>
      <w:kern w:val="28"/>
      <w:sz w:val="56"/>
      <w:szCs w:val="56"/>
    </w:rPr>
  </w:style>
  <w:style w:type="paragraph" w:styleId="Subtitlu">
    <w:name w:val="Subtitle"/>
    <w:basedOn w:val="Normal"/>
    <w:next w:val="Normal"/>
    <w:link w:val="SubtitluCaracter"/>
    <w:uiPriority w:val="11"/>
    <w:qFormat/>
    <w:rsid w:val="008148B5"/>
    <w:pPr>
      <w:numPr>
        <w:ilvl w:val="1"/>
      </w:numPr>
    </w:pPr>
    <w:rPr>
      <w:rFonts w:eastAsiaTheme="majorEastAsia" w:cstheme="majorBidi"/>
      <w:color w:val="595959" w:themeColor="text1" w:themeTint="A6"/>
      <w:spacing w:val="15"/>
      <w:sz w:val="28"/>
      <w:szCs w:val="28"/>
    </w:rPr>
  </w:style>
  <w:style w:type="character" w:customStyle="1" w:styleId="SubtitluCaracter">
    <w:name w:val="Subtitlu Caracter"/>
    <w:basedOn w:val="Fontdeparagrafimplicit"/>
    <w:link w:val="Subtitlu"/>
    <w:uiPriority w:val="11"/>
    <w:rsid w:val="008148B5"/>
    <w:rPr>
      <w:rFonts w:eastAsiaTheme="majorEastAsia" w:cstheme="majorBidi"/>
      <w:color w:val="595959" w:themeColor="text1" w:themeTint="A6"/>
      <w:spacing w:val="15"/>
      <w:sz w:val="28"/>
      <w:szCs w:val="28"/>
    </w:rPr>
  </w:style>
  <w:style w:type="paragraph" w:styleId="Citat">
    <w:name w:val="Quote"/>
    <w:basedOn w:val="Normal"/>
    <w:next w:val="Normal"/>
    <w:link w:val="CitatCaracter"/>
    <w:uiPriority w:val="29"/>
    <w:qFormat/>
    <w:rsid w:val="008148B5"/>
    <w:pPr>
      <w:spacing w:before="160"/>
      <w:jc w:val="center"/>
    </w:pPr>
    <w:rPr>
      <w:i/>
      <w:iCs/>
      <w:color w:val="404040" w:themeColor="text1" w:themeTint="BF"/>
    </w:rPr>
  </w:style>
  <w:style w:type="character" w:customStyle="1" w:styleId="CitatCaracter">
    <w:name w:val="Citat Caracter"/>
    <w:basedOn w:val="Fontdeparagrafimplicit"/>
    <w:link w:val="Citat"/>
    <w:uiPriority w:val="29"/>
    <w:rsid w:val="008148B5"/>
    <w:rPr>
      <w:i/>
      <w:iCs/>
      <w:color w:val="404040" w:themeColor="text1" w:themeTint="BF"/>
    </w:rPr>
  </w:style>
  <w:style w:type="paragraph" w:styleId="Listparagraf">
    <w:name w:val="List Paragraph"/>
    <w:basedOn w:val="Normal"/>
    <w:uiPriority w:val="34"/>
    <w:qFormat/>
    <w:rsid w:val="008148B5"/>
    <w:pPr>
      <w:ind w:left="720"/>
      <w:contextualSpacing/>
    </w:pPr>
  </w:style>
  <w:style w:type="character" w:styleId="Accentuareintens">
    <w:name w:val="Intense Emphasis"/>
    <w:basedOn w:val="Fontdeparagrafimplicit"/>
    <w:uiPriority w:val="21"/>
    <w:qFormat/>
    <w:rsid w:val="008148B5"/>
    <w:rPr>
      <w:i/>
      <w:iCs/>
      <w:color w:val="0F4761" w:themeColor="accent1" w:themeShade="BF"/>
    </w:rPr>
  </w:style>
  <w:style w:type="paragraph" w:styleId="Citatintens">
    <w:name w:val="Intense Quote"/>
    <w:basedOn w:val="Normal"/>
    <w:next w:val="Normal"/>
    <w:link w:val="CitatintensCaracter"/>
    <w:uiPriority w:val="30"/>
    <w:qFormat/>
    <w:rsid w:val="008148B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ntensCaracter">
    <w:name w:val="Citat intens Caracter"/>
    <w:basedOn w:val="Fontdeparagrafimplicit"/>
    <w:link w:val="Citatintens"/>
    <w:uiPriority w:val="30"/>
    <w:rsid w:val="008148B5"/>
    <w:rPr>
      <w:i/>
      <w:iCs/>
      <w:color w:val="0F4761" w:themeColor="accent1" w:themeShade="BF"/>
    </w:rPr>
  </w:style>
  <w:style w:type="character" w:styleId="Referireintens">
    <w:name w:val="Intense Reference"/>
    <w:basedOn w:val="Fontdeparagrafimplicit"/>
    <w:uiPriority w:val="32"/>
    <w:qFormat/>
    <w:rsid w:val="008148B5"/>
    <w:rPr>
      <w:b/>
      <w:bCs/>
      <w:smallCaps/>
      <w:color w:val="0F4761" w:themeColor="accent1" w:themeShade="BF"/>
      <w:spacing w:val="5"/>
    </w:rPr>
  </w:style>
  <w:style w:type="character" w:styleId="Hyperlink">
    <w:name w:val="Hyperlink"/>
    <w:basedOn w:val="Fontdeparagrafimplicit"/>
    <w:uiPriority w:val="99"/>
    <w:unhideWhenUsed/>
    <w:rsid w:val="00F07EB6"/>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facebook.com/events/82915799189782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2</Pages>
  <Words>562</Words>
  <Characters>3262</Characters>
  <Application>Microsoft Office Word</Application>
  <DocSecurity>0</DocSecurity>
  <Lines>27</Lines>
  <Paragraphs>7</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3817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FLORENTINA NITU</dc:creator>
  <cp:keywords/>
  <dc:description/>
  <cp:lastModifiedBy>DCRP UB</cp:lastModifiedBy>
  <cp:revision>9</cp:revision>
  <dcterms:created xsi:type="dcterms:W3CDTF">2024-05-28T22:01:00Z</dcterms:created>
  <dcterms:modified xsi:type="dcterms:W3CDTF">2024-06-04T09:24:00Z</dcterms:modified>
</cp:coreProperties>
</file>