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New Roman" w:cs="Times New Roman" w:eastAsia="Times New Roman" w:hAnsi="Times New Roman"/>
          <w:b w:val="1"/>
          <w:color w:val="222222"/>
          <w:sz w:val="24"/>
          <w:szCs w:val="24"/>
        </w:rPr>
      </w:pPr>
      <w:r w:rsidDel="00000000" w:rsidR="00000000" w:rsidRPr="00000000">
        <w:rPr>
          <w:rFonts w:ascii="Times New Roman" w:cs="Times New Roman" w:eastAsia="Times New Roman" w:hAnsi="Times New Roman"/>
          <w:b w:val="1"/>
          <w:color w:val="222222"/>
          <w:sz w:val="24"/>
          <w:szCs w:val="24"/>
          <w:rtl w:val="0"/>
        </w:rPr>
        <w:t xml:space="preserve">Universitatea din București, prezentă la ediția din 2024 a Congresului BUA</w:t>
      </w:r>
    </w:p>
    <w:p w:rsidR="00000000" w:rsidDel="00000000" w:rsidP="00000000" w:rsidRDefault="00000000" w:rsidRPr="00000000" w14:paraId="00000002">
      <w:pPr>
        <w:spacing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04">
      <w:pPr>
        <w:spacing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În perioada</w:t>
      </w:r>
      <w:r w:rsidDel="00000000" w:rsidR="00000000" w:rsidRPr="00000000">
        <w:rPr>
          <w:rFonts w:ascii="Times New Roman" w:cs="Times New Roman" w:eastAsia="Times New Roman" w:hAnsi="Times New Roman"/>
          <w:b w:val="1"/>
          <w:color w:val="222222"/>
          <w:sz w:val="24"/>
          <w:szCs w:val="24"/>
          <w:rtl w:val="0"/>
        </w:rPr>
        <w:t xml:space="preserve"> 3-4 iunie 2024</w:t>
      </w:r>
      <w:r w:rsidDel="00000000" w:rsidR="00000000" w:rsidRPr="00000000">
        <w:rPr>
          <w:rFonts w:ascii="Times New Roman" w:cs="Times New Roman" w:eastAsia="Times New Roman" w:hAnsi="Times New Roman"/>
          <w:color w:val="222222"/>
          <w:sz w:val="24"/>
          <w:szCs w:val="24"/>
          <w:rtl w:val="0"/>
        </w:rPr>
        <w:t xml:space="preserve">, </w:t>
      </w:r>
      <w:r w:rsidDel="00000000" w:rsidR="00000000" w:rsidRPr="00000000">
        <w:rPr>
          <w:rFonts w:ascii="Times New Roman" w:cs="Times New Roman" w:eastAsia="Times New Roman" w:hAnsi="Times New Roman"/>
          <w:b w:val="1"/>
          <w:color w:val="222222"/>
          <w:sz w:val="24"/>
          <w:szCs w:val="24"/>
          <w:rtl w:val="0"/>
        </w:rPr>
        <w:t xml:space="preserve">prof. univ. dr. Marian Preda</w:t>
      </w:r>
      <w:r w:rsidDel="00000000" w:rsidR="00000000" w:rsidRPr="00000000">
        <w:rPr>
          <w:rFonts w:ascii="Times New Roman" w:cs="Times New Roman" w:eastAsia="Times New Roman" w:hAnsi="Times New Roman"/>
          <w:color w:val="222222"/>
          <w:sz w:val="24"/>
          <w:szCs w:val="24"/>
          <w:rtl w:val="0"/>
        </w:rPr>
        <w:t xml:space="preserve">, rector al Universității din București și președinte al Rețelei Universităților de la Marea Neagră (RUMN), participă la cea de-a VIII-a ediție a </w:t>
      </w:r>
      <w:hyperlink r:id="rId6">
        <w:r w:rsidDel="00000000" w:rsidR="00000000" w:rsidRPr="00000000">
          <w:rPr>
            <w:rFonts w:ascii="Times New Roman" w:cs="Times New Roman" w:eastAsia="Times New Roman" w:hAnsi="Times New Roman"/>
            <w:b w:val="1"/>
            <w:color w:val="1155cc"/>
            <w:sz w:val="24"/>
            <w:szCs w:val="24"/>
            <w:u w:val="single"/>
            <w:rtl w:val="0"/>
          </w:rPr>
          <w:t xml:space="preserve">Conferinței organizate de Asociația Universităților Balcanice – Balkan Universities Association (BUA)</w:t>
        </w:r>
      </w:hyperlink>
      <w:r w:rsidDel="00000000" w:rsidR="00000000" w:rsidRPr="00000000">
        <w:rPr>
          <w:rFonts w:ascii="Times New Roman" w:cs="Times New Roman" w:eastAsia="Times New Roman" w:hAnsi="Times New Roman"/>
          <w:color w:val="222222"/>
          <w:sz w:val="24"/>
          <w:szCs w:val="24"/>
          <w:rtl w:val="0"/>
        </w:rPr>
        <w:t xml:space="preserve">, în Tirana (Albania). </w:t>
      </w:r>
    </w:p>
    <w:p w:rsidR="00000000" w:rsidDel="00000000" w:rsidP="00000000" w:rsidRDefault="00000000" w:rsidRPr="00000000" w14:paraId="00000005">
      <w:pPr>
        <w:spacing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Alături de prof. univ. dr. Marian Preda, la eveniment participă și conf. univ. dr. Sorin Costreie, coordonator al Alianței CIVIS în Universitatea din București, reprezentant al Universității din București în cadrul Comitetului Executiv al Asociației Universităților Balcanice și președinte al </w:t>
      </w:r>
      <w:r w:rsidDel="00000000" w:rsidR="00000000" w:rsidRPr="00000000">
        <w:rPr>
          <w:rFonts w:ascii="Times New Roman" w:cs="Times New Roman" w:eastAsia="Times New Roman" w:hAnsi="Times New Roman"/>
          <w:i w:val="1"/>
          <w:sz w:val="24"/>
          <w:szCs w:val="24"/>
          <w:rtl w:val="0"/>
        </w:rPr>
        <w:t xml:space="preserve">Network of Universities from the Capitals of Europe – UNICA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7">
      <w:pPr>
        <w:spacing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08">
      <w:pPr>
        <w:spacing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Temele principale ale reuniunii BUA 2024 sunt </w:t>
      </w:r>
      <w:r w:rsidDel="00000000" w:rsidR="00000000" w:rsidRPr="00000000">
        <w:rPr>
          <w:rFonts w:ascii="Times New Roman" w:cs="Times New Roman" w:eastAsia="Times New Roman" w:hAnsi="Times New Roman"/>
          <w:b w:val="1"/>
          <w:color w:val="222222"/>
          <w:sz w:val="24"/>
          <w:szCs w:val="24"/>
          <w:rtl w:val="0"/>
        </w:rPr>
        <w:t xml:space="preserve">„Balkans’ European Integration Process”</w:t>
      </w:r>
      <w:r w:rsidDel="00000000" w:rsidR="00000000" w:rsidRPr="00000000">
        <w:rPr>
          <w:rFonts w:ascii="Times New Roman" w:cs="Times New Roman" w:eastAsia="Times New Roman" w:hAnsi="Times New Roman"/>
          <w:color w:val="222222"/>
          <w:sz w:val="24"/>
          <w:szCs w:val="24"/>
          <w:rtl w:val="0"/>
        </w:rPr>
        <w:t xml:space="preserve"> și </w:t>
      </w:r>
      <w:r w:rsidDel="00000000" w:rsidR="00000000" w:rsidRPr="00000000">
        <w:rPr>
          <w:rFonts w:ascii="Times New Roman" w:cs="Times New Roman" w:eastAsia="Times New Roman" w:hAnsi="Times New Roman"/>
          <w:b w:val="1"/>
          <w:color w:val="222222"/>
          <w:sz w:val="24"/>
          <w:szCs w:val="24"/>
          <w:rtl w:val="0"/>
        </w:rPr>
        <w:t xml:space="preserve">„Promotion of Tourism in Balkans”</w:t>
      </w:r>
      <w:r w:rsidDel="00000000" w:rsidR="00000000" w:rsidRPr="00000000">
        <w:rPr>
          <w:rFonts w:ascii="Times New Roman" w:cs="Times New Roman" w:eastAsia="Times New Roman" w:hAnsi="Times New Roman"/>
          <w:color w:val="222222"/>
          <w:sz w:val="24"/>
          <w:szCs w:val="24"/>
          <w:rtl w:val="0"/>
        </w:rPr>
        <w:t xml:space="preserve">.</w:t>
      </w:r>
    </w:p>
    <w:p w:rsidR="00000000" w:rsidDel="00000000" w:rsidP="00000000" w:rsidRDefault="00000000" w:rsidRPr="00000000" w14:paraId="00000009">
      <w:pPr>
        <w:spacing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0A">
      <w:pPr>
        <w:spacing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b w:val="1"/>
          <w:color w:val="222222"/>
          <w:sz w:val="24"/>
          <w:szCs w:val="24"/>
          <w:rtl w:val="0"/>
        </w:rPr>
        <w:t xml:space="preserve">Luni, 3 iunie 2024</w:t>
      </w:r>
      <w:r w:rsidDel="00000000" w:rsidR="00000000" w:rsidRPr="00000000">
        <w:rPr>
          <w:rFonts w:ascii="Times New Roman" w:cs="Times New Roman" w:eastAsia="Times New Roman" w:hAnsi="Times New Roman"/>
          <w:color w:val="222222"/>
          <w:sz w:val="24"/>
          <w:szCs w:val="24"/>
          <w:rtl w:val="0"/>
        </w:rPr>
        <w:t xml:space="preserve">, în prima zi a evenimentului,  prof. univ. dr. Marian Preda și conf. univ. dr. Sorin Costreie au participat la discuțiile din cadrul primului panel intitulat „Balkans’ European Integration Process”, despre procesul de integrare europeană, în ceea ce privește instituțiile de învățământ superior din zona balcanică.</w:t>
      </w:r>
    </w:p>
    <w:p w:rsidR="00000000" w:rsidDel="00000000" w:rsidP="00000000" w:rsidRDefault="00000000" w:rsidRPr="00000000" w14:paraId="0000000B">
      <w:pPr>
        <w:spacing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0C">
      <w:pPr>
        <w:spacing w:line="360" w:lineRule="auto"/>
        <w:jc w:val="both"/>
        <w:rPr>
          <w:rFonts w:ascii="Times New Roman" w:cs="Times New Roman" w:eastAsia="Times New Roman" w:hAnsi="Times New Roman"/>
          <w:color w:val="222222"/>
          <w:sz w:val="24"/>
          <w:szCs w:val="24"/>
        </w:rPr>
      </w:pPr>
      <w:hyperlink r:id="rId7">
        <w:r w:rsidDel="00000000" w:rsidR="00000000" w:rsidRPr="00000000">
          <w:rPr>
            <w:rFonts w:ascii="Times New Roman" w:cs="Times New Roman" w:eastAsia="Times New Roman" w:hAnsi="Times New Roman"/>
            <w:b w:val="1"/>
            <w:color w:val="1155cc"/>
            <w:sz w:val="24"/>
            <w:szCs w:val="24"/>
            <w:u w:val="single"/>
            <w:rtl w:val="0"/>
          </w:rPr>
          <w:t xml:space="preserve">Universitatea din Tirana</w:t>
        </w:r>
      </w:hyperlink>
      <w:r w:rsidDel="00000000" w:rsidR="00000000" w:rsidRPr="00000000">
        <w:rPr>
          <w:rFonts w:ascii="Times New Roman" w:cs="Times New Roman" w:eastAsia="Times New Roman" w:hAnsi="Times New Roman"/>
          <w:color w:val="222222"/>
          <w:sz w:val="24"/>
          <w:szCs w:val="24"/>
          <w:rtl w:val="0"/>
        </w:rPr>
        <w:t xml:space="preserve">, instituția gazdă a evenimentului din acest an, este cea mai veche și mai mare universitate din Albania, oferind o gamă completă de programe de licență, masterat și doctorat. </w:t>
      </w:r>
    </w:p>
    <w:p w:rsidR="00000000" w:rsidDel="00000000" w:rsidP="00000000" w:rsidRDefault="00000000" w:rsidRPr="00000000" w14:paraId="0000000D">
      <w:pPr>
        <w:spacing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0E">
      <w:pPr>
        <w:spacing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Programul integral al Conferinței organizate de Asociația Universităților Balcanice – Balkan Universities Association (BUA) poate fi accesat </w:t>
      </w:r>
      <w:hyperlink r:id="rId8">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color w:val="222222"/>
          <w:sz w:val="24"/>
          <w:szCs w:val="24"/>
          <w:rtl w:val="0"/>
        </w:rPr>
        <w:t xml:space="preserve">.</w:t>
      </w:r>
    </w:p>
    <w:p w:rsidR="00000000" w:rsidDel="00000000" w:rsidP="00000000" w:rsidRDefault="00000000" w:rsidRPr="00000000" w14:paraId="0000000F">
      <w:pPr>
        <w:spacing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10">
      <w:pPr>
        <w:spacing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b w:val="1"/>
          <w:i w:val="1"/>
          <w:color w:val="222222"/>
          <w:sz w:val="24"/>
          <w:szCs w:val="24"/>
          <w:rtl w:val="0"/>
        </w:rPr>
        <w:t xml:space="preserve">Balkan Universities Association</w:t>
      </w:r>
      <w:r w:rsidDel="00000000" w:rsidR="00000000" w:rsidRPr="00000000">
        <w:rPr>
          <w:rFonts w:ascii="Times New Roman" w:cs="Times New Roman" w:eastAsia="Times New Roman" w:hAnsi="Times New Roman"/>
          <w:color w:val="222222"/>
          <w:sz w:val="24"/>
          <w:szCs w:val="24"/>
          <w:rtl w:val="0"/>
        </w:rPr>
        <w:t xml:space="preserve"> este o asociație alcătuită din 92 de universități din Grecia, Bulgaria, Turcia, Albania, Macedonia, Bosnia-Herțegovina, Muntenegru, Kosovo, Serbia și România. BUA își propune să contribuie la consolidarea procesului de pace și de stabilitate în Balcani prin dezvoltarea relațiilor bi- și multilaterale de conlucrare și colaborare academică și științifică între universitățile membre. Conferințele, schimburile de studenți și de profesori, cursurile de vară, publicațiile științifice ale profesorilor acestor universități susțin un necesar proces de cunoaștere reciprocă, de apropiere, de înțelegere și de recunoaștere a culturii regionale și a culturilor diverse ale acestor țări.</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unitir.edu.al/eng/balkan-universities-association-2024-conference/" TargetMode="External"/><Relationship Id="rId7" Type="http://schemas.openxmlformats.org/officeDocument/2006/relationships/hyperlink" Target="https://unitir.edu.al/" TargetMode="External"/><Relationship Id="rId8" Type="http://schemas.openxmlformats.org/officeDocument/2006/relationships/hyperlink" Target="https://unibuc.ro/wp-content/uploads/2024/06/Agenda-BUA-Conference-3-4-June-202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