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6D15" w:rsidRPr="00AB1393" w:rsidRDefault="005C6D15" w:rsidP="005C6D15">
      <w:pPr>
        <w:jc w:val="both"/>
        <w:rPr>
          <w:sz w:val="24"/>
          <w:szCs w:val="24"/>
          <w:lang w:val="ro-RO"/>
        </w:rPr>
      </w:pPr>
      <w:r w:rsidRPr="00AB1393">
        <w:rPr>
          <w:sz w:val="24"/>
          <w:szCs w:val="24"/>
          <w:lang w:val="ro-RO"/>
        </w:rPr>
        <w:t>C</w:t>
      </w:r>
      <w:r w:rsidRPr="00AB1393">
        <w:rPr>
          <w:sz w:val="24"/>
          <w:szCs w:val="24"/>
          <w:lang w:val="ro-RO"/>
        </w:rPr>
        <w:t>onferința</w:t>
      </w:r>
      <w:r w:rsidRPr="00AB1393">
        <w:rPr>
          <w:sz w:val="24"/>
          <w:szCs w:val="24"/>
          <w:lang w:val="ro-RO"/>
        </w:rPr>
        <w:t xml:space="preserve"> </w:t>
      </w:r>
      <w:r w:rsidRPr="00AB1393">
        <w:t>„</w:t>
      </w:r>
      <w:r w:rsidRPr="00AB1393">
        <w:rPr>
          <w:rFonts w:ascii="Cambria Math" w:hAnsi="Cambria Math" w:cs="Cambria Math"/>
          <w:lang w:val="ro-RO"/>
        </w:rPr>
        <w:t>𝐋𝐚</w:t>
      </w:r>
      <w:r w:rsidRPr="00AB1393">
        <w:rPr>
          <w:rFonts w:ascii="Calibri" w:hAnsi="Calibri" w:cs="Calibri"/>
          <w:lang w:val="ro-RO"/>
        </w:rPr>
        <w:t>̆</w:t>
      </w:r>
      <w:r w:rsidRPr="00AB1393">
        <w:rPr>
          <w:rFonts w:ascii="Cambria Math" w:hAnsi="Cambria Math" w:cs="Cambria Math"/>
          <w:lang w:val="ro-RO"/>
        </w:rPr>
        <w:t>𝐫𝐠𝐢𝐫𝐞𝐚</w:t>
      </w:r>
      <w:r w:rsidRPr="00AB1393">
        <w:rPr>
          <w:lang w:val="ro-RO"/>
        </w:rPr>
        <w:t xml:space="preserve"> </w:t>
      </w:r>
      <w:r w:rsidRPr="00AB1393">
        <w:rPr>
          <w:rFonts w:ascii="Cambria Math" w:hAnsi="Cambria Math" w:cs="Cambria Math"/>
          <w:lang w:val="ro-RO"/>
        </w:rPr>
        <w:t>𝐒𝐜𝐡𝐞𝐧𝐠𝐞𝐧</w:t>
      </w:r>
      <w:r w:rsidRPr="00AB1393">
        <w:rPr>
          <w:lang w:val="ro-RO"/>
        </w:rPr>
        <w:t xml:space="preserve"> </w:t>
      </w:r>
      <w:r w:rsidRPr="00AB1393">
        <w:rPr>
          <w:rFonts w:ascii="Cambria Math" w:hAnsi="Cambria Math" w:cs="Cambria Math"/>
          <w:lang w:val="ro-RO"/>
        </w:rPr>
        <w:t>𝐬</w:t>
      </w:r>
      <w:r w:rsidRPr="00AB1393">
        <w:rPr>
          <w:rFonts w:ascii="Calibri" w:hAnsi="Calibri" w:cs="Calibri"/>
          <w:lang w:val="ro-RO"/>
        </w:rPr>
        <w:t>̦</w:t>
      </w:r>
      <w:r w:rsidRPr="00AB1393">
        <w:rPr>
          <w:rFonts w:ascii="Cambria Math" w:hAnsi="Cambria Math" w:cs="Cambria Math"/>
          <w:lang w:val="ro-RO"/>
        </w:rPr>
        <w:t>𝐢</w:t>
      </w:r>
      <w:r w:rsidRPr="00AB1393">
        <w:rPr>
          <w:lang w:val="ro-RO"/>
        </w:rPr>
        <w:t xml:space="preserve"> </w:t>
      </w:r>
      <w:r w:rsidRPr="00AB1393">
        <w:rPr>
          <w:rFonts w:ascii="Cambria Math" w:hAnsi="Cambria Math" w:cs="Cambria Math"/>
          <w:lang w:val="ro-RO"/>
        </w:rPr>
        <w:t>𝐢𝐦𝐩𝐥𝐢𝐜𝐚𝐭</w:t>
      </w:r>
      <w:r w:rsidRPr="00AB1393">
        <w:rPr>
          <w:rFonts w:ascii="Calibri" w:hAnsi="Calibri" w:cs="Calibri"/>
          <w:lang w:val="ro-RO"/>
        </w:rPr>
        <w:t>̦</w:t>
      </w:r>
      <w:r w:rsidRPr="00AB1393">
        <w:rPr>
          <w:rFonts w:ascii="Cambria Math" w:hAnsi="Cambria Math" w:cs="Cambria Math"/>
          <w:lang w:val="ro-RO"/>
        </w:rPr>
        <w:t>𝐢𝐢𝐥𝐞</w:t>
      </w:r>
      <w:r w:rsidRPr="00AB1393">
        <w:rPr>
          <w:lang w:val="ro-RO"/>
        </w:rPr>
        <w:t xml:space="preserve"> </w:t>
      </w:r>
      <w:r w:rsidRPr="00AB1393">
        <w:rPr>
          <w:rFonts w:ascii="Cambria Math" w:hAnsi="Cambria Math" w:cs="Cambria Math"/>
          <w:lang w:val="ro-RO"/>
        </w:rPr>
        <w:t>𝐩𝐞𝐧𝐭𝐫𝐮</w:t>
      </w:r>
      <w:r w:rsidRPr="00AB1393">
        <w:rPr>
          <w:lang w:val="ro-RO"/>
        </w:rPr>
        <w:t xml:space="preserve"> </w:t>
      </w:r>
      <w:r w:rsidRPr="00AB1393">
        <w:rPr>
          <w:rFonts w:ascii="Cambria Math" w:hAnsi="Cambria Math" w:cs="Cambria Math"/>
          <w:lang w:val="ro-RO"/>
        </w:rPr>
        <w:t>𝐩𝐨𝐥𝐢𝐭𝐢𝐜𝐢𝐥𝐞</w:t>
      </w:r>
      <w:r w:rsidRPr="00AB1393">
        <w:rPr>
          <w:lang w:val="ro-RO"/>
        </w:rPr>
        <w:t xml:space="preserve"> </w:t>
      </w:r>
      <w:r w:rsidRPr="00AB1393">
        <w:rPr>
          <w:rFonts w:ascii="Cambria Math" w:hAnsi="Cambria Math" w:cs="Cambria Math"/>
          <w:lang w:val="ro-RO"/>
        </w:rPr>
        <w:t>𝐝𝐞</w:t>
      </w:r>
      <w:r w:rsidRPr="00AB1393">
        <w:rPr>
          <w:lang w:val="ro-RO"/>
        </w:rPr>
        <w:t xml:space="preserve"> </w:t>
      </w:r>
      <w:r w:rsidRPr="00AB1393">
        <w:rPr>
          <w:rFonts w:ascii="Cambria Math" w:hAnsi="Cambria Math" w:cs="Cambria Math"/>
          <w:lang w:val="ro-RO"/>
        </w:rPr>
        <w:t>𝐦𝐢𝐠𝐫𝐚𝐭</w:t>
      </w:r>
      <w:r w:rsidRPr="00AB1393">
        <w:rPr>
          <w:rFonts w:ascii="Calibri" w:hAnsi="Calibri" w:cs="Calibri"/>
          <w:lang w:val="ro-RO"/>
        </w:rPr>
        <w:t>̦</w:t>
      </w:r>
      <w:r w:rsidR="00AB1393" w:rsidRPr="00AB1393">
        <w:rPr>
          <w:rFonts w:ascii="Cambria Math" w:hAnsi="Cambria Math" w:cs="Cambria Math"/>
          <w:lang w:val="ro-RO"/>
        </w:rPr>
        <w:t>i</w:t>
      </w:r>
      <w:r w:rsidRPr="00AB1393">
        <w:rPr>
          <w:rFonts w:ascii="Cambria Math" w:hAnsi="Cambria Math" w:cs="Cambria Math"/>
          <w:lang w:val="ro-RO"/>
        </w:rPr>
        <w:t>𝐞</w:t>
      </w:r>
      <w:r w:rsidRPr="00AB1393">
        <w:rPr>
          <w:lang w:val="ro-RO"/>
        </w:rPr>
        <w:t xml:space="preserve"> </w:t>
      </w:r>
      <w:r w:rsidRPr="00AB1393">
        <w:rPr>
          <w:rFonts w:ascii="Cambria Math" w:hAnsi="Cambria Math" w:cs="Cambria Math"/>
          <w:lang w:val="ro-RO"/>
        </w:rPr>
        <w:t>𝐢</w:t>
      </w:r>
      <w:r w:rsidRPr="00AB1393">
        <w:rPr>
          <w:rFonts w:ascii="Calibri" w:hAnsi="Calibri" w:cs="Calibri"/>
          <w:lang w:val="ro-RO"/>
        </w:rPr>
        <w:t>̂</w:t>
      </w:r>
      <w:r w:rsidRPr="00AB1393">
        <w:rPr>
          <w:rFonts w:ascii="Cambria Math" w:hAnsi="Cambria Math" w:cs="Cambria Math"/>
          <w:lang w:val="ro-RO"/>
        </w:rPr>
        <w:t>𝐧</w:t>
      </w:r>
      <w:r w:rsidRPr="00AB1393">
        <w:rPr>
          <w:lang w:val="ro-RO"/>
        </w:rPr>
        <w:t xml:space="preserve"> </w:t>
      </w:r>
      <w:r w:rsidRPr="00AB1393">
        <w:rPr>
          <w:rFonts w:ascii="Cambria Math" w:hAnsi="Cambria Math" w:cs="Cambria Math"/>
          <w:lang w:val="ro-RO"/>
        </w:rPr>
        <w:t>𝐑𝐨𝐦𝐚</w:t>
      </w:r>
      <w:r w:rsidRPr="00AB1393">
        <w:rPr>
          <w:rFonts w:ascii="Calibri" w:hAnsi="Calibri" w:cs="Calibri"/>
          <w:lang w:val="ro-RO"/>
        </w:rPr>
        <w:t>̂</w:t>
      </w:r>
      <w:r w:rsidRPr="00AB1393">
        <w:rPr>
          <w:rFonts w:ascii="Cambria Math" w:hAnsi="Cambria Math" w:cs="Cambria Math"/>
          <w:lang w:val="ro-RO"/>
        </w:rPr>
        <w:t>𝐧𝐢𝐚</w:t>
      </w:r>
      <w:r w:rsidRPr="00AB1393">
        <w:rPr>
          <w:lang w:val="ro-RO"/>
        </w:rPr>
        <w:t xml:space="preserve"> </w:t>
      </w:r>
      <w:r w:rsidRPr="00AB1393">
        <w:rPr>
          <w:rFonts w:ascii="Cambria Math" w:hAnsi="Cambria Math" w:cs="Cambria Math"/>
          <w:lang w:val="ro-RO"/>
        </w:rPr>
        <w:t>𝐬</w:t>
      </w:r>
      <w:r w:rsidRPr="00AB1393">
        <w:rPr>
          <w:rFonts w:ascii="Calibri" w:hAnsi="Calibri" w:cs="Calibri"/>
          <w:lang w:val="ro-RO"/>
        </w:rPr>
        <w:t>̦</w:t>
      </w:r>
      <w:r w:rsidRPr="00AB1393">
        <w:rPr>
          <w:rFonts w:ascii="Cambria Math" w:hAnsi="Cambria Math" w:cs="Cambria Math"/>
          <w:lang w:val="ro-RO"/>
        </w:rPr>
        <w:t>𝐢</w:t>
      </w:r>
      <w:r w:rsidRPr="00AB1393">
        <w:rPr>
          <w:lang w:val="ro-RO"/>
        </w:rPr>
        <w:t xml:space="preserve"> </w:t>
      </w:r>
      <w:r w:rsidRPr="00AB1393">
        <w:rPr>
          <w:rFonts w:ascii="Cambria Math" w:hAnsi="Cambria Math" w:cs="Cambria Math"/>
          <w:lang w:val="ro-RO"/>
        </w:rPr>
        <w:t>𝐔𝐄</w:t>
      </w:r>
      <w:r w:rsidRPr="00AB1393">
        <w:rPr>
          <w:lang w:val="ro-RO"/>
        </w:rPr>
        <w:t xml:space="preserve">. </w:t>
      </w:r>
      <w:r w:rsidRPr="00AB1393">
        <w:rPr>
          <w:rFonts w:ascii="Cambria Math" w:hAnsi="Cambria Math" w:cs="Cambria Math"/>
          <w:lang w:val="ro-RO"/>
        </w:rPr>
        <w:t>𝐎</w:t>
      </w:r>
      <w:r w:rsidRPr="00AB1393">
        <w:rPr>
          <w:lang w:val="ro-RO"/>
        </w:rPr>
        <w:t xml:space="preserve"> </w:t>
      </w:r>
      <w:r w:rsidR="00AB1393" w:rsidRPr="00AB1393">
        <w:rPr>
          <w:rFonts w:ascii="Cambria Math" w:hAnsi="Cambria Math" w:cs="Cambria Math"/>
        </w:rPr>
        <w:t>𝐚𝐧𝐚𝐥𝐢𝐳</w:t>
      </w:r>
      <w:r w:rsidR="00AB1393" w:rsidRPr="00AB1393">
        <w:t>ă</w:t>
      </w:r>
      <w:r w:rsidRPr="00AB1393">
        <w:rPr>
          <w:lang w:val="ro-RO"/>
        </w:rPr>
        <w:t xml:space="preserve"> </w:t>
      </w:r>
      <w:r w:rsidRPr="00AB1393">
        <w:rPr>
          <w:rFonts w:ascii="Cambria Math" w:hAnsi="Cambria Math" w:cs="Cambria Math"/>
          <w:lang w:val="ro-RO"/>
        </w:rPr>
        <w:t>𝐢𝐧𝐭𝐞𝐫𝐬𝐞𝐜𝐭</w:t>
      </w:r>
      <w:r w:rsidRPr="00AB1393">
        <w:rPr>
          <w:rFonts w:ascii="Calibri" w:hAnsi="Calibri" w:cs="Calibri"/>
          <w:lang w:val="ro-RO"/>
        </w:rPr>
        <w:t>̦</w:t>
      </w:r>
      <w:r w:rsidRPr="00AB1393">
        <w:rPr>
          <w:rFonts w:ascii="Cambria Math" w:hAnsi="Cambria Math" w:cs="Cambria Math"/>
          <w:lang w:val="ro-RO"/>
        </w:rPr>
        <w:t>𝐢𝐨𝐧𝐚𝐥𝐚</w:t>
      </w:r>
      <w:r w:rsidRPr="00AB1393">
        <w:rPr>
          <w:rFonts w:ascii="Calibri" w:hAnsi="Calibri" w:cs="Calibri"/>
          <w:lang w:val="ro-RO"/>
        </w:rPr>
        <w:t>̆</w:t>
      </w:r>
      <w:r w:rsidRPr="00AB1393">
        <w:rPr>
          <w:lang w:val="ro-RO"/>
        </w:rPr>
        <w:t xml:space="preserve"> </w:t>
      </w:r>
      <w:r w:rsidRPr="00AB1393">
        <w:rPr>
          <w:rFonts w:ascii="Cambria Math" w:hAnsi="Cambria Math" w:cs="Cambria Math"/>
          <w:lang w:val="ro-RO"/>
        </w:rPr>
        <w:t>𝐚</w:t>
      </w:r>
      <w:r w:rsidRPr="00AB1393">
        <w:rPr>
          <w:lang w:val="ro-RO"/>
        </w:rPr>
        <w:t xml:space="preserve"> </w:t>
      </w:r>
      <w:r w:rsidRPr="00AB1393">
        <w:rPr>
          <w:rFonts w:ascii="Cambria Math" w:hAnsi="Cambria Math" w:cs="Cambria Math"/>
          <w:lang w:val="ro-RO"/>
        </w:rPr>
        <w:t>𝐬𝐞𝐜𝐮𝐫𝐢𝐭𝐚</w:t>
      </w:r>
      <w:r w:rsidRPr="00AB1393">
        <w:rPr>
          <w:rFonts w:ascii="Calibri" w:hAnsi="Calibri" w:cs="Calibri"/>
          <w:lang w:val="ro-RO"/>
        </w:rPr>
        <w:t>̆</w:t>
      </w:r>
      <w:r w:rsidRPr="00AB1393">
        <w:rPr>
          <w:rFonts w:ascii="Cambria Math" w:hAnsi="Cambria Math" w:cs="Cambria Math"/>
          <w:lang w:val="ro-RO"/>
        </w:rPr>
        <w:t>𝐭</w:t>
      </w:r>
      <w:r w:rsidRPr="00AB1393">
        <w:rPr>
          <w:rFonts w:ascii="Calibri" w:hAnsi="Calibri" w:cs="Calibri"/>
          <w:lang w:val="ro-RO"/>
        </w:rPr>
        <w:t>̦</w:t>
      </w:r>
      <w:r w:rsidRPr="00AB1393">
        <w:rPr>
          <w:rFonts w:ascii="Cambria Math" w:hAnsi="Cambria Math" w:cs="Cambria Math"/>
          <w:lang w:val="ro-RO"/>
        </w:rPr>
        <w:t>𝐢𝐢</w:t>
      </w:r>
      <w:r w:rsidRPr="00AB1393">
        <w:rPr>
          <w:lang w:val="ro-RO"/>
        </w:rPr>
        <w:t xml:space="preserve"> </w:t>
      </w:r>
      <w:r w:rsidRPr="00AB1393">
        <w:rPr>
          <w:rFonts w:ascii="Cambria Math" w:hAnsi="Cambria Math" w:cs="Cambria Math"/>
          <w:lang w:val="ro-RO"/>
        </w:rPr>
        <w:t>𝐟𝐫𝐨𝐧𝐭𝐢𝐞𝐫𝐞𝐥𝐨𝐫</w:t>
      </w:r>
      <w:r w:rsidRPr="00AB1393">
        <w:t>”</w:t>
      </w:r>
      <w:r w:rsidRPr="00AB1393">
        <w:rPr>
          <w:sz w:val="24"/>
          <w:szCs w:val="24"/>
          <w:lang w:val="ro-RO"/>
        </w:rPr>
        <w:t xml:space="preserve"> </w:t>
      </w:r>
      <w:r w:rsidRPr="00AB1393">
        <w:rPr>
          <w:sz w:val="24"/>
          <w:szCs w:val="24"/>
          <w:lang w:val="ro-RO"/>
        </w:rPr>
        <w:t xml:space="preserve">la Centrul pentru Politicile Egalității de Șanse al FSPUB </w:t>
      </w:r>
    </w:p>
    <w:p w:rsidR="005C6D15" w:rsidRPr="00AB1393" w:rsidRDefault="005C6D15" w:rsidP="005C6D15">
      <w:pPr>
        <w:jc w:val="both"/>
        <w:rPr>
          <w:sz w:val="24"/>
          <w:szCs w:val="24"/>
          <w:lang w:val="ro-RO"/>
        </w:rPr>
      </w:pPr>
      <w:r w:rsidRPr="00AB1393">
        <w:rPr>
          <w:b/>
          <w:sz w:val="24"/>
          <w:szCs w:val="24"/>
          <w:lang w:val="ro-RO"/>
        </w:rPr>
        <w:t>Joi, 4 iulie 2024</w:t>
      </w:r>
      <w:r w:rsidRPr="00AB1393">
        <w:rPr>
          <w:sz w:val="24"/>
          <w:szCs w:val="24"/>
          <w:lang w:val="ro-RO"/>
        </w:rPr>
        <w:t>, Centrul pentru Politicile Egalității de Șanse</w:t>
      </w:r>
      <w:r w:rsidRPr="00AB1393">
        <w:rPr>
          <w:sz w:val="24"/>
          <w:szCs w:val="24"/>
          <w:lang w:val="ro-RO"/>
        </w:rPr>
        <w:t xml:space="preserve"> (CPES)</w:t>
      </w:r>
      <w:r w:rsidRPr="00AB1393">
        <w:rPr>
          <w:sz w:val="24"/>
          <w:szCs w:val="24"/>
          <w:lang w:val="ro-RO"/>
        </w:rPr>
        <w:t xml:space="preserve"> </w:t>
      </w:r>
      <w:r w:rsidRPr="00AB1393">
        <w:rPr>
          <w:sz w:val="24"/>
          <w:szCs w:val="24"/>
          <w:lang w:val="ro-RO"/>
        </w:rPr>
        <w:t xml:space="preserve">din cadrul Facultății de Știinte Politice a UB (FSPUB) va găzdui </w:t>
      </w:r>
      <w:r w:rsidRPr="00AB1393">
        <w:rPr>
          <w:sz w:val="24"/>
          <w:szCs w:val="24"/>
          <w:lang w:val="ro-RO"/>
        </w:rPr>
        <w:t xml:space="preserve">conferința </w:t>
      </w:r>
      <w:r w:rsidRPr="00AB1393">
        <w:rPr>
          <w:rFonts w:ascii="Cambria Math" w:hAnsi="Cambria Math" w:cs="Cambria Math"/>
          <w:i/>
          <w:sz w:val="24"/>
          <w:szCs w:val="24"/>
          <w:lang w:val="ro-RO"/>
        </w:rPr>
        <w:t>𝐋𝐚</w:t>
      </w:r>
      <w:r w:rsidRPr="00AB1393">
        <w:rPr>
          <w:rFonts w:cs="Calibri"/>
          <w:i/>
          <w:sz w:val="24"/>
          <w:szCs w:val="24"/>
          <w:lang w:val="ro-RO"/>
        </w:rPr>
        <w:t>̆</w:t>
      </w:r>
      <w:r w:rsidRPr="00AB1393">
        <w:rPr>
          <w:rFonts w:ascii="Cambria Math" w:hAnsi="Cambria Math" w:cs="Cambria Math"/>
          <w:i/>
          <w:sz w:val="24"/>
          <w:szCs w:val="24"/>
          <w:lang w:val="ro-RO"/>
        </w:rPr>
        <w:t>𝐫𝐠𝐢𝐫𝐞𝐚</w:t>
      </w:r>
      <w:r w:rsidRPr="00AB1393">
        <w:rPr>
          <w:i/>
          <w:sz w:val="24"/>
          <w:szCs w:val="24"/>
          <w:lang w:val="ro-RO"/>
        </w:rPr>
        <w:t xml:space="preserve"> </w:t>
      </w:r>
      <w:r w:rsidRPr="00AB1393">
        <w:rPr>
          <w:rFonts w:ascii="Cambria Math" w:hAnsi="Cambria Math" w:cs="Cambria Math"/>
          <w:i/>
          <w:sz w:val="24"/>
          <w:szCs w:val="24"/>
          <w:lang w:val="ro-RO"/>
        </w:rPr>
        <w:t>𝐒𝐜𝐡𝐞𝐧𝐠𝐞𝐧</w:t>
      </w:r>
      <w:r w:rsidRPr="00AB1393">
        <w:rPr>
          <w:i/>
          <w:sz w:val="24"/>
          <w:szCs w:val="24"/>
          <w:lang w:val="ro-RO"/>
        </w:rPr>
        <w:t xml:space="preserve"> </w:t>
      </w:r>
      <w:r w:rsidRPr="00AB1393">
        <w:rPr>
          <w:rFonts w:ascii="Cambria Math" w:hAnsi="Cambria Math" w:cs="Cambria Math"/>
          <w:i/>
          <w:sz w:val="24"/>
          <w:szCs w:val="24"/>
          <w:lang w:val="ro-RO"/>
        </w:rPr>
        <w:t>𝐬</w:t>
      </w:r>
      <w:r w:rsidRPr="00AB1393">
        <w:rPr>
          <w:rFonts w:cs="Calibri"/>
          <w:i/>
          <w:sz w:val="24"/>
          <w:szCs w:val="24"/>
          <w:lang w:val="ro-RO"/>
        </w:rPr>
        <w:t>̦</w:t>
      </w:r>
      <w:r w:rsidRPr="00AB1393">
        <w:rPr>
          <w:rFonts w:ascii="Cambria Math" w:hAnsi="Cambria Math" w:cs="Cambria Math"/>
          <w:i/>
          <w:sz w:val="24"/>
          <w:szCs w:val="24"/>
          <w:lang w:val="ro-RO"/>
        </w:rPr>
        <w:t>𝐢</w:t>
      </w:r>
      <w:r w:rsidRPr="00AB1393">
        <w:rPr>
          <w:i/>
          <w:sz w:val="24"/>
          <w:szCs w:val="24"/>
          <w:lang w:val="ro-RO"/>
        </w:rPr>
        <w:t xml:space="preserve"> </w:t>
      </w:r>
      <w:r w:rsidRPr="00AB1393">
        <w:rPr>
          <w:rFonts w:ascii="Cambria Math" w:hAnsi="Cambria Math" w:cs="Cambria Math"/>
          <w:i/>
          <w:sz w:val="24"/>
          <w:szCs w:val="24"/>
          <w:lang w:val="ro-RO"/>
        </w:rPr>
        <w:t>𝐢𝐦𝐩𝐥𝐢𝐜𝐚𝐭</w:t>
      </w:r>
      <w:r w:rsidRPr="00AB1393">
        <w:rPr>
          <w:rFonts w:cs="Calibri"/>
          <w:i/>
          <w:sz w:val="24"/>
          <w:szCs w:val="24"/>
          <w:lang w:val="ro-RO"/>
        </w:rPr>
        <w:t>̦</w:t>
      </w:r>
      <w:r w:rsidRPr="00AB1393">
        <w:rPr>
          <w:rFonts w:ascii="Cambria Math" w:hAnsi="Cambria Math" w:cs="Cambria Math"/>
          <w:i/>
          <w:sz w:val="24"/>
          <w:szCs w:val="24"/>
          <w:lang w:val="ro-RO"/>
        </w:rPr>
        <w:t>𝐢𝐢𝐥𝐞</w:t>
      </w:r>
      <w:r w:rsidRPr="00AB1393">
        <w:rPr>
          <w:i/>
          <w:sz w:val="24"/>
          <w:szCs w:val="24"/>
          <w:lang w:val="ro-RO"/>
        </w:rPr>
        <w:t xml:space="preserve"> </w:t>
      </w:r>
      <w:r w:rsidRPr="00AB1393">
        <w:rPr>
          <w:rFonts w:ascii="Cambria Math" w:hAnsi="Cambria Math" w:cs="Cambria Math"/>
          <w:i/>
          <w:sz w:val="24"/>
          <w:szCs w:val="24"/>
          <w:lang w:val="ro-RO"/>
        </w:rPr>
        <w:t>𝐩𝐞𝐧𝐭𝐫𝐮</w:t>
      </w:r>
      <w:r w:rsidRPr="00AB1393">
        <w:rPr>
          <w:i/>
          <w:sz w:val="24"/>
          <w:szCs w:val="24"/>
          <w:lang w:val="ro-RO"/>
        </w:rPr>
        <w:t xml:space="preserve"> </w:t>
      </w:r>
      <w:r w:rsidRPr="00AB1393">
        <w:rPr>
          <w:rFonts w:ascii="Cambria Math" w:hAnsi="Cambria Math" w:cs="Cambria Math"/>
          <w:i/>
          <w:sz w:val="24"/>
          <w:szCs w:val="24"/>
          <w:lang w:val="ro-RO"/>
        </w:rPr>
        <w:t>𝐩𝐨𝐥𝐢𝐭𝐢𝐜𝐢𝐥𝐞</w:t>
      </w:r>
      <w:r w:rsidRPr="00AB1393">
        <w:rPr>
          <w:i/>
          <w:sz w:val="24"/>
          <w:szCs w:val="24"/>
          <w:lang w:val="ro-RO"/>
        </w:rPr>
        <w:t xml:space="preserve"> </w:t>
      </w:r>
      <w:r w:rsidRPr="00AB1393">
        <w:rPr>
          <w:rFonts w:ascii="Cambria Math" w:hAnsi="Cambria Math" w:cs="Cambria Math"/>
          <w:i/>
          <w:sz w:val="24"/>
          <w:szCs w:val="24"/>
          <w:lang w:val="ro-RO"/>
        </w:rPr>
        <w:t>𝐝𝐞</w:t>
      </w:r>
      <w:r w:rsidRPr="00AB1393">
        <w:rPr>
          <w:i/>
          <w:sz w:val="24"/>
          <w:szCs w:val="24"/>
          <w:lang w:val="ro-RO"/>
        </w:rPr>
        <w:t xml:space="preserve"> </w:t>
      </w:r>
      <w:r w:rsidRPr="00AB1393">
        <w:rPr>
          <w:rFonts w:ascii="Cambria Math" w:hAnsi="Cambria Math" w:cs="Cambria Math"/>
          <w:i/>
          <w:sz w:val="24"/>
          <w:szCs w:val="24"/>
          <w:lang w:val="ro-RO"/>
        </w:rPr>
        <w:t>𝐦𝐢𝐠𝐫𝐚𝐭</w:t>
      </w:r>
      <w:r w:rsidRPr="00AB1393">
        <w:rPr>
          <w:rFonts w:cs="Calibri"/>
          <w:i/>
          <w:sz w:val="24"/>
          <w:szCs w:val="24"/>
          <w:lang w:val="ro-RO"/>
        </w:rPr>
        <w:t>̦</w:t>
      </w:r>
      <w:r w:rsidRPr="00AB1393">
        <w:rPr>
          <w:rFonts w:ascii="Cambria Math" w:hAnsi="Cambria Math" w:cs="Cambria Math"/>
          <w:i/>
          <w:sz w:val="24"/>
          <w:szCs w:val="24"/>
          <w:lang w:val="ro-RO"/>
        </w:rPr>
        <w:t>𝐢𝐞</w:t>
      </w:r>
      <w:r w:rsidRPr="00AB1393">
        <w:rPr>
          <w:i/>
          <w:sz w:val="24"/>
          <w:szCs w:val="24"/>
          <w:lang w:val="ro-RO"/>
        </w:rPr>
        <w:t xml:space="preserve"> </w:t>
      </w:r>
      <w:r w:rsidR="00AB1393" w:rsidRPr="00AB1393">
        <w:rPr>
          <w:rFonts w:cs="Cambria Math"/>
          <w:i/>
          <w:sz w:val="24"/>
          <w:szCs w:val="24"/>
          <w:lang w:val="ro-RO"/>
        </w:rPr>
        <w:t>î</w:t>
      </w:r>
      <w:r w:rsidRPr="00AB1393">
        <w:rPr>
          <w:rFonts w:ascii="Cambria Math" w:hAnsi="Cambria Math" w:cs="Cambria Math"/>
          <w:i/>
          <w:sz w:val="24"/>
          <w:szCs w:val="24"/>
          <w:lang w:val="ro-RO"/>
        </w:rPr>
        <w:t>𝐧</w:t>
      </w:r>
      <w:r w:rsidRPr="00AB1393">
        <w:rPr>
          <w:i/>
          <w:sz w:val="24"/>
          <w:szCs w:val="24"/>
          <w:lang w:val="ro-RO"/>
        </w:rPr>
        <w:t xml:space="preserve"> </w:t>
      </w:r>
      <w:r w:rsidRPr="00AB1393">
        <w:rPr>
          <w:rFonts w:ascii="Cambria Math" w:hAnsi="Cambria Math" w:cs="Cambria Math"/>
          <w:i/>
          <w:sz w:val="24"/>
          <w:szCs w:val="24"/>
          <w:lang w:val="ro-RO"/>
        </w:rPr>
        <w:t>𝐑𝐨𝐦𝐚</w:t>
      </w:r>
      <w:r w:rsidRPr="00AB1393">
        <w:rPr>
          <w:rFonts w:cs="Calibri"/>
          <w:i/>
          <w:sz w:val="24"/>
          <w:szCs w:val="24"/>
          <w:lang w:val="ro-RO"/>
        </w:rPr>
        <w:t>̂</w:t>
      </w:r>
      <w:r w:rsidRPr="00AB1393">
        <w:rPr>
          <w:rFonts w:ascii="Cambria Math" w:hAnsi="Cambria Math" w:cs="Cambria Math"/>
          <w:i/>
          <w:sz w:val="24"/>
          <w:szCs w:val="24"/>
          <w:lang w:val="ro-RO"/>
        </w:rPr>
        <w:t>𝐧𝐢𝐚</w:t>
      </w:r>
      <w:r w:rsidRPr="00AB1393">
        <w:rPr>
          <w:i/>
          <w:sz w:val="24"/>
          <w:szCs w:val="24"/>
          <w:lang w:val="ro-RO"/>
        </w:rPr>
        <w:t xml:space="preserve"> </w:t>
      </w:r>
      <w:r w:rsidRPr="00AB1393">
        <w:rPr>
          <w:rFonts w:ascii="Cambria Math" w:hAnsi="Cambria Math" w:cs="Cambria Math"/>
          <w:i/>
          <w:sz w:val="24"/>
          <w:szCs w:val="24"/>
          <w:lang w:val="ro-RO"/>
        </w:rPr>
        <w:t>𝐬</w:t>
      </w:r>
      <w:r w:rsidRPr="00AB1393">
        <w:rPr>
          <w:rFonts w:cs="Calibri"/>
          <w:i/>
          <w:sz w:val="24"/>
          <w:szCs w:val="24"/>
          <w:lang w:val="ro-RO"/>
        </w:rPr>
        <w:t>̦</w:t>
      </w:r>
      <w:r w:rsidRPr="00AB1393">
        <w:rPr>
          <w:rFonts w:ascii="Cambria Math" w:hAnsi="Cambria Math" w:cs="Cambria Math"/>
          <w:i/>
          <w:sz w:val="24"/>
          <w:szCs w:val="24"/>
          <w:lang w:val="ro-RO"/>
        </w:rPr>
        <w:t>𝐢</w:t>
      </w:r>
      <w:r w:rsidRPr="00AB1393">
        <w:rPr>
          <w:i/>
          <w:sz w:val="24"/>
          <w:szCs w:val="24"/>
          <w:lang w:val="ro-RO"/>
        </w:rPr>
        <w:t xml:space="preserve"> </w:t>
      </w:r>
      <w:r w:rsidRPr="00AB1393">
        <w:rPr>
          <w:rFonts w:ascii="Cambria Math" w:hAnsi="Cambria Math" w:cs="Cambria Math"/>
          <w:i/>
          <w:sz w:val="24"/>
          <w:szCs w:val="24"/>
          <w:lang w:val="ro-RO"/>
        </w:rPr>
        <w:t>𝐔𝐄</w:t>
      </w:r>
      <w:r w:rsidRPr="00AB1393">
        <w:rPr>
          <w:i/>
          <w:sz w:val="24"/>
          <w:szCs w:val="24"/>
          <w:lang w:val="ro-RO"/>
        </w:rPr>
        <w:t xml:space="preserve">. </w:t>
      </w:r>
      <w:r w:rsidRPr="00AB1393">
        <w:rPr>
          <w:rFonts w:ascii="Cambria Math" w:hAnsi="Cambria Math" w:cs="Cambria Math"/>
          <w:i/>
          <w:sz w:val="24"/>
          <w:szCs w:val="24"/>
          <w:lang w:val="ro-RO"/>
        </w:rPr>
        <w:t>𝐎</w:t>
      </w:r>
      <w:r w:rsidRPr="00AB1393">
        <w:rPr>
          <w:i/>
          <w:sz w:val="24"/>
          <w:szCs w:val="24"/>
          <w:lang w:val="ro-RO"/>
        </w:rPr>
        <w:t xml:space="preserve"> </w:t>
      </w:r>
      <w:r w:rsidR="00AB1393" w:rsidRPr="00AB1393">
        <w:rPr>
          <w:rFonts w:ascii="Cambria Math" w:hAnsi="Cambria Math" w:cs="Cambria Math"/>
          <w:i/>
          <w:sz w:val="24"/>
          <w:szCs w:val="24"/>
          <w:lang w:val="ro-RO"/>
        </w:rPr>
        <w:t>𝐚𝐧𝐚𝐥𝐢𝐳</w:t>
      </w:r>
      <w:r w:rsidR="00AB1393" w:rsidRPr="00AB1393">
        <w:rPr>
          <w:rFonts w:cs="Cambria Math"/>
          <w:i/>
          <w:sz w:val="24"/>
          <w:szCs w:val="24"/>
          <w:lang w:val="ro-RO"/>
        </w:rPr>
        <w:t>ă</w:t>
      </w:r>
      <w:r w:rsidRPr="00AB1393">
        <w:rPr>
          <w:i/>
          <w:sz w:val="24"/>
          <w:szCs w:val="24"/>
          <w:lang w:val="ro-RO"/>
        </w:rPr>
        <w:t xml:space="preserve"> </w:t>
      </w:r>
      <w:r w:rsidRPr="00AB1393">
        <w:rPr>
          <w:rFonts w:ascii="Cambria Math" w:hAnsi="Cambria Math" w:cs="Cambria Math"/>
          <w:i/>
          <w:sz w:val="24"/>
          <w:szCs w:val="24"/>
          <w:lang w:val="ro-RO"/>
        </w:rPr>
        <w:t>𝐢𝐧𝐭𝐞𝐫𝐬𝐞𝐜𝐭</w:t>
      </w:r>
      <w:r w:rsidRPr="00AB1393">
        <w:rPr>
          <w:rFonts w:cs="Calibri"/>
          <w:i/>
          <w:sz w:val="24"/>
          <w:szCs w:val="24"/>
          <w:lang w:val="ro-RO"/>
        </w:rPr>
        <w:t>̦</w:t>
      </w:r>
      <w:r w:rsidRPr="00AB1393">
        <w:rPr>
          <w:rFonts w:ascii="Cambria Math" w:hAnsi="Cambria Math" w:cs="Cambria Math"/>
          <w:i/>
          <w:sz w:val="24"/>
          <w:szCs w:val="24"/>
          <w:lang w:val="ro-RO"/>
        </w:rPr>
        <w:t>𝐢𝐨𝐧𝐚𝐥𝐚</w:t>
      </w:r>
      <w:r w:rsidRPr="00AB1393">
        <w:rPr>
          <w:rFonts w:cs="Calibri"/>
          <w:i/>
          <w:sz w:val="24"/>
          <w:szCs w:val="24"/>
          <w:lang w:val="ro-RO"/>
        </w:rPr>
        <w:t>̆</w:t>
      </w:r>
      <w:r w:rsidRPr="00AB1393">
        <w:rPr>
          <w:i/>
          <w:sz w:val="24"/>
          <w:szCs w:val="24"/>
          <w:lang w:val="ro-RO"/>
        </w:rPr>
        <w:t xml:space="preserve"> </w:t>
      </w:r>
      <w:r w:rsidRPr="00AB1393">
        <w:rPr>
          <w:rFonts w:ascii="Cambria Math" w:hAnsi="Cambria Math" w:cs="Cambria Math"/>
          <w:i/>
          <w:sz w:val="24"/>
          <w:szCs w:val="24"/>
          <w:lang w:val="ro-RO"/>
        </w:rPr>
        <w:t>𝐚</w:t>
      </w:r>
      <w:r w:rsidRPr="00AB1393">
        <w:rPr>
          <w:i/>
          <w:sz w:val="24"/>
          <w:szCs w:val="24"/>
          <w:lang w:val="ro-RO"/>
        </w:rPr>
        <w:t xml:space="preserve"> </w:t>
      </w:r>
      <w:r w:rsidRPr="00AB1393">
        <w:rPr>
          <w:rFonts w:ascii="Cambria Math" w:hAnsi="Cambria Math" w:cs="Cambria Math"/>
          <w:i/>
          <w:sz w:val="24"/>
          <w:szCs w:val="24"/>
          <w:lang w:val="ro-RO"/>
        </w:rPr>
        <w:t>𝐬𝐞𝐜𝐮𝐫𝐢𝐭𝐚</w:t>
      </w:r>
      <w:r w:rsidRPr="00AB1393">
        <w:rPr>
          <w:rFonts w:cs="Calibri"/>
          <w:i/>
          <w:sz w:val="24"/>
          <w:szCs w:val="24"/>
          <w:lang w:val="ro-RO"/>
        </w:rPr>
        <w:t>̆</w:t>
      </w:r>
      <w:r w:rsidRPr="00AB1393">
        <w:rPr>
          <w:rFonts w:ascii="Cambria Math" w:hAnsi="Cambria Math" w:cs="Cambria Math"/>
          <w:i/>
          <w:sz w:val="24"/>
          <w:szCs w:val="24"/>
          <w:lang w:val="ro-RO"/>
        </w:rPr>
        <w:t>𝐭</w:t>
      </w:r>
      <w:r w:rsidRPr="00AB1393">
        <w:rPr>
          <w:rFonts w:cs="Calibri"/>
          <w:i/>
          <w:sz w:val="24"/>
          <w:szCs w:val="24"/>
          <w:lang w:val="ro-RO"/>
        </w:rPr>
        <w:t>̦</w:t>
      </w:r>
      <w:r w:rsidRPr="00AB1393">
        <w:rPr>
          <w:rFonts w:ascii="Cambria Math" w:hAnsi="Cambria Math" w:cs="Cambria Math"/>
          <w:i/>
          <w:sz w:val="24"/>
          <w:szCs w:val="24"/>
          <w:lang w:val="ro-RO"/>
        </w:rPr>
        <w:t>𝐢𝐢</w:t>
      </w:r>
      <w:r w:rsidRPr="00AB1393">
        <w:rPr>
          <w:i/>
          <w:sz w:val="24"/>
          <w:szCs w:val="24"/>
          <w:lang w:val="ro-RO"/>
        </w:rPr>
        <w:t xml:space="preserve"> </w:t>
      </w:r>
      <w:r w:rsidRPr="00AB1393">
        <w:rPr>
          <w:rFonts w:ascii="Cambria Math" w:hAnsi="Cambria Math" w:cs="Cambria Math"/>
          <w:i/>
          <w:sz w:val="24"/>
          <w:szCs w:val="24"/>
          <w:lang w:val="ro-RO"/>
        </w:rPr>
        <w:t>𝐟𝐫𝐨𝐧𝐭𝐢𝐞𝐫𝐞𝐥𝐨𝐫</w:t>
      </w:r>
      <w:r w:rsidRPr="00AB1393">
        <w:rPr>
          <w:sz w:val="24"/>
          <w:szCs w:val="24"/>
          <w:lang w:val="ro-RO"/>
        </w:rPr>
        <w:t xml:space="preserve"> susținută de</w:t>
      </w:r>
      <w:r w:rsidR="00AB1393" w:rsidRPr="00AB1393">
        <w:rPr>
          <w:sz w:val="24"/>
          <w:szCs w:val="24"/>
          <w:lang w:val="ro-RO"/>
        </w:rPr>
        <w:t xml:space="preserve"> conf. univ. dr. </w:t>
      </w:r>
      <w:r w:rsidRPr="00AB1393">
        <w:rPr>
          <w:sz w:val="24"/>
          <w:szCs w:val="24"/>
          <w:lang w:val="ro-RO"/>
        </w:rPr>
        <w:t xml:space="preserve"> I</w:t>
      </w:r>
      <w:r w:rsidR="00AB1393" w:rsidRPr="00AB1393">
        <w:rPr>
          <w:sz w:val="24"/>
          <w:szCs w:val="24"/>
          <w:lang w:val="ro-RO"/>
        </w:rPr>
        <w:t xml:space="preserve">oana Vrabiescu de la Vrije Universiteit Amsterdam </w:t>
      </w:r>
      <w:r w:rsidRPr="00AB1393">
        <w:rPr>
          <w:sz w:val="24"/>
          <w:szCs w:val="24"/>
          <w:lang w:val="ro-RO"/>
        </w:rPr>
        <w:t>și moderată de conf. univ. dr. Miruna Butnaru-Troncotă (DRIE – SNSPA).</w:t>
      </w:r>
      <w:r w:rsidRPr="00AB1393">
        <w:rPr>
          <w:sz w:val="24"/>
          <w:szCs w:val="24"/>
          <w:lang w:val="ro-RO"/>
        </w:rPr>
        <w:t xml:space="preserve"> Conferința se va desfășura la </w:t>
      </w:r>
      <w:r w:rsidR="00AB1393" w:rsidRPr="00AB1393">
        <w:rPr>
          <w:sz w:val="24"/>
          <w:szCs w:val="24"/>
          <w:lang w:val="ro-RO"/>
        </w:rPr>
        <w:t xml:space="preserve">sediul CPES din </w:t>
      </w:r>
      <w:r w:rsidR="00AB1393" w:rsidRPr="00AB1393">
        <w:rPr>
          <w:color w:val="222222"/>
          <w:sz w:val="24"/>
          <w:szCs w:val="24"/>
          <w:shd w:val="clear" w:color="auto" w:fill="FFFFFF"/>
        </w:rPr>
        <w:t xml:space="preserve">Str. </w:t>
      </w:r>
      <w:proofErr w:type="spellStart"/>
      <w:proofErr w:type="gramStart"/>
      <w:r w:rsidR="00AB1393" w:rsidRPr="00AB1393">
        <w:rPr>
          <w:color w:val="222222"/>
          <w:sz w:val="24"/>
          <w:szCs w:val="24"/>
          <w:shd w:val="clear" w:color="auto" w:fill="FFFFFF"/>
        </w:rPr>
        <w:t>Spiru</w:t>
      </w:r>
      <w:proofErr w:type="spellEnd"/>
      <w:r w:rsidR="00AB1393" w:rsidRPr="00AB1393">
        <w:rPr>
          <w:color w:val="222222"/>
          <w:sz w:val="24"/>
          <w:szCs w:val="24"/>
          <w:shd w:val="clear" w:color="auto" w:fill="FFFFFF"/>
        </w:rPr>
        <w:t xml:space="preserve"> </w:t>
      </w:r>
      <w:proofErr w:type="spellStart"/>
      <w:r w:rsidR="00AB1393" w:rsidRPr="00AB1393">
        <w:rPr>
          <w:color w:val="222222"/>
          <w:sz w:val="24"/>
          <w:szCs w:val="24"/>
          <w:shd w:val="clear" w:color="auto" w:fill="FFFFFF"/>
        </w:rPr>
        <w:t>H</w:t>
      </w:r>
      <w:r w:rsidR="00AB1393" w:rsidRPr="00AB1393">
        <w:rPr>
          <w:color w:val="222222"/>
          <w:sz w:val="24"/>
          <w:szCs w:val="24"/>
          <w:shd w:val="clear" w:color="auto" w:fill="FFFFFF"/>
        </w:rPr>
        <w:t>aret</w:t>
      </w:r>
      <w:proofErr w:type="spellEnd"/>
      <w:r w:rsidR="00AB1393" w:rsidRPr="00AB1393">
        <w:rPr>
          <w:color w:val="222222"/>
          <w:sz w:val="24"/>
          <w:szCs w:val="24"/>
          <w:shd w:val="clear" w:color="auto" w:fill="FFFFFF"/>
        </w:rPr>
        <w:t xml:space="preserve"> nr.</w:t>
      </w:r>
      <w:proofErr w:type="gramEnd"/>
      <w:r w:rsidR="00AB1393" w:rsidRPr="00AB1393">
        <w:rPr>
          <w:color w:val="222222"/>
          <w:sz w:val="24"/>
          <w:szCs w:val="24"/>
          <w:shd w:val="clear" w:color="auto" w:fill="FFFFFF"/>
        </w:rPr>
        <w:t xml:space="preserve"> 8, </w:t>
      </w:r>
      <w:proofErr w:type="spellStart"/>
      <w:r w:rsidR="00AB1393" w:rsidRPr="00AB1393">
        <w:rPr>
          <w:color w:val="222222"/>
          <w:sz w:val="24"/>
          <w:szCs w:val="24"/>
          <w:shd w:val="clear" w:color="auto" w:fill="FFFFFF"/>
        </w:rPr>
        <w:t>Sala</w:t>
      </w:r>
      <w:proofErr w:type="spellEnd"/>
      <w:r w:rsidR="00AB1393" w:rsidRPr="00AB1393">
        <w:rPr>
          <w:color w:val="222222"/>
          <w:sz w:val="24"/>
          <w:szCs w:val="24"/>
          <w:shd w:val="clear" w:color="auto" w:fill="FFFFFF"/>
        </w:rPr>
        <w:t xml:space="preserve"> P.P. </w:t>
      </w:r>
      <w:proofErr w:type="spellStart"/>
      <w:r w:rsidR="00AB1393" w:rsidRPr="00AB1393">
        <w:rPr>
          <w:color w:val="222222"/>
          <w:sz w:val="24"/>
          <w:szCs w:val="24"/>
          <w:shd w:val="clear" w:color="auto" w:fill="FFFFFF"/>
        </w:rPr>
        <w:t>Negulescu</w:t>
      </w:r>
      <w:proofErr w:type="spellEnd"/>
      <w:r w:rsidR="00AB1393" w:rsidRPr="00AB1393">
        <w:rPr>
          <w:color w:val="222222"/>
          <w:sz w:val="24"/>
          <w:szCs w:val="24"/>
          <w:shd w:val="clear" w:color="auto" w:fill="FFFFFF"/>
        </w:rPr>
        <w:t xml:space="preserve">, </w:t>
      </w:r>
      <w:r w:rsidR="00AB1393" w:rsidRPr="00AB1393">
        <w:rPr>
          <w:sz w:val="24"/>
          <w:szCs w:val="24"/>
          <w:lang w:val="ro-RO"/>
        </w:rPr>
        <w:t xml:space="preserve">începând cu ora 17:00. </w:t>
      </w:r>
    </w:p>
    <w:p w:rsidR="005C6D15" w:rsidRPr="00AB1393" w:rsidRDefault="00AB1393" w:rsidP="00D12974">
      <w:pPr>
        <w:jc w:val="both"/>
        <w:rPr>
          <w:sz w:val="24"/>
          <w:szCs w:val="24"/>
          <w:lang w:val="ro-RO"/>
        </w:rPr>
      </w:pPr>
      <w:r>
        <w:rPr>
          <w:sz w:val="24"/>
          <w:szCs w:val="24"/>
          <w:lang w:val="ro-RO"/>
        </w:rPr>
        <w:t>O</w:t>
      </w:r>
      <w:r w:rsidRPr="00AB1393">
        <w:rPr>
          <w:sz w:val="24"/>
          <w:szCs w:val="24"/>
          <w:lang w:val="ro-RO"/>
        </w:rPr>
        <w:t xml:space="preserve">rganizată în cadrul Proiectului de cercetare </w:t>
      </w:r>
      <w:r w:rsidRPr="00D12974">
        <w:rPr>
          <w:i/>
          <w:sz w:val="24"/>
          <w:szCs w:val="24"/>
          <w:lang w:val="ro-RO"/>
        </w:rPr>
        <w:t xml:space="preserve">2024 - MCT - 0063 UEFISCDI mobilități </w:t>
      </w:r>
      <w:r w:rsidR="00D12974" w:rsidRPr="00D12974">
        <w:rPr>
          <w:i/>
          <w:sz w:val="24"/>
          <w:szCs w:val="24"/>
          <w:lang w:val="ro-RO"/>
        </w:rPr>
        <w:t xml:space="preserve">pentru </w:t>
      </w:r>
      <w:r w:rsidRPr="00D12974">
        <w:rPr>
          <w:i/>
          <w:sz w:val="24"/>
          <w:szCs w:val="24"/>
          <w:lang w:val="ro-RO"/>
        </w:rPr>
        <w:t>t</w:t>
      </w:r>
      <w:r w:rsidRPr="00D12974">
        <w:rPr>
          <w:i/>
          <w:sz w:val="24"/>
          <w:szCs w:val="24"/>
          <w:lang w:val="ro-RO"/>
        </w:rPr>
        <w:t>ineri cercetători din diaspora</w:t>
      </w:r>
      <w:r>
        <w:rPr>
          <w:sz w:val="24"/>
          <w:szCs w:val="24"/>
          <w:lang w:val="ro-RO"/>
        </w:rPr>
        <w:t>, p</w:t>
      </w:r>
      <w:r w:rsidR="005C6D15" w:rsidRPr="00AB1393">
        <w:rPr>
          <w:sz w:val="24"/>
          <w:szCs w:val="24"/>
          <w:lang w:val="ro-RO"/>
        </w:rPr>
        <w:t xml:space="preserve">relegerea </w:t>
      </w:r>
      <w:r w:rsidR="005C6D15" w:rsidRPr="00AB1393">
        <w:rPr>
          <w:sz w:val="24"/>
          <w:szCs w:val="24"/>
          <w:lang w:val="ro-RO"/>
        </w:rPr>
        <w:t xml:space="preserve">reprezintă </w:t>
      </w:r>
      <w:r w:rsidR="005C6D15" w:rsidRPr="00AB1393">
        <w:rPr>
          <w:sz w:val="24"/>
          <w:szCs w:val="24"/>
          <w:lang w:val="ro-RO"/>
        </w:rPr>
        <w:t xml:space="preserve">un prim pas către înțelegerea importanței discuțiilor despre gen și intersecționalitate când vine vorba de protejarea frontierelor naționale, ale UE, și spațiul Schengen. Pornind de la studiul etnografic axat pe criminalizarea, detenția și deportarea imigranților în spațiul Uniunii Europene, </w:t>
      </w:r>
      <w:r>
        <w:rPr>
          <w:sz w:val="24"/>
          <w:szCs w:val="24"/>
          <w:lang w:val="ro-RO"/>
        </w:rPr>
        <w:t>Ioana Vrabiescu va încerca</w:t>
      </w:r>
      <w:r w:rsidR="005C6D15" w:rsidRPr="00AB1393">
        <w:rPr>
          <w:sz w:val="24"/>
          <w:szCs w:val="24"/>
          <w:lang w:val="ro-RO"/>
        </w:rPr>
        <w:t xml:space="preserve"> să</w:t>
      </w:r>
      <w:r w:rsidR="005C6D15" w:rsidRPr="00AB1393">
        <w:rPr>
          <w:sz w:val="24"/>
          <w:szCs w:val="24"/>
          <w:lang w:val="ro-RO"/>
        </w:rPr>
        <w:t xml:space="preserve"> </w:t>
      </w:r>
      <w:r w:rsidR="005C6D15" w:rsidRPr="00AB1393">
        <w:rPr>
          <w:sz w:val="24"/>
          <w:szCs w:val="24"/>
          <w:lang w:val="ro-RO"/>
        </w:rPr>
        <w:t>deslușească</w:t>
      </w:r>
      <w:r w:rsidR="005C6D15" w:rsidRPr="00AB1393">
        <w:rPr>
          <w:sz w:val="24"/>
          <w:szCs w:val="24"/>
          <w:lang w:val="ro-RO"/>
        </w:rPr>
        <w:t xml:space="preserve"> cum lucrătorii din unitățile de protejarea granițelor UE/Schengen înțeleg rolul lor în mecanismul de mobilitate forț</w:t>
      </w:r>
      <w:r w:rsidR="005C6D15" w:rsidRPr="00AB1393">
        <w:rPr>
          <w:sz w:val="24"/>
          <w:szCs w:val="24"/>
          <w:lang w:val="ro-RO"/>
        </w:rPr>
        <w:t>ată agreat în Europa. Prelegerea deschide astfel</w:t>
      </w:r>
      <w:r w:rsidR="005C6D15" w:rsidRPr="00AB1393">
        <w:rPr>
          <w:sz w:val="24"/>
          <w:szCs w:val="24"/>
          <w:lang w:val="ro-RO"/>
        </w:rPr>
        <w:t xml:space="preserve"> discuția despre responsabilitate și etică în politicile migrației care privesc atât cadrul național cât și cel European.</w:t>
      </w:r>
    </w:p>
    <w:p w:rsidR="005C6D15" w:rsidRPr="00AB1393" w:rsidRDefault="005C6D15" w:rsidP="005C6D15">
      <w:pPr>
        <w:rPr>
          <w:sz w:val="24"/>
          <w:szCs w:val="24"/>
          <w:lang w:val="ro-RO"/>
        </w:rPr>
      </w:pPr>
      <w:r w:rsidRPr="00AB1393">
        <w:rPr>
          <w:sz w:val="24"/>
          <w:szCs w:val="24"/>
          <w:lang w:val="ro-RO"/>
        </w:rPr>
        <w:t xml:space="preserve">Mai multe </w:t>
      </w:r>
      <w:r w:rsidR="00AB1393" w:rsidRPr="00AB1393">
        <w:rPr>
          <w:sz w:val="24"/>
          <w:szCs w:val="24"/>
          <w:lang w:val="ro-RO"/>
        </w:rPr>
        <w:t xml:space="preserve">informații despre conf. univ. dr. Ioana Vrăbiescu se găsesc </w:t>
      </w:r>
      <w:hyperlink r:id="rId5" w:history="1">
        <w:r w:rsidR="00AB1393" w:rsidRPr="00AB1393">
          <w:rPr>
            <w:rStyle w:val="Hyperlink"/>
            <w:b/>
            <w:sz w:val="24"/>
            <w:szCs w:val="24"/>
            <w:lang w:val="ro-RO"/>
          </w:rPr>
          <w:t>aici</w:t>
        </w:r>
      </w:hyperlink>
      <w:r w:rsidR="00AB1393" w:rsidRPr="00AB1393">
        <w:rPr>
          <w:sz w:val="24"/>
          <w:szCs w:val="24"/>
          <w:lang w:val="ro-RO"/>
        </w:rPr>
        <w:t xml:space="preserve">. </w:t>
      </w:r>
    </w:p>
    <w:p w:rsidR="005C6D15" w:rsidRPr="00AB1393" w:rsidRDefault="00D12974" w:rsidP="005C6D15">
      <w:pPr>
        <w:rPr>
          <w:sz w:val="24"/>
          <w:szCs w:val="24"/>
          <w:lang w:val="ro-RO"/>
        </w:rPr>
      </w:pPr>
      <w:r>
        <w:rPr>
          <w:sz w:val="24"/>
          <w:szCs w:val="24"/>
          <w:lang w:val="ro-RO"/>
        </w:rPr>
        <w:t>I</w:t>
      </w:r>
      <w:r w:rsidR="005C6D15" w:rsidRPr="00AB1393">
        <w:rPr>
          <w:sz w:val="24"/>
          <w:szCs w:val="24"/>
          <w:lang w:val="ro-RO"/>
        </w:rPr>
        <w:t>nformații</w:t>
      </w:r>
      <w:r>
        <w:rPr>
          <w:sz w:val="24"/>
          <w:szCs w:val="24"/>
          <w:lang w:val="ro-RO"/>
        </w:rPr>
        <w:t xml:space="preserve"> detaliate</w:t>
      </w:r>
      <w:r w:rsidR="005C6D15" w:rsidRPr="00AB1393">
        <w:rPr>
          <w:sz w:val="24"/>
          <w:szCs w:val="24"/>
          <w:lang w:val="ro-RO"/>
        </w:rPr>
        <w:t xml:space="preserve"> despre conferință și </w:t>
      </w:r>
      <w:r>
        <w:rPr>
          <w:sz w:val="24"/>
          <w:szCs w:val="24"/>
          <w:lang w:val="ro-RO"/>
        </w:rPr>
        <w:t xml:space="preserve">despre </w:t>
      </w:r>
      <w:r w:rsidR="005C6D15" w:rsidRPr="00AB1393">
        <w:rPr>
          <w:sz w:val="24"/>
          <w:szCs w:val="24"/>
          <w:lang w:val="ro-RO"/>
        </w:rPr>
        <w:t xml:space="preserve">modalitatea de înscriere sunt disponibile </w:t>
      </w:r>
      <w:hyperlink r:id="rId6" w:history="1">
        <w:r w:rsidR="005C6D15" w:rsidRPr="00AB1393">
          <w:rPr>
            <w:rStyle w:val="Hyperlink"/>
            <w:b/>
            <w:sz w:val="24"/>
            <w:szCs w:val="24"/>
            <w:lang w:val="ro-RO"/>
          </w:rPr>
          <w:t>aici</w:t>
        </w:r>
      </w:hyperlink>
      <w:r w:rsidR="005C6D15" w:rsidRPr="00AB1393">
        <w:rPr>
          <w:sz w:val="24"/>
          <w:szCs w:val="24"/>
          <w:lang w:val="ro-RO"/>
        </w:rPr>
        <w:t>.</w:t>
      </w:r>
    </w:p>
    <w:p w:rsidR="001D0C42" w:rsidRPr="00AB1393" w:rsidRDefault="001D0C42">
      <w:pPr>
        <w:rPr>
          <w:sz w:val="24"/>
          <w:szCs w:val="24"/>
          <w:lang w:val="ro-RO"/>
        </w:rPr>
      </w:pPr>
      <w:bookmarkStart w:id="0" w:name="_GoBack"/>
      <w:bookmarkEnd w:id="0"/>
    </w:p>
    <w:sectPr w:rsidR="001D0C42" w:rsidRPr="00AB13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88E"/>
    <w:rsid w:val="001D0C42"/>
    <w:rsid w:val="004B088E"/>
    <w:rsid w:val="005C6D15"/>
    <w:rsid w:val="00AB1393"/>
    <w:rsid w:val="00D129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6D15"/>
    <w:rPr>
      <w:color w:val="0000FF"/>
      <w:u w:val="single"/>
    </w:rPr>
  </w:style>
  <w:style w:type="character" w:styleId="SubtleEmphasis">
    <w:name w:val="Subtle Emphasis"/>
    <w:basedOn w:val="DefaultParagraphFont"/>
    <w:uiPriority w:val="19"/>
    <w:qFormat/>
    <w:rsid w:val="00AB1393"/>
    <w:rPr>
      <w:i/>
      <w:iCs/>
      <w:color w:val="808080" w:themeColor="text1" w:themeTint="7F"/>
    </w:rPr>
  </w:style>
  <w:style w:type="character" w:styleId="Emphasis">
    <w:name w:val="Emphasis"/>
    <w:basedOn w:val="DefaultParagraphFont"/>
    <w:uiPriority w:val="20"/>
    <w:qFormat/>
    <w:rsid w:val="00AB1393"/>
    <w:rPr>
      <w:i/>
      <w:iCs/>
    </w:rPr>
  </w:style>
  <w:style w:type="character" w:styleId="IntenseEmphasis">
    <w:name w:val="Intense Emphasis"/>
    <w:basedOn w:val="DefaultParagraphFont"/>
    <w:uiPriority w:val="21"/>
    <w:qFormat/>
    <w:rsid w:val="00AB1393"/>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6D15"/>
    <w:rPr>
      <w:color w:val="0000FF"/>
      <w:u w:val="single"/>
    </w:rPr>
  </w:style>
  <w:style w:type="character" w:styleId="SubtleEmphasis">
    <w:name w:val="Subtle Emphasis"/>
    <w:basedOn w:val="DefaultParagraphFont"/>
    <w:uiPriority w:val="19"/>
    <w:qFormat/>
    <w:rsid w:val="00AB1393"/>
    <w:rPr>
      <w:i/>
      <w:iCs/>
      <w:color w:val="808080" w:themeColor="text1" w:themeTint="7F"/>
    </w:rPr>
  </w:style>
  <w:style w:type="character" w:styleId="Emphasis">
    <w:name w:val="Emphasis"/>
    <w:basedOn w:val="DefaultParagraphFont"/>
    <w:uiPriority w:val="20"/>
    <w:qFormat/>
    <w:rsid w:val="00AB1393"/>
    <w:rPr>
      <w:i/>
      <w:iCs/>
    </w:rPr>
  </w:style>
  <w:style w:type="character" w:styleId="IntenseEmphasis">
    <w:name w:val="Intense Emphasis"/>
    <w:basedOn w:val="DefaultParagraphFont"/>
    <w:uiPriority w:val="21"/>
    <w:qFormat/>
    <w:rsid w:val="00AB1393"/>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8758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cpes.unibuc.ro/cpes/nout%C4%83%C8%9Bi/4072024-l%C4%83rgirea-shengen-%C8%99i-implica%C8%9Biile-pentru-politicile-de-migra%C8%9Bie" TargetMode="External"/><Relationship Id="rId5" Type="http://schemas.openxmlformats.org/officeDocument/2006/relationships/hyperlink" Target="https://research.vu.nl/en/persons/ioana-vrabiesc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323</Words>
  <Characters>1846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Radu</dc:creator>
  <cp:keywords/>
  <dc:description/>
  <cp:lastModifiedBy>Radu</cp:lastModifiedBy>
  <cp:revision>3</cp:revision>
  <dcterms:created xsi:type="dcterms:W3CDTF">2024-07-02T07:54:00Z</dcterms:created>
  <dcterms:modified xsi:type="dcterms:W3CDTF">2024-07-02T08:14:00Z</dcterms:modified>
</cp:coreProperties>
</file>