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Evenimentul „160 de ani de internaționalizare. UB și alianțele universitare europene și internaționale”, organizat de Universitatea din București</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Joi, 18 iulie 2024</w:t>
      </w:r>
      <w:r w:rsidDel="00000000" w:rsidR="00000000" w:rsidRPr="00000000">
        <w:rPr>
          <w:rFonts w:ascii="Times New Roman" w:cs="Times New Roman" w:eastAsia="Times New Roman" w:hAnsi="Times New Roman"/>
          <w:sz w:val="24"/>
          <w:szCs w:val="24"/>
          <w:rtl w:val="0"/>
        </w:rPr>
        <w:t xml:space="preserve">, începând cu </w:t>
      </w:r>
      <w:r w:rsidDel="00000000" w:rsidR="00000000" w:rsidRPr="00000000">
        <w:rPr>
          <w:rFonts w:ascii="Times New Roman" w:cs="Times New Roman" w:eastAsia="Times New Roman" w:hAnsi="Times New Roman"/>
          <w:b w:val="1"/>
          <w:sz w:val="24"/>
          <w:szCs w:val="24"/>
          <w:rtl w:val="0"/>
        </w:rPr>
        <w:t xml:space="preserve">ora 15:30</w:t>
      </w:r>
      <w:r w:rsidDel="00000000" w:rsidR="00000000" w:rsidRPr="00000000">
        <w:rPr>
          <w:rFonts w:ascii="Times New Roman" w:cs="Times New Roman" w:eastAsia="Times New Roman" w:hAnsi="Times New Roman"/>
          <w:sz w:val="24"/>
          <w:szCs w:val="24"/>
          <w:rtl w:val="0"/>
        </w:rPr>
        <w:t xml:space="preserve">, Universitatea din București a organizat evenimentul</w:t>
      </w:r>
      <w:r w:rsidDel="00000000" w:rsidR="00000000" w:rsidRPr="00000000">
        <w:rPr>
          <w:rFonts w:ascii="Times New Roman" w:cs="Times New Roman" w:eastAsia="Times New Roman" w:hAnsi="Times New Roman"/>
          <w:b w:val="1"/>
          <w:sz w:val="24"/>
          <w:szCs w:val="24"/>
          <w:rtl w:val="0"/>
        </w:rPr>
        <w:t xml:space="preserve"> „160 de ani de internaționalizare. UB și alianțele universitare europene și internaționale”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Evenimentul, găzduit de Rectoratul Universității din București (</w:t>
      </w:r>
      <w:r w:rsidDel="00000000" w:rsidR="00000000" w:rsidRPr="00000000">
        <w:rPr>
          <w:rFonts w:ascii="Times New Roman" w:cs="Times New Roman" w:eastAsia="Times New Roman" w:hAnsi="Times New Roman"/>
          <w:i w:val="1"/>
          <w:sz w:val="24"/>
          <w:szCs w:val="24"/>
          <w:rtl w:val="0"/>
        </w:rPr>
        <w:t xml:space="preserve">Șos. Panduri, nr. 90</w:t>
      </w:r>
      <w:r w:rsidDel="00000000" w:rsidR="00000000" w:rsidRPr="00000000">
        <w:rPr>
          <w:rFonts w:ascii="Times New Roman" w:cs="Times New Roman" w:eastAsia="Times New Roman" w:hAnsi="Times New Roman"/>
          <w:sz w:val="24"/>
          <w:szCs w:val="24"/>
          <w:rtl w:val="0"/>
        </w:rPr>
        <w:t xml:space="preserve">), a adus împreună reprezentanți ai rețelelor internaționale din care Universitatea din București face parte, precum CIVIS, reprezentanți ai altor alianțe de universități europene din care fac parte universități din România, ambasadori ai statelor în care se află universități membre CIVIS, precum și ambasadori ai altor state. Evenimentul s-a bucurat de prezența Ministrului Educației, doamna Ligia Deca, și a secretarului de stat Janina Sitaru de la Ministerul Afacerilor Externe.</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Dezbaterea a fost moderată de </w:t>
      </w:r>
      <w:r w:rsidDel="00000000" w:rsidR="00000000" w:rsidRPr="00000000">
        <w:rPr>
          <w:rFonts w:ascii="Times New Roman" w:cs="Times New Roman" w:eastAsia="Times New Roman" w:hAnsi="Times New Roman"/>
          <w:b w:val="1"/>
          <w:sz w:val="24"/>
          <w:szCs w:val="24"/>
          <w:rtl w:val="0"/>
        </w:rPr>
        <w:t xml:space="preserve">prof. univ. dr. Romiță Iucu</w:t>
      </w:r>
      <w:r w:rsidDel="00000000" w:rsidR="00000000" w:rsidRPr="00000000">
        <w:rPr>
          <w:rFonts w:ascii="Times New Roman" w:cs="Times New Roman" w:eastAsia="Times New Roman" w:hAnsi="Times New Roman"/>
          <w:sz w:val="24"/>
          <w:szCs w:val="24"/>
          <w:rtl w:val="0"/>
        </w:rPr>
        <w:t xml:space="preserve">, președintele Consiliului de Orientare și Analiză Strategică al UB. </w:t>
      </w:r>
    </w:p>
    <w:p w:rsidR="00000000" w:rsidDel="00000000" w:rsidP="00000000" w:rsidRDefault="00000000" w:rsidRPr="00000000" w14:paraId="00000009">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prima parte a evenimentului, au luat cuvântul </w:t>
      </w:r>
      <w:r w:rsidDel="00000000" w:rsidR="00000000" w:rsidRPr="00000000">
        <w:rPr>
          <w:rFonts w:ascii="Times New Roman" w:cs="Times New Roman" w:eastAsia="Times New Roman" w:hAnsi="Times New Roman"/>
          <w:b w:val="1"/>
          <w:sz w:val="24"/>
          <w:szCs w:val="24"/>
          <w:rtl w:val="0"/>
        </w:rPr>
        <w:t xml:space="preserve">prof. univ. dr. Marian Preda</w:t>
      </w:r>
      <w:r w:rsidDel="00000000" w:rsidR="00000000" w:rsidRPr="00000000">
        <w:rPr>
          <w:rFonts w:ascii="Times New Roman" w:cs="Times New Roman" w:eastAsia="Times New Roman" w:hAnsi="Times New Roman"/>
          <w:sz w:val="24"/>
          <w:szCs w:val="24"/>
          <w:rtl w:val="0"/>
        </w:rPr>
        <w:t xml:space="preserve">, rectorul Universității din București, </w:t>
      </w:r>
      <w:r w:rsidDel="00000000" w:rsidR="00000000" w:rsidRPr="00000000">
        <w:rPr>
          <w:rFonts w:ascii="Times New Roman" w:cs="Times New Roman" w:eastAsia="Times New Roman" w:hAnsi="Times New Roman"/>
          <w:b w:val="1"/>
          <w:sz w:val="24"/>
          <w:szCs w:val="24"/>
          <w:rtl w:val="0"/>
        </w:rPr>
        <w:t xml:space="preserve">conf. univ. dr. Constantin Vică</w:t>
      </w:r>
      <w:r w:rsidDel="00000000" w:rsidR="00000000" w:rsidRPr="00000000">
        <w:rPr>
          <w:rFonts w:ascii="Times New Roman" w:cs="Times New Roman" w:eastAsia="Times New Roman" w:hAnsi="Times New Roman"/>
          <w:sz w:val="24"/>
          <w:szCs w:val="24"/>
          <w:rtl w:val="0"/>
        </w:rPr>
        <w:t xml:space="preserve">, prorector pentru Internaționalizare și Relații Publice al UB, </w:t>
      </w:r>
      <w:r w:rsidDel="00000000" w:rsidR="00000000" w:rsidRPr="00000000">
        <w:rPr>
          <w:rFonts w:ascii="Times New Roman" w:cs="Times New Roman" w:eastAsia="Times New Roman" w:hAnsi="Times New Roman"/>
          <w:b w:val="1"/>
          <w:sz w:val="24"/>
          <w:szCs w:val="24"/>
          <w:rtl w:val="0"/>
        </w:rPr>
        <w:t xml:space="preserve">conf. univ. dr. Sorin Costreie</w:t>
      </w:r>
      <w:r w:rsidDel="00000000" w:rsidR="00000000" w:rsidRPr="00000000">
        <w:rPr>
          <w:rFonts w:ascii="Times New Roman" w:cs="Times New Roman" w:eastAsia="Times New Roman" w:hAnsi="Times New Roman"/>
          <w:sz w:val="24"/>
          <w:szCs w:val="24"/>
          <w:rtl w:val="0"/>
        </w:rPr>
        <w:t xml:space="preserve">, coordonator pentru Alianța CIVIS și rețele universitare în cadrul UB și președinte </w:t>
      </w:r>
      <w:r w:rsidDel="00000000" w:rsidR="00000000" w:rsidRPr="00000000">
        <w:rPr>
          <w:rFonts w:ascii="Times New Roman" w:cs="Times New Roman" w:eastAsia="Times New Roman" w:hAnsi="Times New Roman"/>
          <w:i w:val="1"/>
          <w:sz w:val="24"/>
          <w:szCs w:val="24"/>
          <w:rtl w:val="0"/>
        </w:rPr>
        <w:t xml:space="preserve">UNICA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Network of Universities from the Capitals of Europe – </w:t>
      </w:r>
      <w:r w:rsidDel="00000000" w:rsidR="00000000" w:rsidRPr="00000000">
        <w:rPr>
          <w:rFonts w:ascii="Times New Roman" w:cs="Times New Roman" w:eastAsia="Times New Roman" w:hAnsi="Times New Roman"/>
          <w:sz w:val="24"/>
          <w:szCs w:val="24"/>
          <w:rtl w:val="0"/>
        </w:rPr>
        <w:t xml:space="preserve">și, </w:t>
      </w:r>
      <w:r w:rsidDel="00000000" w:rsidR="00000000" w:rsidRPr="00000000">
        <w:rPr>
          <w:rFonts w:ascii="Times New Roman" w:cs="Times New Roman" w:eastAsia="Times New Roman" w:hAnsi="Times New Roman"/>
          <w:b w:val="1"/>
          <w:sz w:val="24"/>
          <w:szCs w:val="24"/>
          <w:rtl w:val="0"/>
        </w:rPr>
        <w:t xml:space="preserve">Ligia Deca</w:t>
      </w:r>
      <w:r w:rsidDel="00000000" w:rsidR="00000000" w:rsidRPr="00000000">
        <w:rPr>
          <w:rFonts w:ascii="Times New Roman" w:cs="Times New Roman" w:eastAsia="Times New Roman" w:hAnsi="Times New Roman"/>
          <w:sz w:val="24"/>
          <w:szCs w:val="24"/>
          <w:rtl w:val="0"/>
        </w:rPr>
        <w:t xml:space="preserve">, ministra Educației din România, și </w:t>
      </w:r>
      <w:r w:rsidDel="00000000" w:rsidR="00000000" w:rsidRPr="00000000">
        <w:rPr>
          <w:rFonts w:ascii="Times New Roman" w:cs="Times New Roman" w:eastAsia="Times New Roman" w:hAnsi="Times New Roman"/>
          <w:b w:val="1"/>
          <w:sz w:val="24"/>
          <w:szCs w:val="24"/>
          <w:rtl w:val="0"/>
        </w:rPr>
        <w:t xml:space="preserve">Janina Sitaru</w:t>
      </w:r>
      <w:r w:rsidDel="00000000" w:rsidR="00000000" w:rsidRPr="00000000">
        <w:rPr>
          <w:rFonts w:ascii="Times New Roman" w:cs="Times New Roman" w:eastAsia="Times New Roman" w:hAnsi="Times New Roman"/>
          <w:sz w:val="24"/>
          <w:szCs w:val="24"/>
          <w:rtl w:val="0"/>
        </w:rPr>
        <w:t xml:space="preserve">, secretar de stat pentru relații interinstituționale.</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În a doua parte a evenimentului, la seria de discuții, au participat reprezentanți ai rețelelor internaționale și decidenți din instituțiile naționale relevante în relația cu Uniunea Europeană, care au subliniat importanța alianțelor universitare, au analizat și au identificat soluții la provocările societale actuale. </w:t>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Conferința face parte din seria de evenimente organizate de Universitatea din București cu prilejul celebrării a 160 de ani de la înființare și a 330 de ani de învățământ superior în spațiul românesc.</w:t>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Evenimentele dedicate împlinirii a 160 de ani de la înființarea Universității din București și a 330 de ani de învățământ superior în spațiul românesc se desfășoară sub patronajul Ministerului Educației și cu sprijinul Băncii Comerciale Române – BCR, KPMG România, Kaufland România, Societății Civile de Avocați „Stoica &amp; Asociații” și Aqua Carpatica.</w:t>
      </w:r>
    </w:p>
    <w:p w:rsidR="00000000" w:rsidDel="00000000" w:rsidP="00000000" w:rsidRDefault="00000000" w:rsidRPr="00000000" w14:paraId="0000001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 multe detalii pot fi consultate pe site-ul </w:t>
      </w:r>
      <w:hyperlink r:id="rId6">
        <w:r w:rsidDel="00000000" w:rsidR="00000000" w:rsidRPr="00000000">
          <w:rPr>
            <w:rFonts w:ascii="Times New Roman" w:cs="Times New Roman" w:eastAsia="Times New Roman" w:hAnsi="Times New Roman"/>
            <w:b w:val="1"/>
            <w:color w:val="1155cc"/>
            <w:sz w:val="24"/>
            <w:szCs w:val="24"/>
            <w:u w:val="single"/>
            <w:rtl w:val="0"/>
          </w:rPr>
          <w:t xml:space="preserve">160.unibuc.ro</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160.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