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99BE6C" w14:textId="3C6B96F5" w:rsidR="00371EE5" w:rsidRPr="004F3B88" w:rsidRDefault="00D4150C" w:rsidP="009A28A0">
      <w:pPr>
        <w:spacing w:after="120"/>
        <w:jc w:val="both"/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  <w:r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UB lansează </w:t>
      </w:r>
      <w:r w:rsidR="000F046E"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„</w:t>
      </w:r>
      <w:proofErr w:type="spellStart"/>
      <w:r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Startup</w:t>
      </w:r>
      <w:proofErr w:type="spellEnd"/>
      <w:r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</w:t>
      </w:r>
      <w:proofErr w:type="spellStart"/>
      <w:r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EcoHub</w:t>
      </w:r>
      <w:proofErr w:type="spellEnd"/>
      <w:r w:rsidR="000F046E"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”</w:t>
      </w:r>
      <w:r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, un program inovator de </w:t>
      </w:r>
      <w:proofErr w:type="spellStart"/>
      <w:r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antreprenoriat</w:t>
      </w:r>
      <w:proofErr w:type="spellEnd"/>
      <w:r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 xml:space="preserve"> verde pentru studenți. Termenul de depunere a planurilor de afaceri, prelungit până pe 20 octombrie</w:t>
      </w:r>
    </w:p>
    <w:p w14:paraId="487EBD58" w14:textId="77777777" w:rsidR="00D4150C" w:rsidRPr="004F3B88" w:rsidRDefault="00D4150C" w:rsidP="009A28A0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</w:p>
    <w:p w14:paraId="194418BA" w14:textId="00EF6411" w:rsidR="00D4150C" w:rsidRPr="004F3B88" w:rsidRDefault="00D4150C" w:rsidP="00D4150C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Universitatea din București, prin Facultatea de Administrație și Afaceri</w:t>
      </w:r>
      <w:r w:rsid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 (FAA)</w:t>
      </w: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,</w:t>
      </w:r>
      <w:r w:rsidRPr="004F3B88">
        <w:rPr>
          <w:rFonts w:ascii="Times New Roman" w:hAnsi="Times New Roman" w:cs="Times New Roman"/>
          <w:sz w:val="24"/>
          <w:szCs w:val="24"/>
          <w:lang w:val="ro-RO"/>
        </w:rPr>
        <w:t xml:space="preserve"> l</w:t>
      </w: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ansează </w:t>
      </w:r>
      <w:proofErr w:type="spellStart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>Startup</w:t>
      </w:r>
      <w:proofErr w:type="spellEnd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 xml:space="preserve"> </w:t>
      </w:r>
      <w:proofErr w:type="spellStart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>EcoHub</w:t>
      </w:r>
      <w:proofErr w:type="spellEnd"/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, un program inovator de </w:t>
      </w:r>
      <w:proofErr w:type="spellStart"/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antreprenoriat</w:t>
      </w:r>
      <w:proofErr w:type="spellEnd"/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 verde pentru studenți.</w:t>
      </w:r>
    </w:p>
    <w:p w14:paraId="76557DDE" w14:textId="7E67C36D" w:rsidR="00D4150C" w:rsidRPr="004F3B88" w:rsidRDefault="00D4150C" w:rsidP="00D4150C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Proiectul vizează dezvoltarea spiritului antreprenorial și dezvoltarea durabilă, ca principal factor al progresului antreprenorial. Cu această ocazie, studenții UB pasionați de </w:t>
      </w:r>
      <w:proofErr w:type="spellStart"/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antreprenoriat</w:t>
      </w:r>
      <w:proofErr w:type="spellEnd"/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, </w:t>
      </w:r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în special cei de la FAA, </w:t>
      </w: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sunt invitați să se înscrie în competiție. </w:t>
      </w:r>
    </w:p>
    <w:p w14:paraId="116BE5AD" w14:textId="533145E8" w:rsidR="000F046E" w:rsidRPr="004F3B88" w:rsidRDefault="00D4150C" w:rsidP="00D4150C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Participanții vor putea să-și prezinte ideile inovatoare de afaceri cu accent pe inovația în mediu, climă, energie, economie circulară și bioeconomie, iar cele mai bune idei vor fi premiate.</w:t>
      </w:r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 </w:t>
      </w: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Regulamentul competiției de planuri de afaceri este disponibil </w:t>
      </w:r>
      <w:hyperlink r:id="rId5" w:history="1">
        <w:r w:rsidRPr="004F3B8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ro-RO"/>
          </w:rPr>
          <w:t>aici</w:t>
        </w:r>
      </w:hyperlink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 și </w:t>
      </w:r>
      <w:hyperlink r:id="rId6" w:history="1">
        <w:r w:rsidR="000F046E" w:rsidRPr="004F3B8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ro-RO"/>
          </w:rPr>
          <w:t>aici</w:t>
        </w:r>
      </w:hyperlink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.</w:t>
      </w:r>
    </w:p>
    <w:p w14:paraId="3D3F20C8" w14:textId="62378F0C" w:rsidR="00D4150C" w:rsidRPr="004F3B88" w:rsidRDefault="00D4150C" w:rsidP="00D4150C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Propunerile de planuri de afaceri vor fi transmise la adresa de e</w:t>
      </w:r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-</w:t>
      </w: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mail </w:t>
      </w:r>
      <w:hyperlink r:id="rId7" w:history="1">
        <w:r w:rsidR="000F046E" w:rsidRPr="004F3B8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ro-RO"/>
          </w:rPr>
          <w:t>unihub@unibuc.ro</w:t>
        </w:r>
      </w:hyperlink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. Informații despre structura proiectului și grila de </w:t>
      </w: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e</w:t>
      </w:r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valuare a planurilor de afaceri pot fi consultate </w:t>
      </w:r>
      <w:hyperlink r:id="rId8" w:history="1">
        <w:r w:rsidR="000F046E" w:rsidRPr="004F3B88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  <w:lang w:val="ro-RO"/>
          </w:rPr>
          <w:t>aici</w:t>
        </w:r>
      </w:hyperlink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.</w:t>
      </w:r>
    </w:p>
    <w:p w14:paraId="2150A2EF" w14:textId="19D16052" w:rsidR="00D4150C" w:rsidRPr="004F3B88" w:rsidRDefault="00D4150C" w:rsidP="00D4150C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Termenul de depunere a planurilor de afaceri a fost prelungit până pe </w:t>
      </w:r>
      <w:r w:rsidRPr="004F3B88"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  <w:t>20 octombrie 2024</w:t>
      </w: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>. Pe 21 octombrie va avea loc evaluarea proiectelor și comunicarea rezultatelor, după care</w:t>
      </w:r>
      <w:r w:rsidR="000F046E"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 urmează </w:t>
      </w: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perioada de contestații la punctajele acordate (22 octombrie 2024). </w:t>
      </w:r>
    </w:p>
    <w:p w14:paraId="729B6466" w14:textId="21EC0C27" w:rsidR="000F046E" w:rsidRPr="004F3B88" w:rsidRDefault="00D4150C" w:rsidP="00D4150C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  <w:r w:rsidRPr="004F3B88"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  <w:t xml:space="preserve">Comunicarea rezultatelor finale va avea loc pe 22 octombrie, iar semnarea documentelor necesare deplasării, pe 23 octombrie. </w:t>
      </w:r>
    </w:p>
    <w:p w14:paraId="6DF6A1A7" w14:textId="1068DCD2" w:rsidR="00D4150C" w:rsidRPr="004F3B88" w:rsidRDefault="000F046E" w:rsidP="00D4150C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  <w:r w:rsidRPr="004F3B88">
        <w:rPr>
          <w:rFonts w:ascii="Times New Roman" w:hAnsi="Times New Roman" w:cs="Times New Roman"/>
          <w:color w:val="313131"/>
          <w:sz w:val="24"/>
          <w:szCs w:val="24"/>
          <w:shd w:val="clear" w:color="auto" w:fill="FFFFFF"/>
          <w:lang w:val="ro-RO"/>
        </w:rPr>
        <w:t>Trei participanți vor fi declarați câștigători ai concursului de idei de afaceri și vor fi premiați cu o vizită de studiu în străinătate în luna noiembrie 2024. Această experiență unică vă va oferi ocazia de a învăța de la antreprenori de succes și de a explora ecosisteme de afaceri sustenabile din alte țări.</w:t>
      </w:r>
    </w:p>
    <w:p w14:paraId="29A472CA" w14:textId="77777777" w:rsidR="00D4150C" w:rsidRPr="004F3B88" w:rsidRDefault="00D4150C" w:rsidP="00D4150C">
      <w:pPr>
        <w:spacing w:after="120"/>
        <w:jc w:val="both"/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</w:pPr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 xml:space="preserve">Programul de </w:t>
      </w:r>
      <w:proofErr w:type="spellStart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>antreprenoriat</w:t>
      </w:r>
      <w:proofErr w:type="spellEnd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 xml:space="preserve"> verde </w:t>
      </w:r>
      <w:proofErr w:type="spellStart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>Startup</w:t>
      </w:r>
      <w:proofErr w:type="spellEnd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 xml:space="preserve"> </w:t>
      </w:r>
      <w:proofErr w:type="spellStart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>EcoHub</w:t>
      </w:r>
      <w:proofErr w:type="spellEnd"/>
      <w:r w:rsidRPr="004F3B88">
        <w:rPr>
          <w:rStyle w:val="Robust"/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ro-RO"/>
        </w:rPr>
        <w:t xml:space="preserve"> este organizat în cadrul proiectului CNFIS-FDI-2024-F-0065 – Studenții și absolvenții UB-antreprenori de succes, antreprenori sustenabili (SMARTBUSINESS).</w:t>
      </w:r>
    </w:p>
    <w:p w14:paraId="24D4713F" w14:textId="77777777" w:rsidR="00D4150C" w:rsidRPr="004F3B88" w:rsidRDefault="00D4150C" w:rsidP="00D4150C">
      <w:pPr>
        <w:spacing w:after="120"/>
        <w:jc w:val="both"/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</w:p>
    <w:p w14:paraId="4132A95E" w14:textId="77777777" w:rsidR="00D4150C" w:rsidRPr="004F3B88" w:rsidRDefault="00D4150C" w:rsidP="009A28A0">
      <w:pPr>
        <w:spacing w:after="120"/>
        <w:jc w:val="both"/>
        <w:rPr>
          <w:rStyle w:val="Robust"/>
          <w:rFonts w:ascii="Times New Roman" w:hAnsi="Times New Roman" w:cs="Times New Roman"/>
          <w:sz w:val="24"/>
          <w:szCs w:val="24"/>
          <w:shd w:val="clear" w:color="auto" w:fill="FFFFFF"/>
          <w:lang w:val="ro-RO"/>
        </w:rPr>
      </w:pPr>
    </w:p>
    <w:p w14:paraId="656A4DAB" w14:textId="77777777" w:rsidR="009A28A0" w:rsidRPr="004F3B88" w:rsidRDefault="009A28A0" w:rsidP="009A28A0">
      <w:pPr>
        <w:spacing w:after="120"/>
        <w:jc w:val="both"/>
        <w:rPr>
          <w:rStyle w:val="Robust"/>
          <w:rFonts w:ascii="Times New Roman" w:hAnsi="Times New Roman" w:cs="Times New Roman"/>
          <w:b w:val="0"/>
          <w:sz w:val="24"/>
          <w:szCs w:val="24"/>
          <w:shd w:val="clear" w:color="auto" w:fill="FFFFFF"/>
          <w:lang w:val="ro-RO"/>
        </w:rPr>
      </w:pPr>
    </w:p>
    <w:p w14:paraId="379D0DDA" w14:textId="2B7B9A07" w:rsidR="009A28A0" w:rsidRPr="004F3B88" w:rsidRDefault="009A28A0" w:rsidP="008233A4">
      <w:pPr>
        <w:spacing w:after="120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362AEEE8" w14:textId="77777777" w:rsidR="008233A4" w:rsidRPr="004F3B88" w:rsidRDefault="008233A4" w:rsidP="008233A4">
      <w:pPr>
        <w:spacing w:after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281C1938" w14:textId="77777777" w:rsidR="008233A4" w:rsidRPr="004F3B88" w:rsidRDefault="008233A4" w:rsidP="008233A4">
      <w:pPr>
        <w:spacing w:after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F3B8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59003223" w14:textId="77777777" w:rsidR="008233A4" w:rsidRPr="004F3B88" w:rsidRDefault="008233A4" w:rsidP="008233A4">
      <w:pPr>
        <w:spacing w:after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00451495" w14:textId="53F763C9" w:rsidR="00BB003E" w:rsidRPr="004F3B88" w:rsidRDefault="00BB003E" w:rsidP="008233A4">
      <w:pPr>
        <w:spacing w:after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sectPr w:rsidR="00BB003E" w:rsidRPr="004F3B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5D93"/>
    <w:rsid w:val="000F046E"/>
    <w:rsid w:val="00281CA2"/>
    <w:rsid w:val="002B3B41"/>
    <w:rsid w:val="00356C0A"/>
    <w:rsid w:val="00371EE5"/>
    <w:rsid w:val="00464CD1"/>
    <w:rsid w:val="004F3B88"/>
    <w:rsid w:val="005D1DB3"/>
    <w:rsid w:val="00654232"/>
    <w:rsid w:val="00805211"/>
    <w:rsid w:val="00810593"/>
    <w:rsid w:val="008233A4"/>
    <w:rsid w:val="00872045"/>
    <w:rsid w:val="009A28A0"/>
    <w:rsid w:val="00BB003E"/>
    <w:rsid w:val="00D4150C"/>
    <w:rsid w:val="00E026E6"/>
    <w:rsid w:val="00E26A2D"/>
    <w:rsid w:val="00EB0898"/>
    <w:rsid w:val="00F4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44400"/>
  <w15:docId w15:val="{8EF8CB74-143E-406A-8ACB-887000F3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2B3B41"/>
    <w:rPr>
      <w:color w:val="0563C1" w:themeColor="hyperlink"/>
      <w:u w:val="single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2B3B41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2B3B4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23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8233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96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ub.unibuc.ro/startup-ecohub-anunta-prelungirea-termenului-de-depunere-a-planurilor-de-afaceri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nihub@unibuc.r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hub.unibuc.ro/startup-ecohub-anunta-prelungirea-termenului-de-depunere-a-planurilor-de-afaceri/" TargetMode="External"/><Relationship Id="rId5" Type="http://schemas.openxmlformats.org/officeDocument/2006/relationships/hyperlink" Target="https://unibuc.ro/wp-content/uploads/2024/10/Startup-EcoHub-Metodologie-concurs-planuri-de-afaceri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71FD8-F339-4124-B657-D98DBC185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347</Words>
  <Characters>2018</Characters>
  <Application>Microsoft Office Word</Application>
  <DocSecurity>0</DocSecurity>
  <Lines>16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DCRP UB</cp:lastModifiedBy>
  <cp:revision>28</cp:revision>
  <dcterms:created xsi:type="dcterms:W3CDTF">2024-06-07T06:02:00Z</dcterms:created>
  <dcterms:modified xsi:type="dcterms:W3CDTF">2024-10-15T10:51:00Z</dcterms:modified>
</cp:coreProperties>
</file>