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63EA7A" w14:textId="18CF47DE" w:rsidR="00F6756B" w:rsidRPr="00F6756B" w:rsidRDefault="00F6756B" w:rsidP="0062116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F6756B">
        <w:rPr>
          <w:rFonts w:ascii="Times New Roman" w:hAnsi="Times New Roman" w:cs="Times New Roman"/>
          <w:b/>
          <w:sz w:val="24"/>
          <w:szCs w:val="24"/>
          <w:lang w:val="ro-RO"/>
        </w:rPr>
        <w:t>Evenimentul „</w:t>
      </w:r>
      <w:proofErr w:type="spellStart"/>
      <w:r w:rsidRPr="00F6756B">
        <w:rPr>
          <w:rFonts w:ascii="Times New Roman" w:hAnsi="Times New Roman" w:cs="Times New Roman"/>
          <w:b/>
          <w:sz w:val="24"/>
          <w:szCs w:val="24"/>
          <w:lang w:val="ro-RO"/>
        </w:rPr>
        <w:t>Journée</w:t>
      </w:r>
      <w:proofErr w:type="spellEnd"/>
      <w:r w:rsidRPr="00F6756B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 la </w:t>
      </w:r>
      <w:proofErr w:type="spellStart"/>
      <w:r w:rsidRPr="00F6756B">
        <w:rPr>
          <w:rFonts w:ascii="Times New Roman" w:hAnsi="Times New Roman" w:cs="Times New Roman"/>
          <w:b/>
          <w:sz w:val="24"/>
          <w:szCs w:val="24"/>
          <w:lang w:val="ro-RO"/>
        </w:rPr>
        <w:t>creation</w:t>
      </w:r>
      <w:proofErr w:type="spellEnd"/>
      <w:r w:rsidRPr="00F6756B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F6756B">
        <w:rPr>
          <w:rFonts w:ascii="Times New Roman" w:hAnsi="Times New Roman" w:cs="Times New Roman"/>
          <w:b/>
          <w:sz w:val="24"/>
          <w:szCs w:val="24"/>
          <w:lang w:val="ro-RO"/>
        </w:rPr>
        <w:t>francophone</w:t>
      </w:r>
      <w:proofErr w:type="spellEnd"/>
      <w:r w:rsidRPr="00F6756B">
        <w:rPr>
          <w:rFonts w:ascii="Times New Roman" w:hAnsi="Times New Roman" w:cs="Times New Roman"/>
          <w:b/>
          <w:i/>
          <w:sz w:val="24"/>
          <w:szCs w:val="24"/>
          <w:lang w:val="ro-RO"/>
        </w:rPr>
        <w:t xml:space="preserve"> </w:t>
      </w:r>
      <w:r w:rsidRPr="00F6756B">
        <w:rPr>
          <w:rFonts w:ascii="Times New Roman" w:hAnsi="Times New Roman" w:cs="Times New Roman"/>
          <w:b/>
          <w:sz w:val="24"/>
          <w:szCs w:val="24"/>
          <w:lang w:val="ro-RO"/>
        </w:rPr>
        <w:t>«</w:t>
      </w:r>
      <w:proofErr w:type="spellStart"/>
      <w:r w:rsidRPr="00F6756B">
        <w:rPr>
          <w:rFonts w:ascii="Times New Roman" w:hAnsi="Times New Roman" w:cs="Times New Roman"/>
          <w:b/>
          <w:sz w:val="24"/>
          <w:szCs w:val="24"/>
          <w:lang w:val="ro-RO"/>
        </w:rPr>
        <w:t>Francophonie</w:t>
      </w:r>
      <w:proofErr w:type="spellEnd"/>
      <w:r w:rsidRPr="00F6756B">
        <w:rPr>
          <w:rFonts w:ascii="Times New Roman" w:hAnsi="Times New Roman" w:cs="Times New Roman"/>
          <w:b/>
          <w:sz w:val="24"/>
          <w:szCs w:val="24"/>
          <w:lang w:val="ro-RO"/>
        </w:rPr>
        <w:t xml:space="preserve"> et AUF en Roumanie»”, găzduit de FLLS a UB</w:t>
      </w:r>
    </w:p>
    <w:p w14:paraId="22273731" w14:textId="77777777" w:rsidR="00F6756B" w:rsidRDefault="00F6756B" w:rsidP="0062116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40F1C892" w14:textId="17799E8C" w:rsidR="00B314EC" w:rsidRDefault="002E4E55" w:rsidP="00F675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6756B">
        <w:rPr>
          <w:rFonts w:ascii="Times New Roman" w:hAnsi="Times New Roman" w:cs="Times New Roman"/>
          <w:b/>
          <w:sz w:val="24"/>
          <w:szCs w:val="24"/>
          <w:lang w:val="ro-RO"/>
        </w:rPr>
        <w:t>Sâmbătă, 19 octombrie 2024</w:t>
      </w:r>
      <w:r w:rsidR="00B314EC" w:rsidRPr="00F6756B">
        <w:rPr>
          <w:rFonts w:ascii="Times New Roman" w:hAnsi="Times New Roman" w:cs="Times New Roman"/>
          <w:sz w:val="24"/>
          <w:szCs w:val="24"/>
          <w:lang w:val="ro-RO"/>
        </w:rPr>
        <w:t xml:space="preserve">, Facultatea de Limbi și Literaturi Străine a Universității din Bucureşti va găzdui </w:t>
      </w:r>
      <w:r w:rsidR="00005594" w:rsidRPr="00F6756B">
        <w:rPr>
          <w:rFonts w:ascii="Times New Roman" w:hAnsi="Times New Roman" w:cs="Times New Roman"/>
          <w:sz w:val="24"/>
          <w:szCs w:val="24"/>
          <w:lang w:val="ro-RO"/>
        </w:rPr>
        <w:t xml:space="preserve">evenimentul </w:t>
      </w:r>
      <w:proofErr w:type="spellStart"/>
      <w:r w:rsidR="00005594" w:rsidRPr="00F6756B">
        <w:rPr>
          <w:rFonts w:ascii="Times New Roman" w:hAnsi="Times New Roman" w:cs="Times New Roman"/>
          <w:i/>
          <w:sz w:val="24"/>
          <w:szCs w:val="24"/>
          <w:lang w:val="ro-RO"/>
        </w:rPr>
        <w:t>Journée</w:t>
      </w:r>
      <w:proofErr w:type="spellEnd"/>
      <w:r w:rsidR="00005594" w:rsidRPr="00F6756B">
        <w:rPr>
          <w:rFonts w:ascii="Times New Roman" w:hAnsi="Times New Roman" w:cs="Times New Roman"/>
          <w:i/>
          <w:sz w:val="24"/>
          <w:szCs w:val="24"/>
          <w:lang w:val="ro-RO"/>
        </w:rPr>
        <w:t xml:space="preserve"> de la </w:t>
      </w:r>
      <w:proofErr w:type="spellStart"/>
      <w:r w:rsidR="00005594" w:rsidRPr="00F6756B">
        <w:rPr>
          <w:rFonts w:ascii="Times New Roman" w:hAnsi="Times New Roman" w:cs="Times New Roman"/>
          <w:i/>
          <w:sz w:val="24"/>
          <w:szCs w:val="24"/>
          <w:lang w:val="ro-RO"/>
        </w:rPr>
        <w:t>creation</w:t>
      </w:r>
      <w:proofErr w:type="spellEnd"/>
      <w:r w:rsidR="00005594" w:rsidRPr="00F6756B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="00005594" w:rsidRPr="00F6756B">
        <w:rPr>
          <w:rFonts w:ascii="Times New Roman" w:hAnsi="Times New Roman" w:cs="Times New Roman"/>
          <w:i/>
          <w:sz w:val="24"/>
          <w:szCs w:val="24"/>
          <w:lang w:val="ro-RO"/>
        </w:rPr>
        <w:t>francophone</w:t>
      </w:r>
      <w:proofErr w:type="spellEnd"/>
      <w:r w:rsidR="00005594" w:rsidRPr="00F6756B">
        <w:rPr>
          <w:rFonts w:ascii="Times New Roman" w:hAnsi="Times New Roman" w:cs="Times New Roman"/>
          <w:i/>
          <w:sz w:val="24"/>
          <w:szCs w:val="24"/>
          <w:lang w:val="ro-RO"/>
        </w:rPr>
        <w:t xml:space="preserve"> „</w:t>
      </w:r>
      <w:proofErr w:type="spellStart"/>
      <w:r w:rsidR="00005594" w:rsidRPr="00F6756B">
        <w:rPr>
          <w:rFonts w:ascii="Times New Roman" w:hAnsi="Times New Roman" w:cs="Times New Roman"/>
          <w:i/>
          <w:sz w:val="24"/>
          <w:szCs w:val="24"/>
          <w:lang w:val="ro-RO"/>
        </w:rPr>
        <w:t>Francophonie</w:t>
      </w:r>
      <w:proofErr w:type="spellEnd"/>
      <w:r w:rsidR="00005594" w:rsidRPr="00F6756B">
        <w:rPr>
          <w:rFonts w:ascii="Times New Roman" w:hAnsi="Times New Roman" w:cs="Times New Roman"/>
          <w:i/>
          <w:sz w:val="24"/>
          <w:szCs w:val="24"/>
          <w:lang w:val="ro-RO"/>
        </w:rPr>
        <w:t xml:space="preserve"> et AUF en Roumanie”</w:t>
      </w:r>
      <w:r w:rsidR="00005594" w:rsidRPr="00F6756B">
        <w:rPr>
          <w:rFonts w:ascii="Times New Roman" w:hAnsi="Times New Roman" w:cs="Times New Roman"/>
          <w:sz w:val="24"/>
          <w:szCs w:val="24"/>
          <w:lang w:val="ro-RO"/>
        </w:rPr>
        <w:t>, coordonat de</w:t>
      </w:r>
      <w:r w:rsidR="00F6756B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005594" w:rsidRPr="00F6756B">
        <w:rPr>
          <w:rFonts w:ascii="Times New Roman" w:hAnsi="Times New Roman" w:cs="Times New Roman"/>
          <w:b/>
          <w:sz w:val="24"/>
          <w:szCs w:val="24"/>
          <w:lang w:val="ro-RO"/>
        </w:rPr>
        <w:t xml:space="preserve">prof. univ. dr. </w:t>
      </w:r>
      <w:proofErr w:type="spellStart"/>
      <w:r w:rsidR="00005594" w:rsidRPr="00F6756B">
        <w:rPr>
          <w:rFonts w:ascii="Times New Roman" w:hAnsi="Times New Roman" w:cs="Times New Roman"/>
          <w:b/>
          <w:sz w:val="24"/>
          <w:szCs w:val="24"/>
          <w:lang w:val="ro-RO"/>
        </w:rPr>
        <w:t>habil</w:t>
      </w:r>
      <w:proofErr w:type="spellEnd"/>
      <w:r w:rsidR="00005594" w:rsidRPr="00F6756B">
        <w:rPr>
          <w:rFonts w:ascii="Times New Roman" w:hAnsi="Times New Roman" w:cs="Times New Roman"/>
          <w:b/>
          <w:sz w:val="24"/>
          <w:szCs w:val="24"/>
          <w:lang w:val="ro-RO"/>
        </w:rPr>
        <w:t xml:space="preserve">. Sonia </w:t>
      </w:r>
      <w:proofErr w:type="spellStart"/>
      <w:r w:rsidR="00005594" w:rsidRPr="00F6756B">
        <w:rPr>
          <w:rFonts w:ascii="Times New Roman" w:hAnsi="Times New Roman" w:cs="Times New Roman"/>
          <w:b/>
          <w:sz w:val="24"/>
          <w:szCs w:val="24"/>
          <w:lang w:val="ro-RO"/>
        </w:rPr>
        <w:t>Berbinski</w:t>
      </w:r>
      <w:proofErr w:type="spellEnd"/>
      <w:r w:rsidR="00005594" w:rsidRPr="00F6756B">
        <w:rPr>
          <w:rFonts w:ascii="Times New Roman" w:hAnsi="Times New Roman" w:cs="Times New Roman"/>
          <w:sz w:val="24"/>
          <w:szCs w:val="24"/>
          <w:lang w:val="ro-RO"/>
        </w:rPr>
        <w:t>, cadru didactic la FLLS.</w:t>
      </w:r>
    </w:p>
    <w:p w14:paraId="332E9D7A" w14:textId="77777777" w:rsidR="00F6756B" w:rsidRPr="00F6756B" w:rsidRDefault="00F6756B" w:rsidP="00F675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02266B75" w14:textId="272B592C" w:rsidR="007E789A" w:rsidRDefault="007E789A" w:rsidP="00F675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proofErr w:type="spellStart"/>
      <w:r w:rsidRPr="00F6756B">
        <w:rPr>
          <w:rFonts w:ascii="Times New Roman" w:hAnsi="Times New Roman" w:cs="Times New Roman"/>
          <w:color w:val="222222"/>
          <w:sz w:val="24"/>
          <w:szCs w:val="24"/>
        </w:rPr>
        <w:t>Deschiderea</w:t>
      </w:r>
      <w:proofErr w:type="spellEnd"/>
      <w:r w:rsidRPr="00F6756B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F6756B">
        <w:rPr>
          <w:rFonts w:ascii="Times New Roman" w:hAnsi="Times New Roman" w:cs="Times New Roman"/>
          <w:color w:val="222222"/>
          <w:sz w:val="24"/>
          <w:szCs w:val="24"/>
        </w:rPr>
        <w:t>și</w:t>
      </w:r>
      <w:proofErr w:type="spellEnd"/>
      <w:r w:rsidRPr="00F6756B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F6756B">
        <w:rPr>
          <w:rFonts w:ascii="Times New Roman" w:hAnsi="Times New Roman" w:cs="Times New Roman"/>
          <w:color w:val="222222"/>
          <w:sz w:val="24"/>
          <w:szCs w:val="24"/>
        </w:rPr>
        <w:t>prezentarea</w:t>
      </w:r>
      <w:proofErr w:type="spellEnd"/>
      <w:r w:rsidRPr="00F6756B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F6756B">
        <w:rPr>
          <w:rFonts w:ascii="Times New Roman" w:hAnsi="Times New Roman" w:cs="Times New Roman"/>
          <w:color w:val="222222"/>
          <w:sz w:val="24"/>
          <w:szCs w:val="24"/>
        </w:rPr>
        <w:t>rezultatelor</w:t>
      </w:r>
      <w:proofErr w:type="spellEnd"/>
      <w:r w:rsidRPr="00F6756B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F6756B">
        <w:rPr>
          <w:rFonts w:ascii="Times New Roman" w:hAnsi="Times New Roman" w:cs="Times New Roman"/>
          <w:color w:val="222222"/>
          <w:sz w:val="24"/>
          <w:szCs w:val="24"/>
        </w:rPr>
        <w:t>vor</w:t>
      </w:r>
      <w:proofErr w:type="spellEnd"/>
      <w:r w:rsidRPr="00F6756B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F6756B">
        <w:rPr>
          <w:rFonts w:ascii="Times New Roman" w:hAnsi="Times New Roman" w:cs="Times New Roman"/>
          <w:color w:val="222222"/>
          <w:sz w:val="24"/>
          <w:szCs w:val="24"/>
        </w:rPr>
        <w:t>avea</w:t>
      </w:r>
      <w:proofErr w:type="spellEnd"/>
      <w:r w:rsidRPr="00F6756B">
        <w:rPr>
          <w:rFonts w:ascii="Times New Roman" w:hAnsi="Times New Roman" w:cs="Times New Roman"/>
          <w:color w:val="222222"/>
          <w:sz w:val="24"/>
          <w:szCs w:val="24"/>
        </w:rPr>
        <w:t xml:space="preserve"> loc </w:t>
      </w:r>
      <w:r w:rsidR="00005594" w:rsidRPr="00F6756B">
        <w:rPr>
          <w:rFonts w:ascii="Times New Roman" w:hAnsi="Times New Roman" w:cs="Times New Roman"/>
          <w:sz w:val="24"/>
          <w:szCs w:val="24"/>
          <w:lang w:val="ro-RO"/>
        </w:rPr>
        <w:t xml:space="preserve">începând cu </w:t>
      </w:r>
      <w:r w:rsidR="00005594" w:rsidRPr="00F6756B">
        <w:rPr>
          <w:rFonts w:ascii="Times New Roman" w:hAnsi="Times New Roman" w:cs="Times New Roman"/>
          <w:b/>
          <w:sz w:val="24"/>
          <w:szCs w:val="24"/>
          <w:lang w:val="ro-RO"/>
        </w:rPr>
        <w:t>ora 10:00</w:t>
      </w:r>
      <w:r w:rsidR="00005594" w:rsidRPr="00F6756B">
        <w:rPr>
          <w:rFonts w:ascii="Times New Roman" w:hAnsi="Times New Roman" w:cs="Times New Roman"/>
          <w:sz w:val="24"/>
          <w:szCs w:val="24"/>
          <w:lang w:val="ro-RO"/>
        </w:rPr>
        <w:t xml:space="preserve">, în </w:t>
      </w:r>
      <w:r w:rsidR="00005594" w:rsidRPr="00F6756B">
        <w:rPr>
          <w:rFonts w:ascii="Times New Roman" w:hAnsi="Times New Roman" w:cs="Times New Roman"/>
          <w:b/>
          <w:sz w:val="24"/>
          <w:szCs w:val="24"/>
          <w:lang w:val="ro-RO"/>
        </w:rPr>
        <w:t>Amfiteatrul „Maiorescu” al FLLS</w:t>
      </w:r>
      <w:r w:rsidR="00005594" w:rsidRPr="00F6756B">
        <w:rPr>
          <w:rFonts w:ascii="Times New Roman" w:hAnsi="Times New Roman" w:cs="Times New Roman"/>
          <w:sz w:val="24"/>
          <w:szCs w:val="24"/>
          <w:lang w:val="ro-RO"/>
        </w:rPr>
        <w:t xml:space="preserve"> (</w:t>
      </w:r>
      <w:r w:rsidR="00005594" w:rsidRPr="00F6756B">
        <w:rPr>
          <w:rFonts w:ascii="Times New Roman" w:hAnsi="Times New Roman" w:cs="Times New Roman"/>
          <w:i/>
          <w:sz w:val="24"/>
          <w:szCs w:val="24"/>
          <w:lang w:val="ro-RO"/>
        </w:rPr>
        <w:t>S</w:t>
      </w:r>
      <w:r w:rsidR="002E4E55" w:rsidRPr="00F6756B">
        <w:rPr>
          <w:rFonts w:ascii="Times New Roman" w:hAnsi="Times New Roman" w:cs="Times New Roman"/>
          <w:i/>
          <w:sz w:val="24"/>
          <w:szCs w:val="24"/>
          <w:lang w:val="ro-RO"/>
        </w:rPr>
        <w:t>tr. Edgar Quinet, nr. 5-7</w:t>
      </w:r>
      <w:r w:rsidR="00005594" w:rsidRPr="00F6756B">
        <w:rPr>
          <w:rFonts w:ascii="Times New Roman" w:hAnsi="Times New Roman" w:cs="Times New Roman"/>
          <w:i/>
          <w:sz w:val="24"/>
          <w:szCs w:val="24"/>
          <w:lang w:val="ro-RO"/>
        </w:rPr>
        <w:t>, sector 1</w:t>
      </w:r>
      <w:r w:rsidR="002E4E55" w:rsidRPr="00F6756B">
        <w:rPr>
          <w:rFonts w:ascii="Times New Roman" w:hAnsi="Times New Roman" w:cs="Times New Roman"/>
          <w:i/>
          <w:sz w:val="24"/>
          <w:szCs w:val="24"/>
          <w:lang w:val="ro-RO"/>
        </w:rPr>
        <w:t>)</w:t>
      </w:r>
      <w:r w:rsidRPr="00F6756B">
        <w:rPr>
          <w:rFonts w:ascii="Times New Roman" w:hAnsi="Times New Roman" w:cs="Times New Roman"/>
          <w:sz w:val="24"/>
          <w:szCs w:val="24"/>
          <w:lang w:val="ro-RO"/>
        </w:rPr>
        <w:t>. Activitățile se</w:t>
      </w:r>
      <w:r w:rsidR="00F6756B">
        <w:rPr>
          <w:rFonts w:ascii="Times New Roman" w:hAnsi="Times New Roman" w:cs="Times New Roman"/>
          <w:sz w:val="24"/>
          <w:szCs w:val="24"/>
          <w:lang w:val="ro-RO"/>
        </w:rPr>
        <w:t xml:space="preserve"> vor continua în cadrul a trei a</w:t>
      </w:r>
      <w:r w:rsidRPr="00F6756B">
        <w:rPr>
          <w:rFonts w:ascii="Times New Roman" w:hAnsi="Times New Roman" w:cs="Times New Roman"/>
          <w:sz w:val="24"/>
          <w:szCs w:val="24"/>
          <w:lang w:val="ro-RO"/>
        </w:rPr>
        <w:t>teliere de creație –</w:t>
      </w:r>
      <w:r w:rsidR="00F6756B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F6756B">
        <w:rPr>
          <w:rFonts w:ascii="Times New Roman" w:hAnsi="Times New Roman" w:cs="Times New Roman"/>
          <w:sz w:val="24"/>
          <w:szCs w:val="24"/>
          <w:lang w:val="ro-RO"/>
        </w:rPr>
        <w:t xml:space="preserve">organizate în diverse săli – </w:t>
      </w:r>
      <w:r w:rsidRPr="00F6756B">
        <w:rPr>
          <w:rFonts w:ascii="Times New Roman" w:hAnsi="Times New Roman" w:cs="Times New Roman"/>
          <w:b/>
          <w:i/>
          <w:sz w:val="24"/>
          <w:szCs w:val="24"/>
          <w:lang w:val="ro-RO"/>
        </w:rPr>
        <w:t>Desen-pictură; Creație literară; Traducere, coordonate de colegi din învățământul preuniversitar și universitar</w:t>
      </w:r>
      <w:r w:rsidRPr="00F6756B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569B271F" w14:textId="77777777" w:rsidR="00E32ACA" w:rsidRPr="00F6756B" w:rsidRDefault="00E32ACA" w:rsidP="00F675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028A6AC2" w14:textId="30831ADB" w:rsidR="00E270D1" w:rsidRDefault="007E789A" w:rsidP="00F6756B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22222"/>
          <w:lang w:val="it-IT"/>
        </w:rPr>
      </w:pPr>
      <w:r w:rsidRPr="00F6756B">
        <w:rPr>
          <w:color w:val="222222"/>
          <w:lang w:val="it-IT"/>
        </w:rPr>
        <w:t xml:space="preserve">La activități vor participa studenți ai FLLS, doctoranzi ai Școlii Doctorale „Limbi și Identități Culturale” (SDLIC) a FLLS, masteranzi ai </w:t>
      </w:r>
      <w:r w:rsidR="000C0F51" w:rsidRPr="00F6756B">
        <w:rPr>
          <w:color w:val="222222"/>
          <w:lang w:val="it-IT"/>
        </w:rPr>
        <w:t xml:space="preserve">programelor </w:t>
      </w:r>
      <w:r w:rsidR="00E270D1" w:rsidRPr="00F6756B">
        <w:rPr>
          <w:color w:val="222222"/>
          <w:lang w:val="it-IT"/>
        </w:rPr>
        <w:t>„Master didactic în Limbă și Literatură Franceză” (</w:t>
      </w:r>
      <w:r w:rsidRPr="00F6756B">
        <w:rPr>
          <w:color w:val="222222"/>
          <w:lang w:val="it-IT"/>
        </w:rPr>
        <w:t>MD</w:t>
      </w:r>
      <w:r w:rsidR="00E270D1" w:rsidRPr="00F6756B">
        <w:rPr>
          <w:color w:val="222222"/>
          <w:lang w:val="it-IT"/>
        </w:rPr>
        <w:t xml:space="preserve">LF) </w:t>
      </w:r>
      <w:r w:rsidRPr="00F6756B">
        <w:rPr>
          <w:color w:val="222222"/>
          <w:lang w:val="it-IT"/>
        </w:rPr>
        <w:t xml:space="preserve">și </w:t>
      </w:r>
      <w:r w:rsidR="00E270D1" w:rsidRPr="00F6756B">
        <w:rPr>
          <w:color w:val="222222"/>
          <w:lang w:val="it-IT"/>
        </w:rPr>
        <w:t>„</w:t>
      </w:r>
      <w:r w:rsidR="000C0F51" w:rsidRPr="00F6756B">
        <w:rPr>
          <w:color w:val="222222"/>
          <w:lang w:val="it-IT"/>
        </w:rPr>
        <w:t>Cultura și limbajul organizațiilor europene</w:t>
      </w:r>
      <w:r w:rsidR="00E270D1" w:rsidRPr="00F6756B">
        <w:rPr>
          <w:color w:val="222222"/>
          <w:lang w:val="it-IT"/>
        </w:rPr>
        <w:t>” (CLOE), precum</w:t>
      </w:r>
      <w:r w:rsidR="00E32ACA">
        <w:rPr>
          <w:color w:val="222222"/>
          <w:lang w:val="it-IT"/>
        </w:rPr>
        <w:t xml:space="preserve"> </w:t>
      </w:r>
      <w:r w:rsidR="00E270D1" w:rsidRPr="00F6756B">
        <w:rPr>
          <w:color w:val="222222"/>
          <w:lang w:val="it-IT"/>
        </w:rPr>
        <w:t xml:space="preserve">și </w:t>
      </w:r>
      <w:r w:rsidRPr="00F6756B">
        <w:rPr>
          <w:color w:val="222222"/>
          <w:lang w:val="it-IT"/>
        </w:rPr>
        <w:t xml:space="preserve">elevi din diverse școli și colegii </w:t>
      </w:r>
      <w:r w:rsidR="00E270D1" w:rsidRPr="00F6756B">
        <w:rPr>
          <w:color w:val="222222"/>
          <w:lang w:val="it-IT"/>
        </w:rPr>
        <w:t>bucureștene: Colegiul Național „</w:t>
      </w:r>
      <w:r w:rsidRPr="00F6756B">
        <w:rPr>
          <w:color w:val="222222"/>
          <w:lang w:val="it-IT"/>
        </w:rPr>
        <w:t>Sf</w:t>
      </w:r>
      <w:r w:rsidR="00E270D1" w:rsidRPr="00F6756B">
        <w:rPr>
          <w:color w:val="222222"/>
          <w:lang w:val="it-IT"/>
        </w:rPr>
        <w:t>ântul Sava”, Colegiul Național „</w:t>
      </w:r>
      <w:r w:rsidRPr="00F6756B">
        <w:rPr>
          <w:color w:val="222222"/>
          <w:lang w:val="it-IT"/>
        </w:rPr>
        <w:t>Gheo</w:t>
      </w:r>
      <w:r w:rsidR="00E270D1" w:rsidRPr="00F6756B">
        <w:rPr>
          <w:color w:val="222222"/>
          <w:lang w:val="it-IT"/>
        </w:rPr>
        <w:t>rghe Lazăr”, Colegiul Național „Spiru Haret, Colegiul Național „</w:t>
      </w:r>
      <w:r w:rsidRPr="00F6756B">
        <w:rPr>
          <w:color w:val="222222"/>
          <w:lang w:val="it-IT"/>
        </w:rPr>
        <w:t xml:space="preserve">Viilor”, Colegiul Național „George Coșbuc”, Școala Gimnazială nr. 55, Școala Gimnazială nr. 49, Școala Gimnazială nr. 41, Școala Gimnazială </w:t>
      </w:r>
      <w:r w:rsidR="00E270D1" w:rsidRPr="00F6756B">
        <w:rPr>
          <w:color w:val="222222"/>
          <w:lang w:val="it-IT"/>
        </w:rPr>
        <w:t>„</w:t>
      </w:r>
      <w:r w:rsidRPr="00F6756B">
        <w:rPr>
          <w:color w:val="222222"/>
          <w:lang w:val="it-IT"/>
        </w:rPr>
        <w:t>Constantin Brâncuș</w:t>
      </w:r>
      <w:r w:rsidR="00E270D1" w:rsidRPr="00F6756B">
        <w:rPr>
          <w:color w:val="222222"/>
          <w:lang w:val="it-IT"/>
        </w:rPr>
        <w:t>i”</w:t>
      </w:r>
      <w:r w:rsidRPr="00F6756B">
        <w:rPr>
          <w:color w:val="222222"/>
          <w:lang w:val="it-IT"/>
        </w:rPr>
        <w:t xml:space="preserve">. </w:t>
      </w:r>
    </w:p>
    <w:p w14:paraId="4A301F53" w14:textId="77777777" w:rsidR="00F6756B" w:rsidRPr="00F6756B" w:rsidRDefault="00F6756B" w:rsidP="00F6756B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22222"/>
          <w:lang w:val="it-IT"/>
        </w:rPr>
      </w:pPr>
    </w:p>
    <w:p w14:paraId="39759107" w14:textId="754154EC" w:rsidR="002E4E55" w:rsidRDefault="00E270D1" w:rsidP="00F6756B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22222"/>
          <w:lang w:val="it-IT"/>
        </w:rPr>
      </w:pPr>
      <w:r w:rsidRPr="00F6756B">
        <w:rPr>
          <w:i/>
          <w:color w:val="222222"/>
          <w:lang w:val="it-IT"/>
        </w:rPr>
        <w:t>„</w:t>
      </w:r>
      <w:r w:rsidR="007E789A" w:rsidRPr="00F6756B">
        <w:rPr>
          <w:i/>
          <w:color w:val="222222"/>
          <w:lang w:val="it-IT"/>
        </w:rPr>
        <w:t>Îi așteptăm cu interes și plăcere pe toți cei care ar dori să-și dezvolte</w:t>
      </w:r>
      <w:r w:rsidRPr="00F6756B">
        <w:rPr>
          <w:i/>
          <w:color w:val="222222"/>
          <w:lang w:val="it-IT"/>
        </w:rPr>
        <w:t xml:space="preserve"> spiritul creativ și inovator”, </w:t>
      </w:r>
      <w:r w:rsidRPr="00F6756B">
        <w:rPr>
          <w:color w:val="222222"/>
          <w:lang w:val="it-IT"/>
        </w:rPr>
        <w:t xml:space="preserve">este mesajul transmis de organizatori. </w:t>
      </w:r>
    </w:p>
    <w:p w14:paraId="06A02ECD" w14:textId="77777777" w:rsidR="00F6756B" w:rsidRPr="00F6756B" w:rsidRDefault="00F6756B" w:rsidP="00F6756B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222222"/>
          <w:lang w:val="it-IT"/>
        </w:rPr>
      </w:pPr>
    </w:p>
    <w:p w14:paraId="1E18F924" w14:textId="0E097B9F" w:rsidR="00005594" w:rsidRPr="00F6756B" w:rsidRDefault="00005594" w:rsidP="00F675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6756B">
        <w:rPr>
          <w:rFonts w:ascii="Times New Roman" w:hAnsi="Times New Roman" w:cs="Times New Roman"/>
          <w:sz w:val="24"/>
          <w:szCs w:val="24"/>
          <w:lang w:val="ro-RO"/>
        </w:rPr>
        <w:t xml:space="preserve">Evenimentul </w:t>
      </w:r>
      <w:proofErr w:type="spellStart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>Journée</w:t>
      </w:r>
      <w:proofErr w:type="spellEnd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 xml:space="preserve"> de la </w:t>
      </w:r>
      <w:proofErr w:type="spellStart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>creation</w:t>
      </w:r>
      <w:proofErr w:type="spellEnd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>francophone</w:t>
      </w:r>
      <w:proofErr w:type="spellEnd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 xml:space="preserve"> „</w:t>
      </w:r>
      <w:proofErr w:type="spellStart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>Francophonie</w:t>
      </w:r>
      <w:proofErr w:type="spellEnd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 xml:space="preserve"> et AUF en Roumanie”</w:t>
      </w:r>
      <w:r w:rsidRPr="00F6756B">
        <w:rPr>
          <w:rFonts w:ascii="Times New Roman" w:hAnsi="Times New Roman" w:cs="Times New Roman"/>
          <w:sz w:val="24"/>
          <w:szCs w:val="24"/>
          <w:lang w:val="ro-RO"/>
        </w:rPr>
        <w:t xml:space="preserve"> este parte a proiectului </w:t>
      </w:r>
      <w:proofErr w:type="spellStart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>Créer</w:t>
      </w:r>
      <w:proofErr w:type="spellEnd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 xml:space="preserve">, </w:t>
      </w:r>
      <w:proofErr w:type="spellStart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>transformer</w:t>
      </w:r>
      <w:proofErr w:type="spellEnd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 xml:space="preserve">, </w:t>
      </w:r>
      <w:proofErr w:type="spellStart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>innover</w:t>
      </w:r>
      <w:proofErr w:type="spellEnd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 xml:space="preserve">, </w:t>
      </w:r>
      <w:proofErr w:type="spellStart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>exceller</w:t>
      </w:r>
      <w:proofErr w:type="spellEnd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 xml:space="preserve">! 30 </w:t>
      </w:r>
      <w:proofErr w:type="spellStart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>ans</w:t>
      </w:r>
      <w:proofErr w:type="spellEnd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 xml:space="preserve"> de </w:t>
      </w:r>
      <w:proofErr w:type="spellStart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>l'AUF</w:t>
      </w:r>
      <w:proofErr w:type="spellEnd"/>
      <w:r w:rsidRPr="00F6756B">
        <w:rPr>
          <w:rFonts w:ascii="Times New Roman" w:hAnsi="Times New Roman" w:cs="Times New Roman"/>
          <w:i/>
          <w:sz w:val="24"/>
          <w:szCs w:val="24"/>
          <w:lang w:val="ro-RO"/>
        </w:rPr>
        <w:t>-ECO</w:t>
      </w:r>
      <w:r w:rsidRPr="00F6756B">
        <w:rPr>
          <w:rFonts w:ascii="Times New Roman" w:hAnsi="Times New Roman" w:cs="Times New Roman"/>
          <w:sz w:val="24"/>
          <w:szCs w:val="24"/>
          <w:lang w:val="ro-RO"/>
        </w:rPr>
        <w:t>, lansat de Agenția Universitară a Francofoniei (AUF), Departamentul de Limba și Literatura franceză, Școala Doctorală „Limbi și Identități Culturale” a FLLS, Centrul de Reușită Universitară a UB (CRU-UB), în cooperare cu Școala Gimnazială nr. 55 din București, Universitatea din Craiova și Inspectoratul Municipiului București</w:t>
      </w:r>
      <w:r w:rsidR="007E789A" w:rsidRPr="00F6756B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7BBF2CC2" w14:textId="77777777" w:rsidR="007E789A" w:rsidRPr="00F6756B" w:rsidRDefault="007E789A" w:rsidP="00F675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496D387B" w14:textId="77777777" w:rsidR="00F6756B" w:rsidRPr="00F6756B" w:rsidRDefault="00F6756B" w:rsidP="00F675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756B">
        <w:rPr>
          <w:rFonts w:ascii="Times New Roman" w:hAnsi="Times New Roman" w:cs="Times New Roman"/>
          <w:sz w:val="24"/>
          <w:szCs w:val="24"/>
        </w:rPr>
        <w:t xml:space="preserve">Mai </w:t>
      </w:r>
      <w:proofErr w:type="spellStart"/>
      <w:r w:rsidRPr="00F6756B">
        <w:rPr>
          <w:rFonts w:ascii="Times New Roman" w:hAnsi="Times New Roman" w:cs="Times New Roman"/>
          <w:sz w:val="24"/>
          <w:szCs w:val="24"/>
        </w:rPr>
        <w:t>multe</w:t>
      </w:r>
      <w:proofErr w:type="spellEnd"/>
      <w:r w:rsidRPr="00F675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756B">
        <w:rPr>
          <w:rFonts w:ascii="Times New Roman" w:hAnsi="Times New Roman" w:cs="Times New Roman"/>
          <w:sz w:val="24"/>
          <w:szCs w:val="24"/>
        </w:rPr>
        <w:t>informații</w:t>
      </w:r>
      <w:proofErr w:type="spellEnd"/>
      <w:r w:rsidRPr="00F675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756B">
        <w:rPr>
          <w:rFonts w:ascii="Times New Roman" w:hAnsi="Times New Roman" w:cs="Times New Roman"/>
          <w:sz w:val="24"/>
          <w:szCs w:val="24"/>
        </w:rPr>
        <w:t>despre</w:t>
      </w:r>
      <w:proofErr w:type="spellEnd"/>
      <w:r w:rsidRPr="00F675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756B">
        <w:rPr>
          <w:rFonts w:ascii="Times New Roman" w:hAnsi="Times New Roman" w:cs="Times New Roman"/>
          <w:sz w:val="24"/>
          <w:szCs w:val="24"/>
        </w:rPr>
        <w:t>evenimentele</w:t>
      </w:r>
      <w:proofErr w:type="spellEnd"/>
      <w:r w:rsidRPr="00F675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756B">
        <w:rPr>
          <w:rFonts w:ascii="Times New Roman" w:hAnsi="Times New Roman" w:cs="Times New Roman"/>
          <w:sz w:val="24"/>
          <w:szCs w:val="24"/>
        </w:rPr>
        <w:t>derulate</w:t>
      </w:r>
      <w:proofErr w:type="spellEnd"/>
      <w:r w:rsidRPr="00F6756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6756B">
        <w:rPr>
          <w:rFonts w:ascii="Times New Roman" w:hAnsi="Times New Roman" w:cs="Times New Roman"/>
          <w:sz w:val="24"/>
          <w:szCs w:val="24"/>
        </w:rPr>
        <w:t>către</w:t>
      </w:r>
      <w:proofErr w:type="spellEnd"/>
      <w:r w:rsidRPr="00F6756B">
        <w:rPr>
          <w:rFonts w:ascii="Times New Roman" w:hAnsi="Times New Roman" w:cs="Times New Roman"/>
          <w:sz w:val="24"/>
          <w:szCs w:val="24"/>
        </w:rPr>
        <w:t xml:space="preserve"> FLLS pot fi </w:t>
      </w:r>
      <w:proofErr w:type="spellStart"/>
      <w:r w:rsidRPr="00F6756B">
        <w:rPr>
          <w:rFonts w:ascii="Times New Roman" w:hAnsi="Times New Roman" w:cs="Times New Roman"/>
          <w:sz w:val="24"/>
          <w:szCs w:val="24"/>
        </w:rPr>
        <w:t>consultate</w:t>
      </w:r>
      <w:proofErr w:type="spellEnd"/>
      <w:r w:rsidRPr="00F6756B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proofErr w:type="spellStart"/>
        <w:r w:rsidRPr="00F6756B">
          <w:rPr>
            <w:rStyle w:val="Hyperlink"/>
            <w:rFonts w:ascii="Times New Roman" w:hAnsi="Times New Roman" w:cs="Times New Roman"/>
            <w:sz w:val="24"/>
            <w:szCs w:val="24"/>
          </w:rPr>
          <w:t>ai</w:t>
        </w:r>
        <w:r w:rsidRPr="00F6756B">
          <w:rPr>
            <w:rStyle w:val="Hyperlink"/>
            <w:rFonts w:ascii="Times New Roman" w:hAnsi="Times New Roman" w:cs="Times New Roman"/>
            <w:sz w:val="24"/>
            <w:szCs w:val="24"/>
          </w:rPr>
          <w:t>c</w:t>
        </w:r>
        <w:r w:rsidRPr="00F6756B">
          <w:rPr>
            <w:rStyle w:val="Hyperlink"/>
            <w:rFonts w:ascii="Times New Roman" w:hAnsi="Times New Roman" w:cs="Times New Roman"/>
            <w:sz w:val="24"/>
            <w:szCs w:val="24"/>
          </w:rPr>
          <w:t>i</w:t>
        </w:r>
        <w:proofErr w:type="spellEnd"/>
      </w:hyperlink>
      <w:r w:rsidRPr="00F6756B">
        <w:rPr>
          <w:rFonts w:ascii="Times New Roman" w:hAnsi="Times New Roman" w:cs="Times New Roman"/>
          <w:sz w:val="24"/>
          <w:szCs w:val="24"/>
        </w:rPr>
        <w:t>.</w:t>
      </w:r>
    </w:p>
    <w:p w14:paraId="6E498704" w14:textId="579BD441" w:rsidR="002E4E55" w:rsidRPr="00F6756B" w:rsidRDefault="002E4E55" w:rsidP="0062116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2E4E55" w:rsidRPr="00F675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2172"/>
    <w:rsid w:val="00005594"/>
    <w:rsid w:val="00055784"/>
    <w:rsid w:val="000C0F51"/>
    <w:rsid w:val="000D0221"/>
    <w:rsid w:val="000F2172"/>
    <w:rsid w:val="002E4E55"/>
    <w:rsid w:val="005424C0"/>
    <w:rsid w:val="00621168"/>
    <w:rsid w:val="007E789A"/>
    <w:rsid w:val="00830A36"/>
    <w:rsid w:val="008A28E8"/>
    <w:rsid w:val="00AB27B1"/>
    <w:rsid w:val="00B314EC"/>
    <w:rsid w:val="00DB7907"/>
    <w:rsid w:val="00E270D1"/>
    <w:rsid w:val="00E3076E"/>
    <w:rsid w:val="00E32ACA"/>
    <w:rsid w:val="00F6756B"/>
    <w:rsid w:val="00F9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D0F60"/>
  <w15:docId w15:val="{11057FC3-24B4-48C4-BFA1-509B4DAC5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830A3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557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Parcurs">
    <w:name w:val="FollowedHyperlink"/>
    <w:basedOn w:val="Fontdeparagrafimplicit"/>
    <w:uiPriority w:val="99"/>
    <w:semiHidden/>
    <w:unhideWhenUsed/>
    <w:rsid w:val="00E32AC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137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4511">
          <w:marLeft w:val="0"/>
          <w:marRight w:val="0"/>
          <w:marTop w:val="54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73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7918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6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fllsonlin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312</Words>
  <Characters>1816</Characters>
  <Application>Microsoft Office Word</Application>
  <DocSecurity>0</DocSecurity>
  <Lines>15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Teodora Vasilescu</dc:creator>
  <cp:keywords/>
  <dc:description/>
  <cp:lastModifiedBy>DCRP UB</cp:lastModifiedBy>
  <cp:revision>6</cp:revision>
  <dcterms:created xsi:type="dcterms:W3CDTF">2023-04-04T07:15:00Z</dcterms:created>
  <dcterms:modified xsi:type="dcterms:W3CDTF">2024-10-17T10:11:00Z</dcterms:modified>
</cp:coreProperties>
</file>