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96E2" w14:textId="4DBD1339" w:rsidR="00FF245A" w:rsidRDefault="00FF245A" w:rsidP="002F56CF">
      <w:pPr>
        <w:jc w:val="both"/>
        <w:rPr>
          <w:lang w:val="en-GB"/>
        </w:rPr>
      </w:pPr>
      <w:r w:rsidRPr="00FF245A">
        <w:rPr>
          <w:lang w:val="en-GB"/>
        </w:rPr>
        <w:t>Nearly half of the positions offered by the National Institute of Magistracy (INM) in 2025 were once again filled by graduates of the University of Bucharest’s Faculty of Law</w:t>
      </w:r>
    </w:p>
    <w:p w14:paraId="0A966B5E" w14:textId="77777777" w:rsidR="00FF245A" w:rsidRDefault="00FF245A" w:rsidP="002F56CF">
      <w:pPr>
        <w:jc w:val="both"/>
        <w:rPr>
          <w:lang w:val="en-GB"/>
        </w:rPr>
      </w:pPr>
    </w:p>
    <w:p w14:paraId="7CE847EE" w14:textId="0F354B4C" w:rsidR="002F56CF" w:rsidRPr="002F56CF" w:rsidRDefault="002F56CF" w:rsidP="002F56CF">
      <w:pPr>
        <w:jc w:val="both"/>
        <w:rPr>
          <w:lang w:val="en-GB"/>
        </w:rPr>
      </w:pPr>
      <w:r w:rsidRPr="002F56CF">
        <w:rPr>
          <w:lang w:val="en-GB"/>
        </w:rPr>
        <w:t>Nearly half of the candidates admitted to the National Institute of Magistracy are graduates of the Faculty of Law at the University of Bucharest. Out of the total 270 admitted candidates, 108 are UB Law graduates, representing 43.20% of the total.</w:t>
      </w:r>
    </w:p>
    <w:p w14:paraId="761C6C12" w14:textId="69F27217" w:rsidR="002F56CF" w:rsidRPr="002F56CF" w:rsidRDefault="002F56CF" w:rsidP="002F56CF">
      <w:pPr>
        <w:jc w:val="both"/>
        <w:rPr>
          <w:lang w:val="en-GB"/>
        </w:rPr>
      </w:pPr>
      <w:r w:rsidRPr="002F56CF">
        <w:rPr>
          <w:lang w:val="en-GB"/>
        </w:rPr>
        <w:t xml:space="preserve">The results of the admission exam to the National Institute of Magistracy, held between July 2024 and April 2025, were recently validated by the </w:t>
      </w:r>
      <w:r w:rsidR="007D107A">
        <w:rPr>
          <w:lang w:val="en-GB"/>
        </w:rPr>
        <w:t>Superio</w:t>
      </w:r>
      <w:r w:rsidR="003644A1">
        <w:rPr>
          <w:lang w:val="en-GB"/>
        </w:rPr>
        <w:t xml:space="preserve">r </w:t>
      </w:r>
      <w:r w:rsidRPr="002F56CF">
        <w:rPr>
          <w:lang w:val="en-GB"/>
        </w:rPr>
        <w:t>Council of Magistracy.</w:t>
      </w:r>
    </w:p>
    <w:p w14:paraId="3B6ADD0F" w14:textId="77777777" w:rsidR="002F56CF" w:rsidRPr="002F56CF" w:rsidRDefault="002F56CF" w:rsidP="002F56CF">
      <w:pPr>
        <w:jc w:val="both"/>
        <w:rPr>
          <w:lang w:val="en-GB"/>
        </w:rPr>
      </w:pPr>
      <w:r w:rsidRPr="002F56CF">
        <w:rPr>
          <w:lang w:val="en-GB"/>
        </w:rPr>
        <w:t>This year’s success continues the upward trend of recent years, with the results of UB Law graduates ranging between 33–38% since 2016, reaching 46.47% in the exam held between July 2021 and April 2022.</w:t>
      </w:r>
    </w:p>
    <w:p w14:paraId="0DAF5F4B" w14:textId="7C475359" w:rsidR="002F56CF" w:rsidRPr="002F56CF" w:rsidRDefault="002F56CF" w:rsidP="002F56CF">
      <w:pPr>
        <w:jc w:val="both"/>
        <w:rPr>
          <w:lang w:val="en-GB"/>
        </w:rPr>
      </w:pPr>
      <w:r w:rsidRPr="002F56CF">
        <w:rPr>
          <w:lang w:val="en-GB"/>
        </w:rPr>
        <w:t xml:space="preserve">“This year’s results are in line with a long-standing tradition and reflect a well-established level of prestige. To continue this tradition of </w:t>
      </w:r>
      <w:proofErr w:type="spellStart"/>
      <w:r w:rsidRPr="002F56CF">
        <w:rPr>
          <w:lang w:val="en-GB"/>
        </w:rPr>
        <w:t>honorable</w:t>
      </w:r>
      <w:proofErr w:type="spellEnd"/>
      <w:r w:rsidRPr="002F56CF">
        <w:rPr>
          <w:lang w:val="en-GB"/>
        </w:rPr>
        <w:t xml:space="preserve"> results, we extend our warmest congratulations to the admitted candidates, as well as our thanks to all faculty members and the Law Students’ Association for their preparation programs aimed at admission to the National Institute of Magistracy. We also congratulate all admitted candidates and, in particular, those from the other faculties that are part of the Hexagon of Law Faculties, wh</w:t>
      </w:r>
      <w:r w:rsidR="00C7429B">
        <w:rPr>
          <w:lang w:val="en-GB"/>
        </w:rPr>
        <w:t>o</w:t>
      </w:r>
      <w:r w:rsidRPr="002F56CF">
        <w:rPr>
          <w:lang w:val="en-GB"/>
        </w:rPr>
        <w:t>, together with UB graduates, make up 80% of the total admitted,” stated representatives of the faculty.</w:t>
      </w:r>
    </w:p>
    <w:p w14:paraId="7F872E33" w14:textId="49A86909" w:rsidR="00BE6DAE" w:rsidRDefault="00D060E2" w:rsidP="00D060E2">
      <w:pPr>
        <w:rPr>
          <w:lang w:val="en-GB"/>
        </w:rPr>
      </w:pPr>
      <w:r w:rsidRPr="00D060E2">
        <w:rPr>
          <w:lang w:val="en-GB"/>
        </w:rPr>
        <w:t>Currently, the Hexagon of Law Faculties is an informal consortium bringing together Romania's most prestigious law schools:</w:t>
      </w:r>
      <w:r w:rsidR="00BE6DAE">
        <w:rPr>
          <w:lang w:val="en-GB"/>
        </w:rPr>
        <w:t xml:space="preserve"> </w:t>
      </w:r>
      <w:r w:rsidRPr="00D060E2">
        <w:rPr>
          <w:lang w:val="en-GB"/>
        </w:rPr>
        <w:t>Faculty of Law</w:t>
      </w:r>
      <w:r w:rsidR="00BE6DAE">
        <w:rPr>
          <w:lang w:val="en-GB"/>
        </w:rPr>
        <w:t xml:space="preserve"> – University of Bucharest, Faculty of Law – ”Babeș-Bolyai”  University in Cluj-Napoca, </w:t>
      </w:r>
      <w:r w:rsidR="00483998">
        <w:rPr>
          <w:lang w:val="en-GB"/>
        </w:rPr>
        <w:t xml:space="preserve">Faculty of Law – University of Craiova, Faculty of Law – ”Alexandru Ioan Cuza” University in </w:t>
      </w:r>
      <w:proofErr w:type="spellStart"/>
      <w:r w:rsidR="00483998">
        <w:rPr>
          <w:lang w:val="en-GB"/>
        </w:rPr>
        <w:t>Iași</w:t>
      </w:r>
      <w:proofErr w:type="spellEnd"/>
      <w:r w:rsidR="00483998">
        <w:rPr>
          <w:lang w:val="en-GB"/>
        </w:rPr>
        <w:t xml:space="preserve">, </w:t>
      </w:r>
      <w:r w:rsidR="00761057">
        <w:rPr>
          <w:lang w:val="en-GB"/>
        </w:rPr>
        <w:t xml:space="preserve">”Simon </w:t>
      </w:r>
      <w:proofErr w:type="spellStart"/>
      <w:r w:rsidR="00761057">
        <w:rPr>
          <w:lang w:val="en-GB"/>
        </w:rPr>
        <w:t>Bărnuțiu</w:t>
      </w:r>
      <w:proofErr w:type="spellEnd"/>
      <w:r w:rsidR="00761057">
        <w:rPr>
          <w:lang w:val="en-GB"/>
        </w:rPr>
        <w:t xml:space="preserve">” Faculty of Law – ”Lucian Blaga” University in Sibiu, </w:t>
      </w:r>
      <w:r w:rsidR="00722A52">
        <w:rPr>
          <w:lang w:val="en-GB"/>
        </w:rPr>
        <w:t xml:space="preserve">Faculty of Law – West University of </w:t>
      </w:r>
      <w:proofErr w:type="spellStart"/>
      <w:r w:rsidR="00722A52">
        <w:rPr>
          <w:lang w:val="en-GB"/>
        </w:rPr>
        <w:t>Timișoara</w:t>
      </w:r>
      <w:proofErr w:type="spellEnd"/>
      <w:r w:rsidR="00722A52">
        <w:rPr>
          <w:lang w:val="en-GB"/>
        </w:rPr>
        <w:t xml:space="preserve">. </w:t>
      </w:r>
    </w:p>
    <w:p w14:paraId="429803FD" w14:textId="77777777" w:rsidR="00BE6DAE" w:rsidRDefault="00BE6DAE" w:rsidP="00D060E2">
      <w:pPr>
        <w:rPr>
          <w:lang w:val="en-GB"/>
        </w:rPr>
      </w:pPr>
    </w:p>
    <w:p w14:paraId="20A058D7" w14:textId="6F6E1706" w:rsidR="00D060E2" w:rsidRPr="00D060E2" w:rsidRDefault="00D060E2" w:rsidP="00D060E2">
      <w:pPr>
        <w:rPr>
          <w:lang w:val="en-GB"/>
        </w:rPr>
      </w:pPr>
    </w:p>
    <w:p w14:paraId="6CE27BBC" w14:textId="77777777" w:rsidR="00C2154D" w:rsidRPr="002F56CF" w:rsidRDefault="00C2154D">
      <w:pPr>
        <w:rPr>
          <w:lang w:val="en-GB"/>
        </w:rPr>
      </w:pPr>
    </w:p>
    <w:sectPr w:rsidR="00C2154D" w:rsidRPr="002F56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CA3"/>
    <w:rsid w:val="002B5D54"/>
    <w:rsid w:val="002F56CF"/>
    <w:rsid w:val="0033577F"/>
    <w:rsid w:val="003644A1"/>
    <w:rsid w:val="00435059"/>
    <w:rsid w:val="00472746"/>
    <w:rsid w:val="00483998"/>
    <w:rsid w:val="004A0330"/>
    <w:rsid w:val="005166A9"/>
    <w:rsid w:val="005361DC"/>
    <w:rsid w:val="006F3646"/>
    <w:rsid w:val="00722A52"/>
    <w:rsid w:val="00761057"/>
    <w:rsid w:val="007D107A"/>
    <w:rsid w:val="009A7F4E"/>
    <w:rsid w:val="00A52D16"/>
    <w:rsid w:val="00B10CA3"/>
    <w:rsid w:val="00BC2B11"/>
    <w:rsid w:val="00BE6DAE"/>
    <w:rsid w:val="00C2154D"/>
    <w:rsid w:val="00C7429B"/>
    <w:rsid w:val="00CB22E9"/>
    <w:rsid w:val="00D060E2"/>
    <w:rsid w:val="00E92824"/>
    <w:rsid w:val="00ED0E7B"/>
    <w:rsid w:val="00F42783"/>
    <w:rsid w:val="00FB2219"/>
    <w:rsid w:val="00FF2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E48E"/>
  <w15:chartTrackingRefBased/>
  <w15:docId w15:val="{1EF22F37-1CB6-4D5C-93CD-8E742F77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B10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C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C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C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C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C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C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C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CA3"/>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B10CA3"/>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B10CA3"/>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B10CA3"/>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B10CA3"/>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B10CA3"/>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B10CA3"/>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B10CA3"/>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B10CA3"/>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B10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CA3"/>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B10C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CA3"/>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B10CA3"/>
    <w:pPr>
      <w:spacing w:before="160"/>
      <w:jc w:val="center"/>
    </w:pPr>
    <w:rPr>
      <w:i/>
      <w:iCs/>
      <w:color w:val="404040" w:themeColor="text1" w:themeTint="BF"/>
    </w:rPr>
  </w:style>
  <w:style w:type="character" w:customStyle="1" w:styleId="QuoteChar">
    <w:name w:val="Quote Char"/>
    <w:basedOn w:val="DefaultParagraphFont"/>
    <w:link w:val="Quote"/>
    <w:uiPriority w:val="29"/>
    <w:rsid w:val="00B10CA3"/>
    <w:rPr>
      <w:i/>
      <w:iCs/>
      <w:color w:val="404040" w:themeColor="text1" w:themeTint="BF"/>
      <w:lang w:val="ro-RO"/>
    </w:rPr>
  </w:style>
  <w:style w:type="paragraph" w:styleId="ListParagraph">
    <w:name w:val="List Paragraph"/>
    <w:basedOn w:val="Normal"/>
    <w:uiPriority w:val="34"/>
    <w:qFormat/>
    <w:rsid w:val="00B10CA3"/>
    <w:pPr>
      <w:ind w:left="720"/>
      <w:contextualSpacing/>
    </w:pPr>
  </w:style>
  <w:style w:type="character" w:styleId="IntenseEmphasis">
    <w:name w:val="Intense Emphasis"/>
    <w:basedOn w:val="DefaultParagraphFont"/>
    <w:uiPriority w:val="21"/>
    <w:qFormat/>
    <w:rsid w:val="00B10CA3"/>
    <w:rPr>
      <w:i/>
      <w:iCs/>
      <w:color w:val="0F4761" w:themeColor="accent1" w:themeShade="BF"/>
    </w:rPr>
  </w:style>
  <w:style w:type="paragraph" w:styleId="IntenseQuote">
    <w:name w:val="Intense Quote"/>
    <w:basedOn w:val="Normal"/>
    <w:next w:val="Normal"/>
    <w:link w:val="IntenseQuoteChar"/>
    <w:uiPriority w:val="30"/>
    <w:qFormat/>
    <w:rsid w:val="00B10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CA3"/>
    <w:rPr>
      <w:i/>
      <w:iCs/>
      <w:color w:val="0F4761" w:themeColor="accent1" w:themeShade="BF"/>
      <w:lang w:val="ro-RO"/>
    </w:rPr>
  </w:style>
  <w:style w:type="character" w:styleId="IntenseReference">
    <w:name w:val="Intense Reference"/>
    <w:basedOn w:val="DefaultParagraphFont"/>
    <w:uiPriority w:val="32"/>
    <w:qFormat/>
    <w:rsid w:val="00B10C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55202">
      <w:bodyDiv w:val="1"/>
      <w:marLeft w:val="0"/>
      <w:marRight w:val="0"/>
      <w:marTop w:val="0"/>
      <w:marBottom w:val="0"/>
      <w:divBdr>
        <w:top w:val="none" w:sz="0" w:space="0" w:color="auto"/>
        <w:left w:val="none" w:sz="0" w:space="0" w:color="auto"/>
        <w:bottom w:val="none" w:sz="0" w:space="0" w:color="auto"/>
        <w:right w:val="none" w:sz="0" w:space="0" w:color="auto"/>
      </w:divBdr>
    </w:div>
    <w:div w:id="1317220948">
      <w:bodyDiv w:val="1"/>
      <w:marLeft w:val="0"/>
      <w:marRight w:val="0"/>
      <w:marTop w:val="0"/>
      <w:marBottom w:val="0"/>
      <w:divBdr>
        <w:top w:val="none" w:sz="0" w:space="0" w:color="auto"/>
        <w:left w:val="none" w:sz="0" w:space="0" w:color="auto"/>
        <w:bottom w:val="none" w:sz="0" w:space="0" w:color="auto"/>
        <w:right w:val="none" w:sz="0" w:space="0" w:color="auto"/>
      </w:divBdr>
    </w:div>
    <w:div w:id="1410350965">
      <w:bodyDiv w:val="1"/>
      <w:marLeft w:val="0"/>
      <w:marRight w:val="0"/>
      <w:marTop w:val="0"/>
      <w:marBottom w:val="0"/>
      <w:divBdr>
        <w:top w:val="none" w:sz="0" w:space="0" w:color="auto"/>
        <w:left w:val="none" w:sz="0" w:space="0" w:color="auto"/>
        <w:bottom w:val="none" w:sz="0" w:space="0" w:color="auto"/>
        <w:right w:val="none" w:sz="0" w:space="0" w:color="auto"/>
      </w:divBdr>
    </w:div>
    <w:div w:id="1438333468">
      <w:bodyDiv w:val="1"/>
      <w:marLeft w:val="0"/>
      <w:marRight w:val="0"/>
      <w:marTop w:val="0"/>
      <w:marBottom w:val="0"/>
      <w:divBdr>
        <w:top w:val="none" w:sz="0" w:space="0" w:color="auto"/>
        <w:left w:val="none" w:sz="0" w:space="0" w:color="auto"/>
        <w:bottom w:val="none" w:sz="0" w:space="0" w:color="auto"/>
        <w:right w:val="none" w:sz="0" w:space="0" w:color="auto"/>
      </w:divBdr>
    </w:div>
    <w:div w:id="1503162085">
      <w:bodyDiv w:val="1"/>
      <w:marLeft w:val="0"/>
      <w:marRight w:val="0"/>
      <w:marTop w:val="0"/>
      <w:marBottom w:val="0"/>
      <w:divBdr>
        <w:top w:val="none" w:sz="0" w:space="0" w:color="auto"/>
        <w:left w:val="none" w:sz="0" w:space="0" w:color="auto"/>
        <w:bottom w:val="none" w:sz="0" w:space="0" w:color="auto"/>
        <w:right w:val="none" w:sz="0" w:space="0" w:color="auto"/>
      </w:divBdr>
    </w:div>
    <w:div w:id="1816605015">
      <w:bodyDiv w:val="1"/>
      <w:marLeft w:val="0"/>
      <w:marRight w:val="0"/>
      <w:marTop w:val="0"/>
      <w:marBottom w:val="0"/>
      <w:divBdr>
        <w:top w:val="none" w:sz="0" w:space="0" w:color="auto"/>
        <w:left w:val="none" w:sz="0" w:space="0" w:color="auto"/>
        <w:bottom w:val="none" w:sz="0" w:space="0" w:color="auto"/>
        <w:right w:val="none" w:sz="0" w:space="0" w:color="auto"/>
      </w:divBdr>
    </w:div>
    <w:div w:id="1862743234">
      <w:bodyDiv w:val="1"/>
      <w:marLeft w:val="0"/>
      <w:marRight w:val="0"/>
      <w:marTop w:val="0"/>
      <w:marBottom w:val="0"/>
      <w:divBdr>
        <w:top w:val="none" w:sz="0" w:space="0" w:color="auto"/>
        <w:left w:val="none" w:sz="0" w:space="0" w:color="auto"/>
        <w:bottom w:val="none" w:sz="0" w:space="0" w:color="auto"/>
        <w:right w:val="none" w:sz="0" w:space="0" w:color="auto"/>
      </w:divBdr>
    </w:div>
    <w:div w:id="207847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Cojocaru</dc:creator>
  <cp:keywords/>
  <dc:description/>
  <cp:lastModifiedBy>Daria Cojocaru</cp:lastModifiedBy>
  <cp:revision>20</cp:revision>
  <dcterms:created xsi:type="dcterms:W3CDTF">2025-04-15T06:47:00Z</dcterms:created>
  <dcterms:modified xsi:type="dcterms:W3CDTF">2025-04-16T04:48:00Z</dcterms:modified>
</cp:coreProperties>
</file>