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FF42E" w14:textId="0CAC7171" w:rsidR="00C2154D" w:rsidRPr="003E09A5" w:rsidRDefault="007C5B88" w:rsidP="00F41C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Cadrele didactice ale UB, invitate să propună </w:t>
      </w:r>
      <w:r w:rsidR="009E22F7">
        <w:rPr>
          <w:rFonts w:ascii="Times New Roman" w:hAnsi="Times New Roman" w:cs="Times New Roman"/>
          <w:b/>
          <w:bCs/>
          <w:sz w:val="24"/>
          <w:szCs w:val="24"/>
        </w:rPr>
        <w:t>un student</w:t>
      </w:r>
      <w:r w:rsidR="00E92F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04AB">
        <w:rPr>
          <w:rFonts w:ascii="Times New Roman" w:hAnsi="Times New Roman" w:cs="Times New Roman"/>
          <w:b/>
          <w:bCs/>
          <w:sz w:val="24"/>
          <w:szCs w:val="24"/>
        </w:rPr>
        <w:t xml:space="preserve">la </w:t>
      </w:r>
      <w:r w:rsidR="00CA390E" w:rsidRPr="003E09A5">
        <w:rPr>
          <w:rFonts w:ascii="Times New Roman" w:hAnsi="Times New Roman" w:cs="Times New Roman"/>
          <w:b/>
          <w:bCs/>
          <w:sz w:val="24"/>
          <w:szCs w:val="24"/>
        </w:rPr>
        <w:t>European Youth Event (EYE)</w:t>
      </w:r>
      <w:r w:rsidR="009B31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A390E" w:rsidRPr="003E09A5">
        <w:rPr>
          <w:rFonts w:ascii="Times New Roman" w:hAnsi="Times New Roman" w:cs="Times New Roman"/>
          <w:b/>
          <w:bCs/>
          <w:sz w:val="24"/>
          <w:szCs w:val="24"/>
        </w:rPr>
        <w:t>2025</w:t>
      </w:r>
      <w:r w:rsidR="0046270F">
        <w:rPr>
          <w:rFonts w:ascii="Times New Roman" w:hAnsi="Times New Roman" w:cs="Times New Roman"/>
          <w:b/>
          <w:bCs/>
          <w:sz w:val="24"/>
          <w:szCs w:val="24"/>
        </w:rPr>
        <w:t xml:space="preserve"> până pe 28 aprilie 2025</w:t>
      </w:r>
    </w:p>
    <w:p w14:paraId="544277B3" w14:textId="77777777" w:rsidR="00CA390E" w:rsidRDefault="00CA390E" w:rsidP="00F41C6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272636" w14:textId="168F416D" w:rsidR="00E31AA5" w:rsidRDefault="008027F5" w:rsidP="00F41C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În </w:t>
      </w:r>
      <w:r w:rsidR="006A279E">
        <w:rPr>
          <w:rFonts w:ascii="Times New Roman" w:hAnsi="Times New Roman" w:cs="Times New Roman"/>
          <w:sz w:val="24"/>
          <w:szCs w:val="24"/>
        </w:rPr>
        <w:t xml:space="preserve">perioada </w:t>
      </w:r>
      <w:r w:rsidR="006A279E" w:rsidRPr="00516C6E">
        <w:rPr>
          <w:rFonts w:ascii="Times New Roman" w:hAnsi="Times New Roman" w:cs="Times New Roman"/>
          <w:b/>
          <w:bCs/>
          <w:sz w:val="24"/>
          <w:szCs w:val="24"/>
        </w:rPr>
        <w:t>13-14 iunie 2025</w:t>
      </w:r>
      <w:r w:rsidR="00B14476">
        <w:rPr>
          <w:rFonts w:ascii="Times New Roman" w:hAnsi="Times New Roman" w:cs="Times New Roman"/>
          <w:sz w:val="24"/>
          <w:szCs w:val="24"/>
        </w:rPr>
        <w:t xml:space="preserve"> se va desfășura </w:t>
      </w:r>
      <w:hyperlink r:id="rId5" w:history="1">
        <w:r w:rsidR="00B14476" w:rsidRPr="00BF5E2F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European Youth Event</w:t>
        </w:r>
        <w:r w:rsidR="00B14476" w:rsidRPr="00BF5E2F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r w:rsidR="005C2212" w:rsidRPr="00BF5E2F">
          <w:rPr>
            <w:rStyle w:val="Hyperlink"/>
            <w:rFonts w:ascii="Times New Roman" w:hAnsi="Times New Roman" w:cs="Times New Roman"/>
            <w:sz w:val="24"/>
            <w:szCs w:val="24"/>
          </w:rPr>
          <w:t>– EYE 2025</w:t>
        </w:r>
      </w:hyperlink>
      <w:r w:rsidR="005C2212">
        <w:rPr>
          <w:rFonts w:ascii="Times New Roman" w:hAnsi="Times New Roman" w:cs="Times New Roman"/>
          <w:sz w:val="24"/>
          <w:szCs w:val="24"/>
        </w:rPr>
        <w:t xml:space="preserve"> </w:t>
      </w:r>
      <w:r w:rsidR="00B14476">
        <w:rPr>
          <w:rFonts w:ascii="Times New Roman" w:hAnsi="Times New Roman" w:cs="Times New Roman"/>
          <w:sz w:val="24"/>
          <w:szCs w:val="24"/>
        </w:rPr>
        <w:t xml:space="preserve">la </w:t>
      </w:r>
      <w:r w:rsidR="00B14476" w:rsidRPr="00516C6E">
        <w:rPr>
          <w:rFonts w:ascii="Times New Roman" w:hAnsi="Times New Roman" w:cs="Times New Roman"/>
          <w:b/>
          <w:bCs/>
          <w:sz w:val="24"/>
          <w:szCs w:val="24"/>
        </w:rPr>
        <w:t>Strasbourg</w:t>
      </w:r>
      <w:r w:rsidR="00B14476" w:rsidRPr="00516C6E">
        <w:rPr>
          <w:rFonts w:ascii="Times New Roman" w:hAnsi="Times New Roman" w:cs="Times New Roman"/>
          <w:sz w:val="24"/>
          <w:szCs w:val="24"/>
        </w:rPr>
        <w:t>.</w:t>
      </w:r>
      <w:r w:rsidR="00B14476">
        <w:rPr>
          <w:rFonts w:ascii="Times New Roman" w:hAnsi="Times New Roman" w:cs="Times New Roman"/>
          <w:sz w:val="24"/>
          <w:szCs w:val="24"/>
        </w:rPr>
        <w:t xml:space="preserve"> </w:t>
      </w:r>
      <w:r w:rsidR="002F6BA1">
        <w:rPr>
          <w:rFonts w:ascii="Times New Roman" w:hAnsi="Times New Roman" w:cs="Times New Roman"/>
          <w:sz w:val="24"/>
          <w:szCs w:val="24"/>
        </w:rPr>
        <w:t>Evenimentul</w:t>
      </w:r>
      <w:r w:rsidR="00100954">
        <w:rPr>
          <w:rFonts w:ascii="Times New Roman" w:hAnsi="Times New Roman" w:cs="Times New Roman"/>
          <w:sz w:val="24"/>
          <w:szCs w:val="24"/>
        </w:rPr>
        <w:t xml:space="preserve">, care are loc o dată la doi ani, </w:t>
      </w:r>
      <w:r w:rsidR="00195A4A">
        <w:rPr>
          <w:rFonts w:ascii="Times New Roman" w:hAnsi="Times New Roman" w:cs="Times New Roman"/>
          <w:sz w:val="24"/>
          <w:szCs w:val="24"/>
        </w:rPr>
        <w:t xml:space="preserve">este menit să </w:t>
      </w:r>
      <w:r w:rsidR="003C4468">
        <w:rPr>
          <w:rFonts w:ascii="Times New Roman" w:hAnsi="Times New Roman" w:cs="Times New Roman"/>
          <w:sz w:val="24"/>
          <w:szCs w:val="24"/>
        </w:rPr>
        <w:t xml:space="preserve">aducă la Parlamentul European mii de tineri din toată Uniunea Europeană și din afara ei, </w:t>
      </w:r>
      <w:r w:rsidR="00E31AA5">
        <w:rPr>
          <w:rFonts w:ascii="Times New Roman" w:hAnsi="Times New Roman" w:cs="Times New Roman"/>
          <w:sz w:val="24"/>
          <w:szCs w:val="24"/>
        </w:rPr>
        <w:t>transformând Strasbourgul într-un spațiu în care aceștia să poată împărtăși idei despre viitorul Europei, chiar în inima democrației europene.</w:t>
      </w:r>
      <w:r w:rsidR="002A7A13">
        <w:rPr>
          <w:rFonts w:ascii="Times New Roman" w:hAnsi="Times New Roman" w:cs="Times New Roman"/>
          <w:sz w:val="24"/>
          <w:szCs w:val="24"/>
        </w:rPr>
        <w:t xml:space="preserve"> </w:t>
      </w:r>
      <w:r w:rsidR="002A7A13" w:rsidRPr="00B614AC">
        <w:rPr>
          <w:rFonts w:ascii="Times New Roman" w:hAnsi="Times New Roman" w:cs="Times New Roman"/>
          <w:sz w:val="24"/>
          <w:szCs w:val="24"/>
        </w:rPr>
        <w:t xml:space="preserve">Toate acestea vor avea loc atât în incinta Parlamentului European, cât și în spațiile </w:t>
      </w:r>
      <w:r w:rsidR="002A7A13" w:rsidRPr="002A7A13">
        <w:rPr>
          <w:rFonts w:ascii="Times New Roman" w:hAnsi="Times New Roman" w:cs="Times New Roman"/>
          <w:b/>
          <w:bCs/>
          <w:sz w:val="24"/>
          <w:szCs w:val="24"/>
        </w:rPr>
        <w:t>EYE Village</w:t>
      </w:r>
      <w:r w:rsidR="002A7A13" w:rsidRPr="00B614AC">
        <w:rPr>
          <w:rFonts w:ascii="Times New Roman" w:hAnsi="Times New Roman" w:cs="Times New Roman"/>
          <w:sz w:val="24"/>
          <w:szCs w:val="24"/>
        </w:rPr>
        <w:t>.</w:t>
      </w:r>
    </w:p>
    <w:p w14:paraId="62F082B8" w14:textId="0AC582CB" w:rsidR="00A97A68" w:rsidRDefault="002C66B6" w:rsidP="00F41C6B">
      <w:pPr>
        <w:jc w:val="both"/>
        <w:rPr>
          <w:rFonts w:ascii="Times New Roman" w:hAnsi="Times New Roman" w:cs="Times New Roman"/>
          <w:sz w:val="24"/>
          <w:szCs w:val="24"/>
        </w:rPr>
      </w:pPr>
      <w:r w:rsidRPr="002C66B6">
        <w:rPr>
          <w:rFonts w:ascii="Times New Roman" w:hAnsi="Times New Roman" w:cs="Times New Roman"/>
          <w:sz w:val="24"/>
          <w:szCs w:val="24"/>
        </w:rPr>
        <w:t>Coordonat de Forumul European al Tineretului</w:t>
      </w:r>
      <w:r w:rsidR="00E31AA5">
        <w:rPr>
          <w:rFonts w:ascii="Times New Roman" w:hAnsi="Times New Roman" w:cs="Times New Roman"/>
          <w:sz w:val="24"/>
          <w:szCs w:val="24"/>
        </w:rPr>
        <w:t xml:space="preserve"> (</w:t>
      </w:r>
      <w:hyperlink r:id="rId6" w:history="1">
        <w:r w:rsidR="00E31AA5" w:rsidRPr="00CA076D">
          <w:rPr>
            <w:rStyle w:val="Hyperlink"/>
            <w:rFonts w:ascii="Times New Roman" w:hAnsi="Times New Roman" w:cs="Times New Roman"/>
            <w:i/>
            <w:iCs/>
            <w:sz w:val="24"/>
            <w:szCs w:val="24"/>
          </w:rPr>
          <w:t>European Youth Forum</w:t>
        </w:r>
      </w:hyperlink>
      <w:r w:rsidR="00E31AA5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2A7A13">
        <w:rPr>
          <w:rFonts w:ascii="Times New Roman" w:hAnsi="Times New Roman" w:cs="Times New Roman"/>
          <w:sz w:val="24"/>
          <w:szCs w:val="24"/>
        </w:rPr>
        <w:t xml:space="preserve">, </w:t>
      </w:r>
      <w:r w:rsidRPr="002A7A13">
        <w:rPr>
          <w:rFonts w:ascii="Times New Roman" w:hAnsi="Times New Roman" w:cs="Times New Roman"/>
          <w:b/>
          <w:bCs/>
          <w:sz w:val="24"/>
          <w:szCs w:val="24"/>
        </w:rPr>
        <w:t>EYE Village</w:t>
      </w:r>
      <w:r w:rsidRPr="002C66B6">
        <w:rPr>
          <w:rFonts w:ascii="Times New Roman" w:hAnsi="Times New Roman" w:cs="Times New Roman"/>
          <w:sz w:val="24"/>
          <w:szCs w:val="24"/>
        </w:rPr>
        <w:t xml:space="preserve"> este un spațiu</w:t>
      </w:r>
      <w:r w:rsidR="002A7A13">
        <w:rPr>
          <w:rFonts w:ascii="Times New Roman" w:hAnsi="Times New Roman" w:cs="Times New Roman"/>
          <w:sz w:val="24"/>
          <w:szCs w:val="24"/>
        </w:rPr>
        <w:t xml:space="preserve"> care facilitează întâlnirea dintre </w:t>
      </w:r>
      <w:r w:rsidRPr="002C66B6">
        <w:rPr>
          <w:rFonts w:ascii="Times New Roman" w:hAnsi="Times New Roman" w:cs="Times New Roman"/>
          <w:sz w:val="24"/>
          <w:szCs w:val="24"/>
        </w:rPr>
        <w:t xml:space="preserve">creativitatea și activismul tinerilor. Activitățile din Village sunt co-create de organizații de tineret și organizații ale societății civile, asigurând un mediu incluziv care </w:t>
      </w:r>
      <w:r w:rsidR="008965D4">
        <w:rPr>
          <w:rFonts w:ascii="Times New Roman" w:hAnsi="Times New Roman" w:cs="Times New Roman"/>
          <w:sz w:val="24"/>
          <w:szCs w:val="24"/>
        </w:rPr>
        <w:t xml:space="preserve">promovează </w:t>
      </w:r>
      <w:r w:rsidRPr="002C66B6">
        <w:rPr>
          <w:rFonts w:ascii="Times New Roman" w:hAnsi="Times New Roman" w:cs="Times New Roman"/>
          <w:sz w:val="24"/>
          <w:szCs w:val="24"/>
        </w:rPr>
        <w:t>diversitatea și încurajează conexiunile autentice.</w:t>
      </w:r>
    </w:p>
    <w:p w14:paraId="7BC4B9CD" w14:textId="423A6810" w:rsidR="009674CC" w:rsidRDefault="009674CC" w:rsidP="00F41C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Programul ediției din acest an este disponibil </w:t>
      </w:r>
      <w:hyperlink r:id="rId7" w:history="1">
        <w:r w:rsidRPr="00DA6DFB">
          <w:rPr>
            <w:rStyle w:val="Hyperlink"/>
            <w:rFonts w:ascii="Times New Roman" w:hAnsi="Times New Roman" w:cs="Times New Roman"/>
            <w:sz w:val="24"/>
            <w:szCs w:val="24"/>
          </w:rPr>
          <w:t>aici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A1D1AA" w14:textId="039EC189" w:rsidR="00615768" w:rsidRPr="00522601" w:rsidRDefault="00615768" w:rsidP="00F41C6B">
      <w:pPr>
        <w:jc w:val="both"/>
        <w:rPr>
          <w:rFonts w:ascii="Times New Roman" w:hAnsi="Times New Roman" w:cs="Times New Roman"/>
          <w:sz w:val="28"/>
          <w:szCs w:val="28"/>
        </w:rPr>
      </w:pPr>
      <w:r w:rsidRPr="00522601">
        <w:rPr>
          <w:rFonts w:ascii="Times New Roman" w:hAnsi="Times New Roman" w:cs="Times New Roman"/>
          <w:b/>
          <w:bCs/>
          <w:sz w:val="28"/>
          <w:szCs w:val="28"/>
        </w:rPr>
        <w:t>Termen</w:t>
      </w:r>
      <w:r w:rsidR="00C74DBB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522601">
        <w:rPr>
          <w:rFonts w:ascii="Times New Roman" w:hAnsi="Times New Roman" w:cs="Times New Roman"/>
          <w:b/>
          <w:bCs/>
          <w:sz w:val="28"/>
          <w:szCs w:val="28"/>
        </w:rPr>
        <w:t>limită extins pentru universitățile membre ale alianței</w:t>
      </w:r>
      <w:r w:rsidRPr="00522601">
        <w:rPr>
          <w:rFonts w:ascii="Times New Roman" w:hAnsi="Times New Roman" w:cs="Times New Roman"/>
          <w:sz w:val="28"/>
          <w:szCs w:val="28"/>
        </w:rPr>
        <w:t xml:space="preserve"> </w:t>
      </w:r>
      <w:r w:rsidRPr="00522601">
        <w:rPr>
          <w:rFonts w:ascii="Times New Roman" w:hAnsi="Times New Roman" w:cs="Times New Roman"/>
          <w:b/>
          <w:bCs/>
          <w:sz w:val="28"/>
          <w:szCs w:val="28"/>
        </w:rPr>
        <w:t>UNICA</w:t>
      </w:r>
    </w:p>
    <w:p w14:paraId="331585AD" w14:textId="141D206C" w:rsidR="008965D4" w:rsidRDefault="00A97A68" w:rsidP="00F41C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Parlamentul European pune la dispoziție </w:t>
      </w:r>
      <w:r w:rsidRPr="00CC5E5A">
        <w:rPr>
          <w:rFonts w:ascii="Times New Roman" w:hAnsi="Times New Roman" w:cs="Times New Roman"/>
          <w:b/>
          <w:bCs/>
          <w:sz w:val="24"/>
          <w:szCs w:val="24"/>
        </w:rPr>
        <w:t>28 de locuri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B3116">
        <w:rPr>
          <w:rFonts w:ascii="Times New Roman" w:hAnsi="Times New Roman" w:cs="Times New Roman"/>
          <w:sz w:val="24"/>
          <w:szCs w:val="24"/>
        </w:rPr>
        <w:t>rezervate exclusiv</w:t>
      </w:r>
      <w:r>
        <w:rPr>
          <w:rFonts w:ascii="Times New Roman" w:hAnsi="Times New Roman" w:cs="Times New Roman"/>
          <w:sz w:val="24"/>
          <w:szCs w:val="24"/>
        </w:rPr>
        <w:t xml:space="preserve"> studenți</w:t>
      </w:r>
      <w:r w:rsidR="009B3116">
        <w:rPr>
          <w:rFonts w:ascii="Times New Roman" w:hAnsi="Times New Roman" w:cs="Times New Roman"/>
          <w:sz w:val="24"/>
          <w:szCs w:val="24"/>
        </w:rPr>
        <w:t>lor</w:t>
      </w:r>
      <w:r>
        <w:rPr>
          <w:rFonts w:ascii="Times New Roman" w:hAnsi="Times New Roman" w:cs="Times New Roman"/>
          <w:sz w:val="24"/>
          <w:szCs w:val="24"/>
        </w:rPr>
        <w:t xml:space="preserve"> de la facultățile membre ale</w:t>
      </w:r>
      <w:r w:rsidR="008232BA">
        <w:rPr>
          <w:rFonts w:ascii="Times New Roman" w:hAnsi="Times New Roman" w:cs="Times New Roman"/>
          <w:sz w:val="24"/>
          <w:szCs w:val="24"/>
        </w:rPr>
        <w:t xml:space="preserve"> </w:t>
      </w:r>
      <w:r w:rsidR="008232BA" w:rsidRPr="0007795E">
        <w:rPr>
          <w:rFonts w:ascii="Times New Roman" w:hAnsi="Times New Roman" w:cs="Times New Roman"/>
          <w:i/>
          <w:iCs/>
          <w:sz w:val="24"/>
          <w:szCs w:val="24"/>
        </w:rPr>
        <w:t>Network of Universities from the Capitals of Europe</w:t>
      </w:r>
      <w:r w:rsidR="008232BA">
        <w:rPr>
          <w:rFonts w:ascii="Times New Roman" w:hAnsi="Times New Roman" w:cs="Times New Roman"/>
          <w:sz w:val="24"/>
          <w:szCs w:val="24"/>
        </w:rPr>
        <w:t xml:space="preserve"> – UNICA</w:t>
      </w:r>
      <w:r w:rsidR="000D1E17">
        <w:rPr>
          <w:rFonts w:ascii="Times New Roman" w:hAnsi="Times New Roman" w:cs="Times New Roman"/>
          <w:sz w:val="24"/>
          <w:szCs w:val="24"/>
        </w:rPr>
        <w:t xml:space="preserve">, din care face parte și UB. </w:t>
      </w:r>
    </w:p>
    <w:p w14:paraId="6B2A83C2" w14:textId="4231F92A" w:rsidR="000D1E17" w:rsidRDefault="000D1E17" w:rsidP="00F41C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Astfel, cadrele didactice</w:t>
      </w:r>
      <w:r w:rsidR="00CC45D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 xml:space="preserve">unt invitate să </w:t>
      </w:r>
      <w:r w:rsidR="00CC45DB">
        <w:rPr>
          <w:rFonts w:ascii="Times New Roman" w:hAnsi="Times New Roman" w:cs="Times New Roman"/>
          <w:sz w:val="24"/>
          <w:szCs w:val="24"/>
        </w:rPr>
        <w:t xml:space="preserve">propună </w:t>
      </w:r>
      <w:r w:rsidR="00523122">
        <w:rPr>
          <w:rFonts w:ascii="Times New Roman" w:hAnsi="Times New Roman" w:cs="Times New Roman"/>
          <w:sz w:val="24"/>
          <w:szCs w:val="24"/>
        </w:rPr>
        <w:t xml:space="preserve">atât un </w:t>
      </w:r>
      <w:r w:rsidR="00523122" w:rsidRPr="00D56831">
        <w:rPr>
          <w:rFonts w:ascii="Times New Roman" w:hAnsi="Times New Roman" w:cs="Times New Roman"/>
          <w:b/>
          <w:bCs/>
          <w:sz w:val="24"/>
          <w:szCs w:val="24"/>
        </w:rPr>
        <w:t>student titular</w:t>
      </w:r>
      <w:r w:rsidR="00523122">
        <w:rPr>
          <w:rFonts w:ascii="Times New Roman" w:hAnsi="Times New Roman" w:cs="Times New Roman"/>
          <w:sz w:val="24"/>
          <w:szCs w:val="24"/>
        </w:rPr>
        <w:t xml:space="preserve">, cât și un </w:t>
      </w:r>
      <w:r w:rsidR="00523122" w:rsidRPr="00D56831">
        <w:rPr>
          <w:rFonts w:ascii="Times New Roman" w:hAnsi="Times New Roman" w:cs="Times New Roman"/>
          <w:b/>
          <w:bCs/>
          <w:sz w:val="24"/>
          <w:szCs w:val="24"/>
        </w:rPr>
        <w:t>student rezervă</w:t>
      </w:r>
      <w:r w:rsidR="00523122">
        <w:rPr>
          <w:rFonts w:ascii="Times New Roman" w:hAnsi="Times New Roman" w:cs="Times New Roman"/>
          <w:sz w:val="24"/>
          <w:szCs w:val="24"/>
        </w:rPr>
        <w:t xml:space="preserve"> care să reprezinte</w:t>
      </w:r>
      <w:r w:rsidR="009331D3">
        <w:rPr>
          <w:rFonts w:ascii="Times New Roman" w:hAnsi="Times New Roman" w:cs="Times New Roman"/>
          <w:sz w:val="24"/>
          <w:szCs w:val="24"/>
        </w:rPr>
        <w:t xml:space="preserve"> universitatea</w:t>
      </w:r>
      <w:r w:rsidR="00D56831">
        <w:rPr>
          <w:rFonts w:ascii="Times New Roman" w:hAnsi="Times New Roman" w:cs="Times New Roman"/>
          <w:sz w:val="24"/>
          <w:szCs w:val="24"/>
        </w:rPr>
        <w:t>. Procesul de selecție, anunță organizatorii, rămâne la decizia fiecărei universități în parte.</w:t>
      </w:r>
    </w:p>
    <w:p w14:paraId="5195EC35" w14:textId="552BD94E" w:rsidR="009331D3" w:rsidRDefault="009331D3" w:rsidP="00F41C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nivelul UB, profesorii sunt invitați să transmită propunerile către </w:t>
      </w:r>
      <w:r w:rsidRPr="009331D3">
        <w:rPr>
          <w:rFonts w:ascii="Times New Roman" w:hAnsi="Times New Roman" w:cs="Times New Roman"/>
          <w:b/>
          <w:bCs/>
          <w:sz w:val="24"/>
          <w:szCs w:val="24"/>
        </w:rPr>
        <w:t>Direcția Relații Internaționale</w:t>
      </w:r>
      <w:r>
        <w:rPr>
          <w:rFonts w:ascii="Times New Roman" w:hAnsi="Times New Roman" w:cs="Times New Roman"/>
          <w:sz w:val="24"/>
          <w:szCs w:val="24"/>
        </w:rPr>
        <w:t xml:space="preserve">, la adresa </w:t>
      </w:r>
      <w:hyperlink r:id="rId8" w:history="1">
        <w:r w:rsidRPr="00B00346">
          <w:rPr>
            <w:rStyle w:val="Hyperlink"/>
            <w:rFonts w:ascii="Times New Roman" w:hAnsi="Times New Roman" w:cs="Times New Roman"/>
            <w:sz w:val="24"/>
            <w:szCs w:val="24"/>
          </w:rPr>
          <w:t>contact@externe.unibuc.ro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2797E82F" w14:textId="771854BE" w:rsidR="008A64D0" w:rsidRPr="00D56831" w:rsidRDefault="008A64D0" w:rsidP="00F41C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56831">
        <w:rPr>
          <w:rFonts w:ascii="Times New Roman" w:hAnsi="Times New Roman" w:cs="Times New Roman"/>
          <w:b/>
          <w:bCs/>
          <w:sz w:val="28"/>
          <w:szCs w:val="28"/>
        </w:rPr>
        <w:t>Procesul de selecție și înscriere:</w:t>
      </w:r>
    </w:p>
    <w:p w14:paraId="22532F2B" w14:textId="28617739" w:rsidR="00D9053E" w:rsidRDefault="00D9053E" w:rsidP="00D9053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Fiecare universitate membră a alianței UNICA este invitată să nominalizeze </w:t>
      </w:r>
      <w:r w:rsidRPr="009331D3">
        <w:rPr>
          <w:rFonts w:ascii="Times New Roman" w:hAnsi="Times New Roman" w:cs="Times New Roman"/>
          <w:b/>
          <w:bCs/>
          <w:sz w:val="24"/>
          <w:szCs w:val="24"/>
        </w:rPr>
        <w:t>un student</w:t>
      </w:r>
      <w:r>
        <w:rPr>
          <w:rFonts w:ascii="Times New Roman" w:hAnsi="Times New Roman" w:cs="Times New Roman"/>
          <w:sz w:val="24"/>
          <w:szCs w:val="24"/>
        </w:rPr>
        <w:t xml:space="preserve"> și </w:t>
      </w:r>
      <w:r w:rsidRPr="009331D3">
        <w:rPr>
          <w:rFonts w:ascii="Times New Roman" w:hAnsi="Times New Roman" w:cs="Times New Roman"/>
          <w:b/>
          <w:bCs/>
          <w:sz w:val="24"/>
          <w:szCs w:val="24"/>
        </w:rPr>
        <w:t xml:space="preserve">o rezervă </w:t>
      </w:r>
      <w:r>
        <w:rPr>
          <w:rFonts w:ascii="Times New Roman" w:hAnsi="Times New Roman" w:cs="Times New Roman"/>
          <w:sz w:val="24"/>
          <w:szCs w:val="24"/>
        </w:rPr>
        <w:t>care să reprezinte instituția.</w:t>
      </w:r>
    </w:p>
    <w:p w14:paraId="525814B6" w14:textId="44BC0B4B" w:rsidR="00456DAE" w:rsidRPr="007A512D" w:rsidRDefault="00456DAE" w:rsidP="00D9053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Pentru a</w:t>
      </w:r>
      <w:r w:rsidR="006A2F79">
        <w:rPr>
          <w:rFonts w:ascii="Times New Roman" w:hAnsi="Times New Roman" w:cs="Times New Roman"/>
          <w:sz w:val="24"/>
          <w:szCs w:val="24"/>
        </w:rPr>
        <w:t xml:space="preserve"> transmite propunerea</w:t>
      </w:r>
      <w:r w:rsidR="003C687D">
        <w:rPr>
          <w:rFonts w:ascii="Times New Roman" w:hAnsi="Times New Roman" w:cs="Times New Roman"/>
          <w:sz w:val="24"/>
          <w:szCs w:val="24"/>
        </w:rPr>
        <w:t xml:space="preserve"> către organizatori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41156">
        <w:rPr>
          <w:rFonts w:ascii="Times New Roman" w:hAnsi="Times New Roman" w:cs="Times New Roman"/>
          <w:sz w:val="24"/>
          <w:szCs w:val="24"/>
        </w:rPr>
        <w:t>responsabilul</w:t>
      </w:r>
      <w:r w:rsidR="003C687D">
        <w:rPr>
          <w:rFonts w:ascii="Times New Roman" w:hAnsi="Times New Roman" w:cs="Times New Roman"/>
          <w:sz w:val="24"/>
          <w:szCs w:val="24"/>
        </w:rPr>
        <w:t xml:space="preserve"> desemnat de </w:t>
      </w:r>
      <w:r w:rsidR="00E41156">
        <w:rPr>
          <w:rFonts w:ascii="Times New Roman" w:hAnsi="Times New Roman" w:cs="Times New Roman"/>
          <w:sz w:val="24"/>
          <w:szCs w:val="24"/>
        </w:rPr>
        <w:t xml:space="preserve">Direcția Relații Internaționale trebuie </w:t>
      </w:r>
      <w:r>
        <w:rPr>
          <w:rFonts w:ascii="Times New Roman" w:hAnsi="Times New Roman" w:cs="Times New Roman"/>
          <w:sz w:val="24"/>
          <w:szCs w:val="24"/>
        </w:rPr>
        <w:t xml:space="preserve">să completeze </w:t>
      </w:r>
      <w:hyperlink r:id="rId9" w:history="1">
        <w:r w:rsidRPr="007A512D">
          <w:rPr>
            <w:rStyle w:val="Hyperlink"/>
            <w:rFonts w:ascii="Times New Roman" w:hAnsi="Times New Roman" w:cs="Times New Roman"/>
            <w:sz w:val="24"/>
            <w:szCs w:val="24"/>
          </w:rPr>
          <w:t>acest formular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până </w:t>
      </w:r>
      <w:r w:rsidR="006A2F79">
        <w:rPr>
          <w:rFonts w:ascii="Times New Roman" w:hAnsi="Times New Roman" w:cs="Times New Roman"/>
          <w:sz w:val="24"/>
          <w:szCs w:val="24"/>
        </w:rPr>
        <w:t>pe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512D">
        <w:rPr>
          <w:rFonts w:ascii="Times New Roman" w:hAnsi="Times New Roman" w:cs="Times New Roman"/>
          <w:b/>
          <w:bCs/>
          <w:sz w:val="24"/>
          <w:szCs w:val="24"/>
        </w:rPr>
        <w:t>28 aprilie</w:t>
      </w:r>
      <w:r w:rsidR="007A512D">
        <w:rPr>
          <w:rFonts w:ascii="Times New Roman" w:hAnsi="Times New Roman" w:cs="Times New Roman"/>
          <w:b/>
          <w:bCs/>
          <w:sz w:val="24"/>
          <w:szCs w:val="24"/>
        </w:rPr>
        <w:t xml:space="preserve"> 2025. </w:t>
      </w:r>
    </w:p>
    <w:p w14:paraId="550762CB" w14:textId="0AC4E7A3" w:rsidR="00BC0A71" w:rsidRDefault="00A2543F" w:rsidP="00BC0A7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Odată ajunse datele de contact ale studenților la organizatori, </w:t>
      </w:r>
      <w:r w:rsidR="003C687D">
        <w:rPr>
          <w:rFonts w:ascii="Times New Roman" w:hAnsi="Times New Roman" w:cs="Times New Roman"/>
          <w:sz w:val="24"/>
          <w:szCs w:val="24"/>
        </w:rPr>
        <w:t>studenții</w:t>
      </w:r>
      <w:r>
        <w:rPr>
          <w:rFonts w:ascii="Times New Roman" w:hAnsi="Times New Roman" w:cs="Times New Roman"/>
          <w:sz w:val="24"/>
          <w:szCs w:val="24"/>
        </w:rPr>
        <w:t xml:space="preserve"> vor primi un link de înregistrare </w:t>
      </w:r>
      <w:r w:rsidR="00B111DB">
        <w:rPr>
          <w:rFonts w:ascii="Times New Roman" w:hAnsi="Times New Roman" w:cs="Times New Roman"/>
          <w:sz w:val="24"/>
          <w:szCs w:val="24"/>
        </w:rPr>
        <w:t xml:space="preserve">de la Parlamentul European </w:t>
      </w:r>
      <w:r w:rsidR="00534798">
        <w:rPr>
          <w:rFonts w:ascii="Times New Roman" w:hAnsi="Times New Roman" w:cs="Times New Roman"/>
          <w:sz w:val="24"/>
          <w:szCs w:val="24"/>
        </w:rPr>
        <w:t xml:space="preserve">pentru a finaliza </w:t>
      </w:r>
      <w:r w:rsidR="00125C03">
        <w:rPr>
          <w:rFonts w:ascii="Times New Roman" w:hAnsi="Times New Roman" w:cs="Times New Roman"/>
          <w:sz w:val="24"/>
          <w:szCs w:val="24"/>
        </w:rPr>
        <w:t>întreg procesul.</w:t>
      </w:r>
    </w:p>
    <w:p w14:paraId="7A7F440F" w14:textId="6E4869BA" w:rsidR="000C54AB" w:rsidRPr="00AA5489" w:rsidRDefault="00EE40EF" w:rsidP="00F41C6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A5489">
        <w:rPr>
          <w:rFonts w:ascii="Times New Roman" w:hAnsi="Times New Roman" w:cs="Times New Roman"/>
          <w:i/>
          <w:iCs/>
          <w:sz w:val="24"/>
          <w:szCs w:val="24"/>
        </w:rPr>
        <w:t xml:space="preserve">Ultima ediție a European Youth Event a avut loc în </w:t>
      </w:r>
      <w:r w:rsidR="00C51EA8" w:rsidRPr="00AA5489">
        <w:rPr>
          <w:rFonts w:ascii="Times New Roman" w:hAnsi="Times New Roman" w:cs="Times New Roman"/>
          <w:i/>
          <w:iCs/>
          <w:sz w:val="24"/>
          <w:szCs w:val="24"/>
        </w:rPr>
        <w:t>perioada 9-10 iunie 2023 și a adus împreună 8500 de tineri care au făcut schimb de idei și v</w:t>
      </w:r>
      <w:r w:rsidR="00061A2B" w:rsidRPr="00AA5489">
        <w:rPr>
          <w:rFonts w:ascii="Times New Roman" w:hAnsi="Times New Roman" w:cs="Times New Roman"/>
          <w:i/>
          <w:iCs/>
          <w:sz w:val="24"/>
          <w:szCs w:val="24"/>
        </w:rPr>
        <w:t>iziuni, atât cu experți și activiști, cât și cu formatori de opinie</w:t>
      </w:r>
      <w:r w:rsidR="00502AC8" w:rsidRPr="00AA5489">
        <w:rPr>
          <w:rFonts w:ascii="Times New Roman" w:hAnsi="Times New Roman" w:cs="Times New Roman"/>
          <w:i/>
          <w:iCs/>
          <w:sz w:val="24"/>
          <w:szCs w:val="24"/>
        </w:rPr>
        <w:t xml:space="preserve">. Programul a inclus mai bine de 300 de activități în format fizic și hibrid. Mai multe detalii despre </w:t>
      </w:r>
      <w:r w:rsidR="00177CAF">
        <w:rPr>
          <w:rFonts w:ascii="Times New Roman" w:hAnsi="Times New Roman" w:cs="Times New Roman"/>
          <w:i/>
          <w:iCs/>
          <w:sz w:val="24"/>
          <w:szCs w:val="24"/>
        </w:rPr>
        <w:t xml:space="preserve">EYE- 2023 </w:t>
      </w:r>
      <w:r w:rsidR="00502AC8" w:rsidRPr="00AA5489">
        <w:rPr>
          <w:rFonts w:ascii="Times New Roman" w:hAnsi="Times New Roman" w:cs="Times New Roman"/>
          <w:i/>
          <w:iCs/>
          <w:sz w:val="24"/>
          <w:szCs w:val="24"/>
        </w:rPr>
        <w:t xml:space="preserve">sunt disponibile </w:t>
      </w:r>
      <w:hyperlink r:id="rId10" w:history="1">
        <w:r w:rsidR="00502AC8" w:rsidRPr="00AA5489">
          <w:rPr>
            <w:rStyle w:val="Hyperlink"/>
            <w:rFonts w:ascii="Times New Roman" w:hAnsi="Times New Roman" w:cs="Times New Roman"/>
            <w:i/>
            <w:iCs/>
            <w:sz w:val="24"/>
            <w:szCs w:val="24"/>
          </w:rPr>
          <w:t>aici</w:t>
        </w:r>
      </w:hyperlink>
      <w:r w:rsidR="00502AC8" w:rsidRPr="00AA548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1160E879" w14:textId="63731547" w:rsidR="000C54AB" w:rsidRPr="00AA5489" w:rsidRDefault="008B19C3" w:rsidP="00F41C6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B19C3">
        <w:rPr>
          <w:rFonts w:ascii="Times New Roman" w:hAnsi="Times New Roman" w:cs="Times New Roman"/>
          <w:i/>
          <w:iCs/>
          <w:sz w:val="24"/>
          <w:szCs w:val="24"/>
        </w:rPr>
        <w:t>Network of Universities from the Capitals of Europe – UNICA este o rețea alcătuită din 56 de universități din 41 de capitale ale Europei, ce numără peste 1,5 milioane de studenți. Universitatea din București a aderat la UNICA în anul 1993.</w:t>
      </w:r>
    </w:p>
    <w:p w14:paraId="4F86D16E" w14:textId="77777777" w:rsidR="000C54AB" w:rsidRPr="00AA5489" w:rsidRDefault="000C54AB" w:rsidP="00F41C6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FFC3B47" w14:textId="4DC31198" w:rsidR="00B33FA7" w:rsidRPr="00AA5489" w:rsidRDefault="003E09A5" w:rsidP="00F41C6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A548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sectPr w:rsidR="00B33FA7" w:rsidRPr="00AA54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8F5242"/>
    <w:multiLevelType w:val="hybridMultilevel"/>
    <w:tmpl w:val="BFF49E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0206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984"/>
    <w:rsid w:val="00050C28"/>
    <w:rsid w:val="00061A2B"/>
    <w:rsid w:val="0007795E"/>
    <w:rsid w:val="000C54AB"/>
    <w:rsid w:val="000D1E17"/>
    <w:rsid w:val="000F2DEF"/>
    <w:rsid w:val="00100954"/>
    <w:rsid w:val="00125C03"/>
    <w:rsid w:val="00177CAF"/>
    <w:rsid w:val="00195A4A"/>
    <w:rsid w:val="002441B5"/>
    <w:rsid w:val="002A7A13"/>
    <w:rsid w:val="002C5DFF"/>
    <w:rsid w:val="002C66B6"/>
    <w:rsid w:val="002C71B4"/>
    <w:rsid w:val="002F6BA1"/>
    <w:rsid w:val="00366984"/>
    <w:rsid w:val="003C4468"/>
    <w:rsid w:val="003C687D"/>
    <w:rsid w:val="003E09A5"/>
    <w:rsid w:val="003F04C0"/>
    <w:rsid w:val="00435059"/>
    <w:rsid w:val="00456DAE"/>
    <w:rsid w:val="0046270F"/>
    <w:rsid w:val="00502AC8"/>
    <w:rsid w:val="00516C6E"/>
    <w:rsid w:val="00522601"/>
    <w:rsid w:val="00523122"/>
    <w:rsid w:val="00534798"/>
    <w:rsid w:val="00563BBB"/>
    <w:rsid w:val="005C2212"/>
    <w:rsid w:val="00615768"/>
    <w:rsid w:val="006A279E"/>
    <w:rsid w:val="006A2F79"/>
    <w:rsid w:val="00795A90"/>
    <w:rsid w:val="007A512D"/>
    <w:rsid w:val="007B5A23"/>
    <w:rsid w:val="007C5B88"/>
    <w:rsid w:val="008027F5"/>
    <w:rsid w:val="008232BA"/>
    <w:rsid w:val="0083778E"/>
    <w:rsid w:val="00882DCB"/>
    <w:rsid w:val="008965D4"/>
    <w:rsid w:val="008A64D0"/>
    <w:rsid w:val="008B19C3"/>
    <w:rsid w:val="009331D3"/>
    <w:rsid w:val="009674CC"/>
    <w:rsid w:val="00991948"/>
    <w:rsid w:val="009A7F4E"/>
    <w:rsid w:val="009B3116"/>
    <w:rsid w:val="009E22F7"/>
    <w:rsid w:val="00A2543F"/>
    <w:rsid w:val="00A52D16"/>
    <w:rsid w:val="00A874D3"/>
    <w:rsid w:val="00A97A68"/>
    <w:rsid w:val="00AA5489"/>
    <w:rsid w:val="00B04A88"/>
    <w:rsid w:val="00B111DB"/>
    <w:rsid w:val="00B14476"/>
    <w:rsid w:val="00B33FA7"/>
    <w:rsid w:val="00B614AC"/>
    <w:rsid w:val="00B704AB"/>
    <w:rsid w:val="00B9592E"/>
    <w:rsid w:val="00BC0A71"/>
    <w:rsid w:val="00BC2B11"/>
    <w:rsid w:val="00BE3789"/>
    <w:rsid w:val="00BF5E2F"/>
    <w:rsid w:val="00BF7D33"/>
    <w:rsid w:val="00C2154D"/>
    <w:rsid w:val="00C40754"/>
    <w:rsid w:val="00C51EA8"/>
    <w:rsid w:val="00C613AF"/>
    <w:rsid w:val="00C74DBB"/>
    <w:rsid w:val="00CA076D"/>
    <w:rsid w:val="00CA390E"/>
    <w:rsid w:val="00CB22E9"/>
    <w:rsid w:val="00CC45DB"/>
    <w:rsid w:val="00CC5E5A"/>
    <w:rsid w:val="00D447F7"/>
    <w:rsid w:val="00D56831"/>
    <w:rsid w:val="00D9053E"/>
    <w:rsid w:val="00DA6DFB"/>
    <w:rsid w:val="00DD2DEA"/>
    <w:rsid w:val="00DF0BA5"/>
    <w:rsid w:val="00E119AB"/>
    <w:rsid w:val="00E31AA5"/>
    <w:rsid w:val="00E41156"/>
    <w:rsid w:val="00E92FAD"/>
    <w:rsid w:val="00EC0AD8"/>
    <w:rsid w:val="00EE40EF"/>
    <w:rsid w:val="00F07CCA"/>
    <w:rsid w:val="00F41C6B"/>
    <w:rsid w:val="00F80363"/>
    <w:rsid w:val="00FC5F75"/>
    <w:rsid w:val="00FF7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CD710"/>
  <w15:chartTrackingRefBased/>
  <w15:docId w15:val="{7E86F079-AB01-44DB-A53E-F764CD4BF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69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9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9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9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9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9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9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9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9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98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98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984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984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984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984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984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984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984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3669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984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9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984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3669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984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3669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9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9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984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36698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A512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51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externe.unibuc.r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uropean-youth-event.europarl.europa.eu/files/live/sites/eye/files/pdfs/eye2025-programme-en-v2-18.02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hforum.org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uropean-youth-event.europarl.europa.eu/en" TargetMode="External"/><Relationship Id="rId10" Type="http://schemas.openxmlformats.org/officeDocument/2006/relationships/hyperlink" Target="https://european-youth-event.europarl.europa.eu/en/previous-edition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dhSAxSyjz9vW9XhFjIjKAgHqFcnAY9LOyZBllqaOhUykt0PA/view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Daria Cojocaru</cp:lastModifiedBy>
  <cp:revision>88</cp:revision>
  <dcterms:created xsi:type="dcterms:W3CDTF">2025-04-03T06:52:00Z</dcterms:created>
  <dcterms:modified xsi:type="dcterms:W3CDTF">2025-04-03T08:26:00Z</dcterms:modified>
</cp:coreProperties>
</file>