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769AC" w14:textId="1B8A93D3" w:rsidR="00B24C29" w:rsidRPr="00B24C29" w:rsidRDefault="00B24C29" w:rsidP="00B24C29">
      <w:pPr>
        <w:spacing w:before="100" w:beforeAutospacing="1" w:after="100" w:afterAutospacing="1" w:line="360" w:lineRule="auto"/>
        <w:jc w:val="both"/>
        <w:rPr>
          <w:rFonts w:ascii="Times New Roman" w:eastAsia="Times New Roman" w:hAnsi="Times New Roman" w:cs="Times New Roman"/>
          <w:kern w:val="0"/>
          <w14:ligatures w14:val="none"/>
        </w:rPr>
      </w:pPr>
      <w:r w:rsidRPr="00B24C29">
        <w:rPr>
          <w:rFonts w:ascii="Times New Roman" w:eastAsia="Times New Roman" w:hAnsi="Times New Roman" w:cs="Times New Roman"/>
          <w:b/>
          <w:bCs/>
          <w:kern w:val="0"/>
          <w14:ligatures w14:val="none"/>
        </w:rPr>
        <w:t>Zile Internaționale de Studiu pentru Pace</w:t>
      </w:r>
      <w:r w:rsidR="00213072">
        <w:rPr>
          <w:rFonts w:ascii="Times New Roman" w:eastAsia="Times New Roman" w:hAnsi="Times New Roman" w:cs="Times New Roman"/>
          <w:b/>
          <w:bCs/>
          <w:kern w:val="0"/>
          <w:lang w:val="ro-RO"/>
          <w14:ligatures w14:val="none"/>
        </w:rPr>
        <w:t>,</w:t>
      </w:r>
      <w:r w:rsidRPr="00B24C29">
        <w:rPr>
          <w:rFonts w:ascii="Times New Roman" w:eastAsia="Times New Roman" w:hAnsi="Times New Roman" w:cs="Times New Roman"/>
          <w:b/>
          <w:bCs/>
          <w:kern w:val="0"/>
          <w14:ligatures w14:val="none"/>
        </w:rPr>
        <w:t xml:space="preserve"> </w:t>
      </w:r>
      <w:proofErr w:type="spellStart"/>
      <w:r w:rsidR="004B06FD">
        <w:rPr>
          <w:rFonts w:ascii="Times New Roman" w:eastAsia="Times New Roman" w:hAnsi="Times New Roman" w:cs="Times New Roman"/>
          <w:b/>
          <w:bCs/>
          <w:kern w:val="0"/>
          <w:lang w:val="ro-RO"/>
          <w14:ligatures w14:val="none"/>
        </w:rPr>
        <w:t>Journées</w:t>
      </w:r>
      <w:proofErr w:type="spellEnd"/>
      <w:r w:rsidR="004B06FD">
        <w:rPr>
          <w:rFonts w:ascii="Times New Roman" w:eastAsia="Times New Roman" w:hAnsi="Times New Roman" w:cs="Times New Roman"/>
          <w:b/>
          <w:bCs/>
          <w:kern w:val="0"/>
          <w:lang w:val="ro-RO"/>
          <w14:ligatures w14:val="none"/>
        </w:rPr>
        <w:t xml:space="preserve"> </w:t>
      </w:r>
      <w:proofErr w:type="spellStart"/>
      <w:r w:rsidR="004B06FD">
        <w:rPr>
          <w:rFonts w:ascii="Times New Roman" w:eastAsia="Times New Roman" w:hAnsi="Times New Roman" w:cs="Times New Roman"/>
          <w:b/>
          <w:bCs/>
          <w:kern w:val="0"/>
          <w:lang w:val="ro-RO"/>
          <w14:ligatures w14:val="none"/>
        </w:rPr>
        <w:t>d’étude</w:t>
      </w:r>
      <w:proofErr w:type="spellEnd"/>
      <w:r w:rsidR="004B06FD">
        <w:rPr>
          <w:rFonts w:ascii="Times New Roman" w:eastAsia="Times New Roman" w:hAnsi="Times New Roman" w:cs="Times New Roman"/>
          <w:b/>
          <w:bCs/>
          <w:kern w:val="0"/>
          <w:lang w:val="ro-RO"/>
          <w14:ligatures w14:val="none"/>
        </w:rPr>
        <w:t xml:space="preserve"> </w:t>
      </w:r>
      <w:proofErr w:type="spellStart"/>
      <w:r w:rsidR="004B06FD">
        <w:rPr>
          <w:rFonts w:ascii="Times New Roman" w:eastAsia="Times New Roman" w:hAnsi="Times New Roman" w:cs="Times New Roman"/>
          <w:b/>
          <w:bCs/>
          <w:kern w:val="0"/>
          <w:lang w:val="ro-RO"/>
          <w14:ligatures w14:val="none"/>
        </w:rPr>
        <w:t>Internationales</w:t>
      </w:r>
      <w:proofErr w:type="spellEnd"/>
      <w:r w:rsidR="004B06FD">
        <w:rPr>
          <w:rFonts w:ascii="Times New Roman" w:eastAsia="Times New Roman" w:hAnsi="Times New Roman" w:cs="Times New Roman"/>
          <w:b/>
          <w:bCs/>
          <w:kern w:val="0"/>
          <w:lang w:val="ro-RO"/>
          <w14:ligatures w14:val="none"/>
        </w:rPr>
        <w:t xml:space="preserve"> sur la </w:t>
      </w:r>
      <w:proofErr w:type="spellStart"/>
      <w:r w:rsidR="004B06FD">
        <w:rPr>
          <w:rFonts w:ascii="Times New Roman" w:eastAsia="Times New Roman" w:hAnsi="Times New Roman" w:cs="Times New Roman"/>
          <w:b/>
          <w:bCs/>
          <w:kern w:val="0"/>
          <w:lang w:val="ro-RO"/>
          <w14:ligatures w14:val="none"/>
        </w:rPr>
        <w:t>Paix</w:t>
      </w:r>
      <w:proofErr w:type="spellEnd"/>
      <w:r w:rsidR="00CA3655">
        <w:rPr>
          <w:rFonts w:ascii="Times New Roman" w:eastAsia="Times New Roman" w:hAnsi="Times New Roman" w:cs="Times New Roman"/>
          <w:b/>
          <w:bCs/>
          <w:kern w:val="0"/>
          <w:lang w:val="ro-RO"/>
          <w14:ligatures w14:val="none"/>
        </w:rPr>
        <w:t>,</w:t>
      </w:r>
      <w:r w:rsidR="004B06FD">
        <w:rPr>
          <w:rFonts w:ascii="Times New Roman" w:eastAsia="Times New Roman" w:hAnsi="Times New Roman" w:cs="Times New Roman"/>
          <w:b/>
          <w:bCs/>
          <w:kern w:val="0"/>
          <w:lang w:val="ro-RO"/>
          <w14:ligatures w14:val="none"/>
        </w:rPr>
        <w:t xml:space="preserve"> </w:t>
      </w:r>
      <w:r w:rsidRPr="00B24C29">
        <w:rPr>
          <w:rFonts w:ascii="Times New Roman" w:eastAsia="Times New Roman" w:hAnsi="Times New Roman" w:cs="Times New Roman"/>
          <w:b/>
          <w:bCs/>
          <w:kern w:val="0"/>
          <w14:ligatures w14:val="none"/>
        </w:rPr>
        <w:t>organizate de Universitatea din București</w:t>
      </w:r>
    </w:p>
    <w:p w14:paraId="458DA6C1" w14:textId="531A263D" w:rsidR="00B24C29" w:rsidRDefault="00B24C29" w:rsidP="00B24C29">
      <w:pPr>
        <w:spacing w:before="100" w:beforeAutospacing="1" w:after="100" w:afterAutospacing="1" w:line="360" w:lineRule="auto"/>
        <w:jc w:val="both"/>
        <w:rPr>
          <w:rFonts w:ascii="Times New Roman" w:eastAsia="Times New Roman" w:hAnsi="Times New Roman" w:cs="Times New Roman"/>
          <w:kern w:val="0"/>
          <w:lang w:val="ro-RO"/>
          <w14:ligatures w14:val="none"/>
        </w:rPr>
      </w:pPr>
      <w:r w:rsidRPr="00B24C29">
        <w:rPr>
          <w:rFonts w:ascii="Times New Roman" w:eastAsia="Times New Roman" w:hAnsi="Times New Roman" w:cs="Times New Roman"/>
          <w:kern w:val="0"/>
          <w14:ligatures w14:val="none"/>
        </w:rPr>
        <w:t xml:space="preserve">În perioada </w:t>
      </w:r>
      <w:r w:rsidRPr="00153AFA">
        <w:rPr>
          <w:rFonts w:ascii="Times New Roman" w:eastAsia="Times New Roman" w:hAnsi="Times New Roman" w:cs="Times New Roman"/>
          <w:b/>
          <w:bCs/>
          <w:kern w:val="0"/>
          <w14:ligatures w14:val="none"/>
        </w:rPr>
        <w:t>23–24 mai 2025</w:t>
      </w:r>
      <w:r w:rsidR="00153AFA">
        <w:rPr>
          <w:rFonts w:ascii="Arial" w:hAnsi="Arial" w:cs="Arial"/>
          <w:color w:val="666666"/>
          <w:sz w:val="23"/>
          <w:szCs w:val="23"/>
          <w:shd w:val="clear" w:color="auto" w:fill="FCFCFC"/>
          <w:lang w:val="ro-RO"/>
        </w:rPr>
        <w:t>,</w:t>
      </w:r>
      <w:r w:rsidR="00153AFA" w:rsidRPr="00153AFA">
        <w:rPr>
          <w:rFonts w:ascii="Arial" w:hAnsi="Arial" w:cs="Arial"/>
          <w:color w:val="666666"/>
          <w:sz w:val="23"/>
          <w:szCs w:val="23"/>
          <w:shd w:val="clear" w:color="auto" w:fill="FCFCFC"/>
        </w:rPr>
        <w:t xml:space="preserve"> </w:t>
      </w:r>
      <w:r w:rsidR="00153AFA" w:rsidRPr="00153AFA">
        <w:rPr>
          <w:rFonts w:ascii="Times New Roman" w:eastAsia="Times New Roman" w:hAnsi="Times New Roman" w:cs="Times New Roman"/>
          <w:kern w:val="0"/>
          <w14:ligatures w14:val="none"/>
        </w:rPr>
        <w:t xml:space="preserve">Centrul Sfinții Petru și Andrei din București în colaborare cu Universitatea Catolică din Lille, Universitatea din București și Academia Catolică Val-de-Seine organizează un </w:t>
      </w:r>
      <w:r w:rsidR="00153AFA" w:rsidRPr="00153AFA">
        <w:rPr>
          <w:rFonts w:ascii="Times New Roman" w:eastAsia="Times New Roman" w:hAnsi="Times New Roman" w:cs="Times New Roman"/>
          <w:b/>
          <w:bCs/>
          <w:kern w:val="0"/>
          <w14:ligatures w14:val="none"/>
        </w:rPr>
        <w:t>simpozion internațional despre pace</w:t>
      </w:r>
      <w:r w:rsidR="00153AFA" w:rsidRPr="00153AFA">
        <w:rPr>
          <w:rFonts w:ascii="Times New Roman" w:eastAsia="Times New Roman" w:hAnsi="Times New Roman" w:cs="Times New Roman"/>
          <w:kern w:val="0"/>
          <w14:ligatures w14:val="none"/>
        </w:rPr>
        <w:t>.</w:t>
      </w:r>
      <w:r w:rsidRPr="00B24C29">
        <w:rPr>
          <w:rFonts w:ascii="Times New Roman" w:eastAsia="Times New Roman" w:hAnsi="Times New Roman" w:cs="Times New Roman"/>
          <w:kern w:val="0"/>
          <w14:ligatures w14:val="none"/>
        </w:rPr>
        <w:t xml:space="preserve"> Această inițiativă reunește cadre didactice și cercetători din diverse arii teologice pentru a reflecta asupra fundamentelor păcii într-un context politic și internațional tensionat.</w:t>
      </w:r>
    </w:p>
    <w:p w14:paraId="293AAE62" w14:textId="50419939" w:rsidR="00CA2CDC" w:rsidRPr="00CA2CDC" w:rsidRDefault="00CA2CDC" w:rsidP="00B24C29">
      <w:pPr>
        <w:spacing w:before="100" w:beforeAutospacing="1" w:after="100" w:afterAutospacing="1" w:line="360" w:lineRule="auto"/>
        <w:jc w:val="both"/>
        <w:rPr>
          <w:rFonts w:ascii="Times New Roman" w:eastAsia="Times New Roman" w:hAnsi="Times New Roman" w:cs="Times New Roman"/>
          <w:kern w:val="0"/>
          <w:lang w:val="ro-RO"/>
          <w14:ligatures w14:val="none"/>
        </w:rPr>
      </w:pPr>
      <w:r>
        <w:rPr>
          <w:rFonts w:ascii="Times New Roman" w:eastAsia="Times New Roman" w:hAnsi="Times New Roman" w:cs="Times New Roman"/>
          <w:kern w:val="0"/>
          <w:lang w:val="ro-RO"/>
          <w14:ligatures w14:val="none"/>
        </w:rPr>
        <w:t xml:space="preserve">Întâlnirile </w:t>
      </w:r>
      <w:r w:rsidR="00FE07E0">
        <w:rPr>
          <w:rFonts w:ascii="Times New Roman" w:eastAsia="Times New Roman" w:hAnsi="Times New Roman" w:cs="Times New Roman"/>
          <w:kern w:val="0"/>
          <w:lang w:val="ro-RO"/>
          <w14:ligatures w14:val="none"/>
        </w:rPr>
        <w:t>vor avea loc începând cu ora 9</w:t>
      </w:r>
      <w:r w:rsidR="00FE07E0">
        <w:rPr>
          <w:rFonts w:ascii="Times New Roman" w:eastAsia="Times New Roman" w:hAnsi="Times New Roman" w:cs="Times New Roman"/>
          <w:kern w:val="0"/>
          <w:lang w:val="en-GB"/>
          <w14:ligatures w14:val="none"/>
        </w:rPr>
        <w:t xml:space="preserve">:00 </w:t>
      </w:r>
      <w:r w:rsidR="00FE07E0">
        <w:rPr>
          <w:rFonts w:ascii="Times New Roman" w:eastAsia="Times New Roman" w:hAnsi="Times New Roman" w:cs="Times New Roman"/>
          <w:kern w:val="0"/>
          <w:lang w:val="ro-RO"/>
          <w14:ligatures w14:val="none"/>
        </w:rPr>
        <w:t xml:space="preserve">și </w:t>
      </w:r>
      <w:r>
        <w:rPr>
          <w:rFonts w:ascii="Times New Roman" w:eastAsia="Times New Roman" w:hAnsi="Times New Roman" w:cs="Times New Roman"/>
          <w:kern w:val="0"/>
          <w:lang w:val="ro-RO"/>
          <w14:ligatures w14:val="none"/>
        </w:rPr>
        <w:t>se vor desfășura la Facultatea de Teologie Catolică din București (</w:t>
      </w:r>
      <w:r w:rsidRPr="00153AFA">
        <w:rPr>
          <w:rFonts w:ascii="Times New Roman" w:eastAsia="Times New Roman" w:hAnsi="Times New Roman" w:cs="Times New Roman"/>
          <w:i/>
          <w:iCs/>
          <w:kern w:val="0"/>
          <w:lang w:val="ro-RO"/>
          <w14:ligatures w14:val="none"/>
        </w:rPr>
        <w:t>Strada General H. M. Berthelot nr. 19</w:t>
      </w:r>
      <w:r w:rsidRPr="00153AFA">
        <w:rPr>
          <w:rFonts w:ascii="Times New Roman" w:eastAsia="Times New Roman" w:hAnsi="Times New Roman" w:cs="Times New Roman"/>
          <w:i/>
          <w:iCs/>
          <w:kern w:val="0"/>
          <w:lang w:val="ro-RO"/>
          <w14:ligatures w14:val="none"/>
        </w:rPr>
        <w:t>, București</w:t>
      </w:r>
      <w:r>
        <w:rPr>
          <w:rFonts w:ascii="Times New Roman" w:eastAsia="Times New Roman" w:hAnsi="Times New Roman" w:cs="Times New Roman"/>
          <w:kern w:val="0"/>
          <w:lang w:val="ro-RO"/>
          <w14:ligatures w14:val="none"/>
        </w:rPr>
        <w:t>), Centrul Francofon de Cercetare Avansată în Științe Umaniste și Sociale (</w:t>
      </w:r>
      <w:r w:rsidRPr="00153AFA">
        <w:rPr>
          <w:rFonts w:ascii="Times New Roman" w:eastAsia="Times New Roman" w:hAnsi="Times New Roman" w:cs="Times New Roman"/>
          <w:i/>
          <w:iCs/>
          <w:kern w:val="0"/>
          <w:lang w:val="ro-RO"/>
          <w14:ligatures w14:val="none"/>
        </w:rPr>
        <w:t>Strada Emile Zola 6, București</w:t>
      </w:r>
      <w:r>
        <w:rPr>
          <w:rFonts w:ascii="Times New Roman" w:eastAsia="Times New Roman" w:hAnsi="Times New Roman" w:cs="Times New Roman"/>
          <w:kern w:val="0"/>
          <w:lang w:val="ro-RO"/>
          <w14:ligatures w14:val="none"/>
        </w:rPr>
        <w:t>), dar și la Centrul Sfinții Petru și Andrei (</w:t>
      </w:r>
      <w:r w:rsidRPr="00153AFA">
        <w:rPr>
          <w:rFonts w:ascii="Times New Roman" w:eastAsia="Times New Roman" w:hAnsi="Times New Roman" w:cs="Times New Roman"/>
          <w:i/>
          <w:iCs/>
          <w:kern w:val="0"/>
          <w:lang w:val="ro-RO"/>
          <w14:ligatures w14:val="none"/>
        </w:rPr>
        <w:t>Strada General Christian Tell 18b, București</w:t>
      </w:r>
      <w:r>
        <w:rPr>
          <w:rFonts w:ascii="Times New Roman" w:eastAsia="Times New Roman" w:hAnsi="Times New Roman" w:cs="Times New Roman"/>
          <w:kern w:val="0"/>
          <w:lang w:val="ro-RO"/>
          <w14:ligatures w14:val="none"/>
        </w:rPr>
        <w:t>).</w:t>
      </w:r>
    </w:p>
    <w:p w14:paraId="66430796" w14:textId="77777777" w:rsidR="00B24C29" w:rsidRPr="00B24C29" w:rsidRDefault="00B24C29" w:rsidP="00B24C29">
      <w:pPr>
        <w:spacing w:before="100" w:beforeAutospacing="1" w:after="100" w:afterAutospacing="1" w:line="360" w:lineRule="auto"/>
        <w:jc w:val="both"/>
        <w:rPr>
          <w:rFonts w:ascii="Times New Roman" w:eastAsia="Times New Roman" w:hAnsi="Times New Roman" w:cs="Times New Roman"/>
          <w:kern w:val="0"/>
          <w14:ligatures w14:val="none"/>
        </w:rPr>
      </w:pPr>
      <w:r w:rsidRPr="00B24C29">
        <w:rPr>
          <w:rFonts w:ascii="Times New Roman" w:eastAsia="Times New Roman" w:hAnsi="Times New Roman" w:cs="Times New Roman"/>
          <w:kern w:val="0"/>
          <w14:ligatures w14:val="none"/>
        </w:rPr>
        <w:t>Tema evenimentului pornește de la întrebarea esențială „Ce este pacea?”, explorată din perspective multiple: istorice, filosofice și teologice. Participanții își propun să identifice constantele și armoniile păcii, atât în trecut, cât și în prezent, urmând gândirea creștină ce valorizează non-violența și non-puterea, inspirându-se din figuri emblematice precum Gandhi. Conferințele își propun să ofere o mai bună înțelegere a păcii în diverse contexte istorice și patristice, punând accent pe importanța unității și a doctrinei sociale creștine.</w:t>
      </w:r>
    </w:p>
    <w:p w14:paraId="3486FEA7" w14:textId="2E55CD36" w:rsidR="00B24C29" w:rsidRPr="00B24C29" w:rsidRDefault="00B24C29" w:rsidP="00B24C29">
      <w:pPr>
        <w:spacing w:before="100" w:beforeAutospacing="1" w:after="100" w:afterAutospacing="1" w:line="360" w:lineRule="auto"/>
        <w:jc w:val="both"/>
        <w:rPr>
          <w:rFonts w:ascii="Times New Roman" w:eastAsia="Times New Roman" w:hAnsi="Times New Roman" w:cs="Times New Roman"/>
          <w:kern w:val="0"/>
          <w14:ligatures w14:val="none"/>
        </w:rPr>
      </w:pPr>
      <w:r w:rsidRPr="00B24C29">
        <w:rPr>
          <w:rFonts w:ascii="Times New Roman" w:eastAsia="Times New Roman" w:hAnsi="Times New Roman" w:cs="Times New Roman"/>
          <w:kern w:val="0"/>
          <w14:ligatures w14:val="none"/>
        </w:rPr>
        <w:t xml:space="preserve">În cadrul evenimentului se va discuta, de asemenea, despre provocările contemporane aduse democrației în Europa și în lume, despre necesitatea rezistenței pașnice la formele de opresiune și despre exprimarea și eficientizarea idealurilor de justiție și pace. </w:t>
      </w:r>
    </w:p>
    <w:p w14:paraId="262CA056" w14:textId="77777777" w:rsidR="00FE07E0" w:rsidRDefault="00B24C29" w:rsidP="00B24C29">
      <w:pPr>
        <w:spacing w:before="100" w:beforeAutospacing="1" w:after="100" w:afterAutospacing="1" w:line="360" w:lineRule="auto"/>
        <w:jc w:val="both"/>
        <w:rPr>
          <w:rFonts w:ascii="Times New Roman" w:eastAsia="Times New Roman" w:hAnsi="Times New Roman" w:cs="Times New Roman"/>
          <w:kern w:val="0"/>
          <w:lang w:val="ro-RO"/>
          <w14:ligatures w14:val="none"/>
        </w:rPr>
      </w:pPr>
      <w:r w:rsidRPr="00B24C29">
        <w:rPr>
          <w:rFonts w:ascii="Times New Roman" w:eastAsia="Times New Roman" w:hAnsi="Times New Roman" w:cs="Times New Roman"/>
          <w:kern w:val="0"/>
          <w14:ligatures w14:val="none"/>
        </w:rPr>
        <w:t xml:space="preserve">Evenimentul </w:t>
      </w:r>
      <w:r w:rsidR="00CA2CDC">
        <w:rPr>
          <w:rFonts w:ascii="Times New Roman" w:eastAsia="Times New Roman" w:hAnsi="Times New Roman" w:cs="Times New Roman"/>
          <w:kern w:val="0"/>
          <w:lang w:val="ro-RO"/>
          <w14:ligatures w14:val="none"/>
        </w:rPr>
        <w:t>va</w:t>
      </w:r>
      <w:r w:rsidRPr="00B24C29">
        <w:rPr>
          <w:rFonts w:ascii="Times New Roman" w:eastAsia="Times New Roman" w:hAnsi="Times New Roman" w:cs="Times New Roman"/>
          <w:kern w:val="0"/>
          <w14:ligatures w14:val="none"/>
        </w:rPr>
        <w:t xml:space="preserve"> </w:t>
      </w:r>
      <w:r w:rsidR="00CA2CDC">
        <w:rPr>
          <w:rFonts w:ascii="Times New Roman" w:eastAsia="Times New Roman" w:hAnsi="Times New Roman" w:cs="Times New Roman"/>
          <w:kern w:val="0"/>
          <w:lang w:val="ro-RO"/>
          <w14:ligatures w14:val="none"/>
        </w:rPr>
        <w:t>fi</w:t>
      </w:r>
      <w:r w:rsidRPr="00B24C29">
        <w:rPr>
          <w:rFonts w:ascii="Times New Roman" w:eastAsia="Times New Roman" w:hAnsi="Times New Roman" w:cs="Times New Roman"/>
          <w:kern w:val="0"/>
          <w14:ligatures w14:val="none"/>
        </w:rPr>
        <w:t xml:space="preserve"> disponibil atât în limba română, cât și în limba franceză, cu traducere simultană pe ecranul video al prezentatorului.</w:t>
      </w:r>
    </w:p>
    <w:p w14:paraId="2795FC18" w14:textId="323B40AB" w:rsidR="00153AFA" w:rsidRPr="00FE07E0" w:rsidRDefault="00153AFA" w:rsidP="00B24C29">
      <w:pPr>
        <w:spacing w:before="100" w:beforeAutospacing="1" w:after="100" w:afterAutospacing="1" w:line="360" w:lineRule="auto"/>
        <w:jc w:val="both"/>
        <w:rPr>
          <w:rFonts w:ascii="Times New Roman" w:eastAsia="Times New Roman" w:hAnsi="Times New Roman" w:cs="Times New Roman"/>
          <w:kern w:val="0"/>
          <w14:ligatures w14:val="none"/>
        </w:rPr>
      </w:pPr>
      <w:r w:rsidRPr="00153AFA">
        <w:rPr>
          <w:rFonts w:ascii="Times New Roman" w:eastAsia="Times New Roman" w:hAnsi="Times New Roman" w:cs="Times New Roman"/>
          <w:kern w:val="0"/>
          <w14:ligatures w14:val="none"/>
        </w:rPr>
        <w:t>Aceste zile de studiu se desfăşoară în cadrul acordului care permite Facultăţii de Teologie a</w:t>
      </w:r>
      <w:r w:rsidRPr="00153AFA">
        <w:rPr>
          <w:rFonts w:ascii="Times New Roman" w:eastAsia="Times New Roman" w:hAnsi="Times New Roman" w:cs="Times New Roman"/>
          <w:kern w:val="0"/>
          <w14:ligatures w14:val="none"/>
        </w:rPr>
        <w:br/>
        <w:t xml:space="preserve">Universităţii Catolice din Lille și celor trei facultăţi de teologie: catolică, ortodoxă şi baptistă să lucreze împreună. </w:t>
      </w:r>
    </w:p>
    <w:p w14:paraId="66BEFED3" w14:textId="4C929796" w:rsidR="0022491E" w:rsidRPr="00213072" w:rsidRDefault="00153AFA" w:rsidP="00213072">
      <w:pPr>
        <w:spacing w:before="100" w:beforeAutospacing="1" w:after="100" w:afterAutospacing="1" w:line="360" w:lineRule="auto"/>
        <w:jc w:val="both"/>
        <w:rPr>
          <w:rFonts w:ascii="Times New Roman" w:eastAsia="Times New Roman" w:hAnsi="Times New Roman" w:cs="Times New Roman"/>
          <w:kern w:val="0"/>
          <w:lang w:val="ro-RO"/>
          <w14:ligatures w14:val="none"/>
        </w:rPr>
      </w:pPr>
      <w:r>
        <w:rPr>
          <w:rFonts w:ascii="Times New Roman" w:eastAsia="Times New Roman" w:hAnsi="Times New Roman" w:cs="Times New Roman"/>
          <w:kern w:val="0"/>
          <w:lang w:val="ro-RO"/>
          <w14:ligatures w14:val="none"/>
        </w:rPr>
        <w:t xml:space="preserve">Mai multe detalii cu privire la agenda evenimentului pot fi accesate </w:t>
      </w:r>
      <w:hyperlink r:id="rId4" w:history="1">
        <w:r w:rsidRPr="00153AFA">
          <w:rPr>
            <w:rStyle w:val="Hyperlink"/>
            <w:rFonts w:ascii="Times New Roman" w:eastAsia="Times New Roman" w:hAnsi="Times New Roman" w:cs="Times New Roman"/>
            <w:kern w:val="0"/>
            <w:lang w:val="ro-RO"/>
            <w14:ligatures w14:val="none"/>
          </w:rPr>
          <w:t>aici</w:t>
        </w:r>
      </w:hyperlink>
      <w:r w:rsidR="00213072">
        <w:rPr>
          <w:rFonts w:ascii="Times New Roman" w:eastAsia="Times New Roman" w:hAnsi="Times New Roman" w:cs="Times New Roman"/>
          <w:kern w:val="0"/>
          <w:lang w:val="ro-RO"/>
          <w14:ligatures w14:val="none"/>
        </w:rPr>
        <w:t>.</w:t>
      </w:r>
    </w:p>
    <w:sectPr w:rsidR="0022491E" w:rsidRPr="0021307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C29"/>
    <w:rsid w:val="00153AFA"/>
    <w:rsid w:val="00213072"/>
    <w:rsid w:val="0022491E"/>
    <w:rsid w:val="0029130B"/>
    <w:rsid w:val="003210BC"/>
    <w:rsid w:val="003F0979"/>
    <w:rsid w:val="004B06FD"/>
    <w:rsid w:val="005701EB"/>
    <w:rsid w:val="00B24C29"/>
    <w:rsid w:val="00CA2CDC"/>
    <w:rsid w:val="00CA3655"/>
    <w:rsid w:val="00E832D2"/>
    <w:rsid w:val="00FE07E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F90A7"/>
  <w15:chartTrackingRefBased/>
  <w15:docId w15:val="{2226D566-CE3F-0D44-A733-0930A7000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B24C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B24C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B24C29"/>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B24C29"/>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B24C29"/>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B24C29"/>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B24C29"/>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B24C29"/>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B24C29"/>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B24C29"/>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B24C29"/>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B24C29"/>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B24C29"/>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B24C29"/>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B24C29"/>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B24C29"/>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B24C29"/>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B24C29"/>
    <w:rPr>
      <w:rFonts w:eastAsiaTheme="majorEastAsia" w:cstheme="majorBidi"/>
      <w:color w:val="272727" w:themeColor="text1" w:themeTint="D8"/>
    </w:rPr>
  </w:style>
  <w:style w:type="paragraph" w:styleId="Titlu">
    <w:name w:val="Title"/>
    <w:basedOn w:val="Normal"/>
    <w:next w:val="Normal"/>
    <w:link w:val="TitluCaracter"/>
    <w:uiPriority w:val="10"/>
    <w:qFormat/>
    <w:rsid w:val="00B24C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B24C29"/>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B24C29"/>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B24C29"/>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B24C29"/>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B24C29"/>
    <w:rPr>
      <w:i/>
      <w:iCs/>
      <w:color w:val="404040" w:themeColor="text1" w:themeTint="BF"/>
    </w:rPr>
  </w:style>
  <w:style w:type="paragraph" w:styleId="Listparagraf">
    <w:name w:val="List Paragraph"/>
    <w:basedOn w:val="Normal"/>
    <w:uiPriority w:val="34"/>
    <w:qFormat/>
    <w:rsid w:val="00B24C29"/>
    <w:pPr>
      <w:ind w:left="720"/>
      <w:contextualSpacing/>
    </w:pPr>
  </w:style>
  <w:style w:type="character" w:styleId="Accentuareintens">
    <w:name w:val="Intense Emphasis"/>
    <w:basedOn w:val="Fontdeparagrafimplicit"/>
    <w:uiPriority w:val="21"/>
    <w:qFormat/>
    <w:rsid w:val="00B24C29"/>
    <w:rPr>
      <w:i/>
      <w:iCs/>
      <w:color w:val="0F4761" w:themeColor="accent1" w:themeShade="BF"/>
    </w:rPr>
  </w:style>
  <w:style w:type="paragraph" w:styleId="Citatintens">
    <w:name w:val="Intense Quote"/>
    <w:basedOn w:val="Normal"/>
    <w:next w:val="Normal"/>
    <w:link w:val="CitatintensCaracter"/>
    <w:uiPriority w:val="30"/>
    <w:qFormat/>
    <w:rsid w:val="00B24C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B24C29"/>
    <w:rPr>
      <w:i/>
      <w:iCs/>
      <w:color w:val="0F4761" w:themeColor="accent1" w:themeShade="BF"/>
    </w:rPr>
  </w:style>
  <w:style w:type="character" w:styleId="Referireintens">
    <w:name w:val="Intense Reference"/>
    <w:basedOn w:val="Fontdeparagrafimplicit"/>
    <w:uiPriority w:val="32"/>
    <w:qFormat/>
    <w:rsid w:val="00B24C29"/>
    <w:rPr>
      <w:b/>
      <w:bCs/>
      <w:smallCaps/>
      <w:color w:val="0F4761" w:themeColor="accent1" w:themeShade="BF"/>
      <w:spacing w:val="5"/>
    </w:rPr>
  </w:style>
  <w:style w:type="character" w:styleId="Robust">
    <w:name w:val="Strong"/>
    <w:basedOn w:val="Fontdeparagrafimplicit"/>
    <w:uiPriority w:val="22"/>
    <w:qFormat/>
    <w:rsid w:val="00B24C29"/>
    <w:rPr>
      <w:b/>
      <w:bCs/>
    </w:rPr>
  </w:style>
  <w:style w:type="paragraph" w:styleId="NormalWeb">
    <w:name w:val="Normal (Web)"/>
    <w:basedOn w:val="Normal"/>
    <w:uiPriority w:val="99"/>
    <w:semiHidden/>
    <w:unhideWhenUsed/>
    <w:rsid w:val="00B24C29"/>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fadein4f9by7">
    <w:name w:val="_fadein_4f9by_7"/>
    <w:basedOn w:val="Fontdeparagrafimplicit"/>
    <w:rsid w:val="00B24C29"/>
  </w:style>
  <w:style w:type="character" w:styleId="Hyperlink">
    <w:name w:val="Hyperlink"/>
    <w:basedOn w:val="Fontdeparagrafimplicit"/>
    <w:uiPriority w:val="99"/>
    <w:unhideWhenUsed/>
    <w:rsid w:val="00CA2CDC"/>
    <w:rPr>
      <w:color w:val="467886" w:themeColor="hyperlink"/>
      <w:u w:val="single"/>
    </w:rPr>
  </w:style>
  <w:style w:type="character" w:styleId="MeniuneNerezolvat">
    <w:name w:val="Unresolved Mention"/>
    <w:basedOn w:val="Fontdeparagrafimplicit"/>
    <w:uiPriority w:val="99"/>
    <w:semiHidden/>
    <w:unhideWhenUsed/>
    <w:rsid w:val="00CA2C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07376">
      <w:bodyDiv w:val="1"/>
      <w:marLeft w:val="0"/>
      <w:marRight w:val="0"/>
      <w:marTop w:val="0"/>
      <w:marBottom w:val="0"/>
      <w:divBdr>
        <w:top w:val="none" w:sz="0" w:space="0" w:color="auto"/>
        <w:left w:val="none" w:sz="0" w:space="0" w:color="auto"/>
        <w:bottom w:val="none" w:sz="0" w:space="0" w:color="auto"/>
        <w:right w:val="none" w:sz="0" w:space="0" w:color="auto"/>
      </w:divBdr>
      <w:divsChild>
        <w:div w:id="1296181074">
          <w:marLeft w:val="0"/>
          <w:marRight w:val="0"/>
          <w:marTop w:val="0"/>
          <w:marBottom w:val="0"/>
          <w:divBdr>
            <w:top w:val="none" w:sz="0" w:space="0" w:color="auto"/>
            <w:left w:val="none" w:sz="0" w:space="0" w:color="auto"/>
            <w:bottom w:val="none" w:sz="0" w:space="0" w:color="auto"/>
            <w:right w:val="none" w:sz="0" w:space="0" w:color="auto"/>
          </w:divBdr>
          <w:divsChild>
            <w:div w:id="66127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310242">
      <w:bodyDiv w:val="1"/>
      <w:marLeft w:val="0"/>
      <w:marRight w:val="0"/>
      <w:marTop w:val="0"/>
      <w:marBottom w:val="0"/>
      <w:divBdr>
        <w:top w:val="none" w:sz="0" w:space="0" w:color="auto"/>
        <w:left w:val="none" w:sz="0" w:space="0" w:color="auto"/>
        <w:bottom w:val="none" w:sz="0" w:space="0" w:color="auto"/>
        <w:right w:val="none" w:sz="0" w:space="0" w:color="auto"/>
      </w:divBdr>
      <w:divsChild>
        <w:div w:id="385689690">
          <w:marLeft w:val="0"/>
          <w:marRight w:val="0"/>
          <w:marTop w:val="0"/>
          <w:marBottom w:val="0"/>
          <w:divBdr>
            <w:top w:val="none" w:sz="0" w:space="0" w:color="auto"/>
            <w:left w:val="none" w:sz="0" w:space="0" w:color="auto"/>
            <w:bottom w:val="none" w:sz="0" w:space="0" w:color="auto"/>
            <w:right w:val="none" w:sz="0" w:space="0" w:color="auto"/>
          </w:divBdr>
          <w:divsChild>
            <w:div w:id="65904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8664">
      <w:bodyDiv w:val="1"/>
      <w:marLeft w:val="0"/>
      <w:marRight w:val="0"/>
      <w:marTop w:val="0"/>
      <w:marBottom w:val="0"/>
      <w:divBdr>
        <w:top w:val="none" w:sz="0" w:space="0" w:color="auto"/>
        <w:left w:val="none" w:sz="0" w:space="0" w:color="auto"/>
        <w:bottom w:val="none" w:sz="0" w:space="0" w:color="auto"/>
        <w:right w:val="none" w:sz="0" w:space="0" w:color="auto"/>
      </w:divBdr>
    </w:div>
    <w:div w:id="833298203">
      <w:bodyDiv w:val="1"/>
      <w:marLeft w:val="0"/>
      <w:marRight w:val="0"/>
      <w:marTop w:val="0"/>
      <w:marBottom w:val="0"/>
      <w:divBdr>
        <w:top w:val="none" w:sz="0" w:space="0" w:color="auto"/>
        <w:left w:val="none" w:sz="0" w:space="0" w:color="auto"/>
        <w:bottom w:val="none" w:sz="0" w:space="0" w:color="auto"/>
        <w:right w:val="none" w:sz="0" w:space="0" w:color="auto"/>
      </w:divBdr>
      <w:divsChild>
        <w:div w:id="219442792">
          <w:marLeft w:val="0"/>
          <w:marRight w:val="0"/>
          <w:marTop w:val="0"/>
          <w:marBottom w:val="0"/>
          <w:divBdr>
            <w:top w:val="none" w:sz="0" w:space="0" w:color="auto"/>
            <w:left w:val="none" w:sz="0" w:space="0" w:color="auto"/>
            <w:bottom w:val="none" w:sz="0" w:space="0" w:color="auto"/>
            <w:right w:val="none" w:sz="0" w:space="0" w:color="auto"/>
          </w:divBdr>
          <w:divsChild>
            <w:div w:id="411051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533852">
      <w:bodyDiv w:val="1"/>
      <w:marLeft w:val="0"/>
      <w:marRight w:val="0"/>
      <w:marTop w:val="0"/>
      <w:marBottom w:val="0"/>
      <w:divBdr>
        <w:top w:val="none" w:sz="0" w:space="0" w:color="auto"/>
        <w:left w:val="none" w:sz="0" w:space="0" w:color="auto"/>
        <w:bottom w:val="none" w:sz="0" w:space="0" w:color="auto"/>
        <w:right w:val="none" w:sz="0" w:space="0" w:color="auto"/>
      </w:divBdr>
      <w:divsChild>
        <w:div w:id="1354958306">
          <w:marLeft w:val="0"/>
          <w:marRight w:val="0"/>
          <w:marTop w:val="0"/>
          <w:marBottom w:val="0"/>
          <w:divBdr>
            <w:top w:val="none" w:sz="0" w:space="0" w:color="auto"/>
            <w:left w:val="none" w:sz="0" w:space="0" w:color="auto"/>
            <w:bottom w:val="none" w:sz="0" w:space="0" w:color="auto"/>
            <w:right w:val="none" w:sz="0" w:space="0" w:color="auto"/>
          </w:divBdr>
          <w:divsChild>
            <w:div w:id="102841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326427">
      <w:bodyDiv w:val="1"/>
      <w:marLeft w:val="0"/>
      <w:marRight w:val="0"/>
      <w:marTop w:val="0"/>
      <w:marBottom w:val="0"/>
      <w:divBdr>
        <w:top w:val="none" w:sz="0" w:space="0" w:color="auto"/>
        <w:left w:val="none" w:sz="0" w:space="0" w:color="auto"/>
        <w:bottom w:val="none" w:sz="0" w:space="0" w:color="auto"/>
        <w:right w:val="none" w:sz="0" w:space="0" w:color="auto"/>
      </w:divBdr>
      <w:divsChild>
        <w:div w:id="1764572297">
          <w:marLeft w:val="0"/>
          <w:marRight w:val="0"/>
          <w:marTop w:val="0"/>
          <w:marBottom w:val="0"/>
          <w:divBdr>
            <w:top w:val="none" w:sz="0" w:space="0" w:color="auto"/>
            <w:left w:val="none" w:sz="0" w:space="0" w:color="auto"/>
            <w:bottom w:val="none" w:sz="0" w:space="0" w:color="auto"/>
            <w:right w:val="none" w:sz="0" w:space="0" w:color="auto"/>
          </w:divBdr>
          <w:divsChild>
            <w:div w:id="213772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7744">
      <w:bodyDiv w:val="1"/>
      <w:marLeft w:val="0"/>
      <w:marRight w:val="0"/>
      <w:marTop w:val="0"/>
      <w:marBottom w:val="0"/>
      <w:divBdr>
        <w:top w:val="none" w:sz="0" w:space="0" w:color="auto"/>
        <w:left w:val="none" w:sz="0" w:space="0" w:color="auto"/>
        <w:bottom w:val="none" w:sz="0" w:space="0" w:color="auto"/>
        <w:right w:val="none" w:sz="0" w:space="0" w:color="auto"/>
      </w:divBdr>
      <w:divsChild>
        <w:div w:id="782188451">
          <w:marLeft w:val="0"/>
          <w:marRight w:val="0"/>
          <w:marTop w:val="0"/>
          <w:marBottom w:val="0"/>
          <w:divBdr>
            <w:top w:val="none" w:sz="0" w:space="0" w:color="auto"/>
            <w:left w:val="none" w:sz="0" w:space="0" w:color="auto"/>
            <w:bottom w:val="none" w:sz="0" w:space="0" w:color="auto"/>
            <w:right w:val="none" w:sz="0" w:space="0" w:color="auto"/>
          </w:divBdr>
          <w:divsChild>
            <w:div w:id="6838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ftcub.unibuc.ro/2025/04/27/zilele-internationale-de-studiu-pentru-pa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330</Words>
  <Characters>1917</Characters>
  <Application>Microsoft Office Word</Application>
  <DocSecurity>0</DocSecurity>
  <Lines>15</Lines>
  <Paragraphs>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Iustina Alupoaie</dc:creator>
  <cp:keywords/>
  <dc:description/>
  <cp:lastModifiedBy>DCRP UB</cp:lastModifiedBy>
  <cp:revision>3</cp:revision>
  <dcterms:created xsi:type="dcterms:W3CDTF">2025-04-28T21:28:00Z</dcterms:created>
  <dcterms:modified xsi:type="dcterms:W3CDTF">2025-04-29T07:35:00Z</dcterms:modified>
</cp:coreProperties>
</file>