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42EEE" w14:textId="58950ACA" w:rsidR="000D4E43" w:rsidRPr="000D4E43" w:rsidRDefault="000D4E43" w:rsidP="000D4E43">
      <w:pPr>
        <w:spacing w:line="360" w:lineRule="auto"/>
        <w:jc w:val="center"/>
        <w:rPr>
          <w:rFonts w:ascii="Times New Roman" w:hAnsi="Times New Roman" w:cs="Times New Roman"/>
          <w:lang w:val="fr-FR"/>
        </w:rPr>
      </w:pPr>
      <w:proofErr w:type="spellStart"/>
      <w:r w:rsidRPr="000D4E43">
        <w:rPr>
          <w:rFonts w:ascii="Times New Roman" w:hAnsi="Times New Roman" w:cs="Times New Roman"/>
          <w:b/>
          <w:bCs/>
          <w:lang w:val="fr-FR"/>
        </w:rPr>
        <w:t>Geneza</w:t>
      </w:r>
      <w:proofErr w:type="spellEnd"/>
      <w:r w:rsidRPr="000D4E43">
        <w:rPr>
          <w:rFonts w:ascii="Times New Roman" w:hAnsi="Times New Roman" w:cs="Times New Roman"/>
          <w:b/>
          <w:bCs/>
          <w:lang w:val="fr-FR"/>
        </w:rPr>
        <w:t xml:space="preserve"> „</w:t>
      </w:r>
      <w:proofErr w:type="spellStart"/>
      <w:r w:rsidRPr="000D4E43">
        <w:rPr>
          <w:rFonts w:ascii="Times New Roman" w:hAnsi="Times New Roman" w:cs="Times New Roman"/>
          <w:b/>
          <w:bCs/>
          <w:lang w:val="fr-FR"/>
        </w:rPr>
        <w:t>minții</w:t>
      </w:r>
      <w:proofErr w:type="spellEnd"/>
      <w:r w:rsidRPr="000D4E43">
        <w:rPr>
          <w:rFonts w:ascii="Times New Roman" w:hAnsi="Times New Roman" w:cs="Times New Roman"/>
          <w:b/>
          <w:bCs/>
          <w:lang w:val="fr-FR"/>
        </w:rPr>
        <w:t xml:space="preserve"> moderne”. Prima </w:t>
      </w:r>
      <w:proofErr w:type="spellStart"/>
      <w:proofErr w:type="gramStart"/>
      <w:r w:rsidRPr="000D4E43">
        <w:rPr>
          <w:rFonts w:ascii="Times New Roman" w:hAnsi="Times New Roman" w:cs="Times New Roman"/>
          <w:b/>
          <w:bCs/>
          <w:lang w:val="fr-FR"/>
        </w:rPr>
        <w:t>revoluție</w:t>
      </w:r>
      <w:proofErr w:type="spellEnd"/>
      <w:r w:rsidRPr="000D4E43">
        <w:rPr>
          <w:rFonts w:ascii="Times New Roman" w:hAnsi="Times New Roman" w:cs="Times New Roman"/>
          <w:b/>
          <w:bCs/>
          <w:lang w:val="fr-FR"/>
        </w:rPr>
        <w:t>:</w:t>
      </w:r>
      <w:proofErr w:type="gramEnd"/>
      <w:r w:rsidRPr="000D4E43">
        <w:rPr>
          <w:rFonts w:ascii="Times New Roman" w:hAnsi="Times New Roman" w:cs="Times New Roman"/>
          <w:b/>
          <w:bCs/>
          <w:lang w:val="fr-FR"/>
        </w:rPr>
        <w:t xml:space="preserve"> Leonardo </w:t>
      </w:r>
      <w:proofErr w:type="spellStart"/>
      <w:r w:rsidRPr="000D4E43">
        <w:rPr>
          <w:rFonts w:ascii="Times New Roman" w:hAnsi="Times New Roman" w:cs="Times New Roman"/>
          <w:b/>
          <w:bCs/>
          <w:lang w:val="fr-FR"/>
        </w:rPr>
        <w:t>și</w:t>
      </w:r>
      <w:proofErr w:type="spellEnd"/>
      <w:r w:rsidRPr="000D4E43">
        <w:rPr>
          <w:rFonts w:ascii="Times New Roman" w:hAnsi="Times New Roman" w:cs="Times New Roman"/>
          <w:b/>
          <w:bCs/>
          <w:lang w:val="fr-FR"/>
        </w:rPr>
        <w:t xml:space="preserve"> „</w:t>
      </w:r>
      <w:proofErr w:type="spellStart"/>
      <w:r w:rsidRPr="000D4E43">
        <w:rPr>
          <w:rFonts w:ascii="Times New Roman" w:hAnsi="Times New Roman" w:cs="Times New Roman"/>
          <w:b/>
          <w:bCs/>
          <w:lang w:val="fr-FR"/>
        </w:rPr>
        <w:t>sistemul</w:t>
      </w:r>
      <w:proofErr w:type="spellEnd"/>
      <w:r w:rsidRPr="000D4E43">
        <w:rPr>
          <w:rFonts w:ascii="Times New Roman" w:hAnsi="Times New Roman" w:cs="Times New Roman"/>
          <w:b/>
          <w:bCs/>
          <w:lang w:val="fr-FR"/>
        </w:rPr>
        <w:t xml:space="preserve"> </w:t>
      </w:r>
      <w:proofErr w:type="spellStart"/>
      <w:r w:rsidRPr="000D4E43">
        <w:rPr>
          <w:rFonts w:ascii="Times New Roman" w:hAnsi="Times New Roman" w:cs="Times New Roman"/>
          <w:b/>
          <w:bCs/>
          <w:lang w:val="fr-FR"/>
        </w:rPr>
        <w:t>lumii</w:t>
      </w:r>
      <w:proofErr w:type="spellEnd"/>
      <w:r w:rsidRPr="000D4E43">
        <w:rPr>
          <w:rFonts w:ascii="Times New Roman" w:hAnsi="Times New Roman" w:cs="Times New Roman"/>
          <w:b/>
          <w:bCs/>
          <w:lang w:val="fr-FR"/>
        </w:rPr>
        <w:t>”</w:t>
      </w:r>
      <w:r w:rsidRPr="000D4E43">
        <w:rPr>
          <w:rFonts w:ascii="Times New Roman" w:hAnsi="Times New Roman" w:cs="Times New Roman"/>
          <w:b/>
          <w:bCs/>
          <w:lang w:val="fr-FR"/>
        </w:rPr>
        <w:t xml:space="preserve"> o </w:t>
      </w:r>
      <w:proofErr w:type="spellStart"/>
      <w:r w:rsidRPr="000D4E43">
        <w:rPr>
          <w:rFonts w:ascii="Times New Roman" w:hAnsi="Times New Roman" w:cs="Times New Roman"/>
          <w:b/>
          <w:bCs/>
          <w:lang w:val="fr-FR"/>
        </w:rPr>
        <w:t>prelegere</w:t>
      </w:r>
      <w:proofErr w:type="spellEnd"/>
      <w:r w:rsidRPr="000D4E43">
        <w:rPr>
          <w:rFonts w:ascii="Times New Roman" w:hAnsi="Times New Roman" w:cs="Times New Roman"/>
          <w:b/>
          <w:bCs/>
          <w:lang w:val="fr-FR"/>
        </w:rPr>
        <w:t xml:space="preserve"> </w:t>
      </w:r>
      <w:proofErr w:type="spellStart"/>
      <w:r w:rsidRPr="000D4E43">
        <w:rPr>
          <w:rFonts w:ascii="Times New Roman" w:hAnsi="Times New Roman" w:cs="Times New Roman"/>
          <w:b/>
          <w:bCs/>
          <w:lang w:val="fr-FR"/>
        </w:rPr>
        <w:t>sisținută</w:t>
      </w:r>
      <w:proofErr w:type="spellEnd"/>
      <w:r w:rsidRPr="000D4E43">
        <w:rPr>
          <w:rFonts w:ascii="Times New Roman" w:hAnsi="Times New Roman" w:cs="Times New Roman"/>
          <w:b/>
          <w:bCs/>
          <w:lang w:val="fr-FR"/>
        </w:rPr>
        <w:t xml:space="preserve"> la </w:t>
      </w:r>
      <w:proofErr w:type="spellStart"/>
      <w:r w:rsidRPr="000D4E43">
        <w:rPr>
          <w:rFonts w:ascii="Times New Roman" w:hAnsi="Times New Roman" w:cs="Times New Roman"/>
          <w:b/>
          <w:bCs/>
          <w:lang w:val="fr-FR"/>
        </w:rPr>
        <w:t>Centrul</w:t>
      </w:r>
      <w:proofErr w:type="spellEnd"/>
      <w:r w:rsidRPr="000D4E43">
        <w:rPr>
          <w:rFonts w:ascii="Times New Roman" w:hAnsi="Times New Roman" w:cs="Times New Roman"/>
          <w:b/>
          <w:bCs/>
          <w:lang w:val="fr-FR"/>
        </w:rPr>
        <w:t xml:space="preserve"> de </w:t>
      </w:r>
      <w:proofErr w:type="spellStart"/>
      <w:r w:rsidRPr="000D4E43">
        <w:rPr>
          <w:rFonts w:ascii="Times New Roman" w:hAnsi="Times New Roman" w:cs="Times New Roman"/>
          <w:b/>
          <w:bCs/>
          <w:lang w:val="fr-FR"/>
        </w:rPr>
        <w:t>Studii</w:t>
      </w:r>
      <w:proofErr w:type="spellEnd"/>
      <w:r w:rsidRPr="000D4E43">
        <w:rPr>
          <w:rFonts w:ascii="Times New Roman" w:hAnsi="Times New Roman" w:cs="Times New Roman"/>
          <w:b/>
          <w:bCs/>
          <w:lang w:val="fr-FR"/>
        </w:rPr>
        <w:t xml:space="preserve"> </w:t>
      </w:r>
      <w:proofErr w:type="spellStart"/>
      <w:r w:rsidRPr="000D4E43">
        <w:rPr>
          <w:rFonts w:ascii="Times New Roman" w:hAnsi="Times New Roman" w:cs="Times New Roman"/>
          <w:b/>
          <w:bCs/>
          <w:lang w:val="fr-FR"/>
        </w:rPr>
        <w:t>Medievale</w:t>
      </w:r>
      <w:proofErr w:type="spellEnd"/>
      <w:r w:rsidRPr="000D4E43">
        <w:rPr>
          <w:rFonts w:ascii="Times New Roman" w:hAnsi="Times New Roman" w:cs="Times New Roman"/>
          <w:b/>
          <w:bCs/>
          <w:lang w:val="fr-FR"/>
        </w:rPr>
        <w:t xml:space="preserve"> al </w:t>
      </w:r>
      <w:proofErr w:type="spellStart"/>
      <w:r w:rsidRPr="000D4E43">
        <w:rPr>
          <w:rFonts w:ascii="Times New Roman" w:hAnsi="Times New Roman" w:cs="Times New Roman"/>
          <w:b/>
          <w:bCs/>
          <w:lang w:val="fr-FR"/>
        </w:rPr>
        <w:t>Universității</w:t>
      </w:r>
      <w:proofErr w:type="spellEnd"/>
      <w:r w:rsidRPr="000D4E43">
        <w:rPr>
          <w:rFonts w:ascii="Times New Roman" w:hAnsi="Times New Roman" w:cs="Times New Roman"/>
          <w:b/>
          <w:bCs/>
          <w:lang w:val="fr-FR"/>
        </w:rPr>
        <w:t xml:space="preserve"> </w:t>
      </w:r>
      <w:proofErr w:type="spellStart"/>
      <w:r w:rsidRPr="000D4E43">
        <w:rPr>
          <w:rFonts w:ascii="Times New Roman" w:hAnsi="Times New Roman" w:cs="Times New Roman"/>
          <w:b/>
          <w:bCs/>
          <w:lang w:val="fr-FR"/>
        </w:rPr>
        <w:t>din</w:t>
      </w:r>
      <w:proofErr w:type="spellEnd"/>
      <w:r w:rsidRPr="000D4E43">
        <w:rPr>
          <w:rFonts w:ascii="Times New Roman" w:hAnsi="Times New Roman" w:cs="Times New Roman"/>
          <w:b/>
          <w:bCs/>
          <w:lang w:val="fr-FR"/>
        </w:rPr>
        <w:t xml:space="preserve"> </w:t>
      </w:r>
      <w:proofErr w:type="spellStart"/>
      <w:r w:rsidRPr="000D4E43">
        <w:rPr>
          <w:rFonts w:ascii="Times New Roman" w:hAnsi="Times New Roman" w:cs="Times New Roman"/>
          <w:b/>
          <w:bCs/>
          <w:lang w:val="fr-FR"/>
        </w:rPr>
        <w:t>București</w:t>
      </w:r>
      <w:proofErr w:type="spellEnd"/>
    </w:p>
    <w:p w14:paraId="74480603" w14:textId="77777777" w:rsidR="000D4E43" w:rsidRDefault="000D4E43" w:rsidP="000D4E43">
      <w:pPr>
        <w:spacing w:line="360" w:lineRule="auto"/>
        <w:jc w:val="center"/>
        <w:rPr>
          <w:rFonts w:ascii="Times New Roman" w:hAnsi="Times New Roman" w:cs="Times New Roman"/>
        </w:rPr>
      </w:pPr>
    </w:p>
    <w:p w14:paraId="2C673345" w14:textId="5F050311" w:rsidR="000D4E43" w:rsidRDefault="000D4E43" w:rsidP="000D4E43">
      <w:pPr>
        <w:spacing w:line="360" w:lineRule="auto"/>
        <w:jc w:val="both"/>
        <w:rPr>
          <w:rFonts w:ascii="Times New Roman" w:hAnsi="Times New Roman" w:cs="Times New Roman"/>
          <w:lang w:val="fr-FR"/>
        </w:rPr>
      </w:pPr>
      <w:r w:rsidRPr="000D4E43">
        <w:rPr>
          <w:rFonts w:ascii="Times New Roman" w:hAnsi="Times New Roman" w:cs="Times New Roman"/>
        </w:rPr>
        <w:t xml:space="preserve">Centrul de Studii Medievale al Universității din București vă invită luni, </w:t>
      </w:r>
      <w:r w:rsidRPr="000D4E43">
        <w:rPr>
          <w:rFonts w:ascii="Times New Roman" w:hAnsi="Times New Roman" w:cs="Times New Roman"/>
          <w:b/>
          <w:bCs/>
        </w:rPr>
        <w:t>26 mai 2025</w:t>
      </w:r>
      <w:r w:rsidRPr="000D4E43">
        <w:rPr>
          <w:rFonts w:ascii="Times New Roman" w:hAnsi="Times New Roman" w:cs="Times New Roman"/>
        </w:rPr>
        <w:t>, la prelegerea </w:t>
      </w:r>
      <w:proofErr w:type="spellStart"/>
      <w:r w:rsidRPr="000D4E43">
        <w:rPr>
          <w:rFonts w:ascii="Times New Roman" w:hAnsi="Times New Roman" w:cs="Times New Roman"/>
          <w:b/>
          <w:bCs/>
          <w:i/>
          <w:iCs/>
          <w:lang w:val="fr-FR"/>
        </w:rPr>
        <w:t>Geneza</w:t>
      </w:r>
      <w:proofErr w:type="spellEnd"/>
      <w:r>
        <w:rPr>
          <w:rFonts w:ascii="Times New Roman" w:hAnsi="Times New Roman" w:cs="Times New Roman"/>
          <w:b/>
          <w:bCs/>
          <w:i/>
          <w:iCs/>
          <w:lang w:val="fr-FR"/>
        </w:rPr>
        <w:t xml:space="preserve"> </w:t>
      </w:r>
      <w:r w:rsidRPr="000D4E43">
        <w:rPr>
          <w:rFonts w:ascii="Times New Roman" w:hAnsi="Times New Roman" w:cs="Times New Roman"/>
          <w:b/>
          <w:bCs/>
          <w:i/>
          <w:iCs/>
          <w:lang w:val="fr-FR"/>
        </w:rPr>
        <w:t>„</w:t>
      </w:r>
      <w:proofErr w:type="spellStart"/>
      <w:r w:rsidRPr="000D4E43">
        <w:rPr>
          <w:rFonts w:ascii="Times New Roman" w:hAnsi="Times New Roman" w:cs="Times New Roman"/>
          <w:b/>
          <w:bCs/>
          <w:i/>
          <w:iCs/>
          <w:lang w:val="fr-FR"/>
        </w:rPr>
        <w:t>minții</w:t>
      </w:r>
      <w:proofErr w:type="spellEnd"/>
      <w:r w:rsidRPr="000D4E43">
        <w:rPr>
          <w:rFonts w:ascii="Times New Roman" w:hAnsi="Times New Roman" w:cs="Times New Roman"/>
          <w:b/>
          <w:bCs/>
          <w:i/>
          <w:iCs/>
          <w:lang w:val="fr-FR"/>
        </w:rPr>
        <w:t xml:space="preserve"> moderne”. Prima </w:t>
      </w:r>
      <w:proofErr w:type="spellStart"/>
      <w:proofErr w:type="gramStart"/>
      <w:r w:rsidRPr="000D4E43">
        <w:rPr>
          <w:rFonts w:ascii="Times New Roman" w:hAnsi="Times New Roman" w:cs="Times New Roman"/>
          <w:b/>
          <w:bCs/>
          <w:i/>
          <w:iCs/>
          <w:lang w:val="fr-FR"/>
        </w:rPr>
        <w:t>revoluție</w:t>
      </w:r>
      <w:proofErr w:type="spellEnd"/>
      <w:r w:rsidRPr="000D4E43">
        <w:rPr>
          <w:rFonts w:ascii="Times New Roman" w:hAnsi="Times New Roman" w:cs="Times New Roman"/>
          <w:b/>
          <w:bCs/>
          <w:i/>
          <w:iCs/>
          <w:lang w:val="fr-FR"/>
        </w:rPr>
        <w:t>:</w:t>
      </w:r>
      <w:proofErr w:type="gramEnd"/>
      <w:r w:rsidRPr="000D4E43">
        <w:rPr>
          <w:rFonts w:ascii="Times New Roman" w:hAnsi="Times New Roman" w:cs="Times New Roman"/>
          <w:b/>
          <w:bCs/>
          <w:i/>
          <w:iCs/>
          <w:lang w:val="fr-FR"/>
        </w:rPr>
        <w:t xml:space="preserve"> Leonardo </w:t>
      </w:r>
      <w:proofErr w:type="spellStart"/>
      <w:r w:rsidRPr="000D4E43">
        <w:rPr>
          <w:rFonts w:ascii="Times New Roman" w:hAnsi="Times New Roman" w:cs="Times New Roman"/>
          <w:b/>
          <w:bCs/>
          <w:i/>
          <w:iCs/>
          <w:lang w:val="fr-FR"/>
        </w:rPr>
        <w:t>și</w:t>
      </w:r>
      <w:proofErr w:type="spellEnd"/>
      <w:r w:rsidRPr="000D4E43">
        <w:rPr>
          <w:rFonts w:ascii="Times New Roman" w:hAnsi="Times New Roman" w:cs="Times New Roman"/>
          <w:b/>
          <w:bCs/>
          <w:i/>
          <w:iCs/>
          <w:lang w:val="fr-FR"/>
        </w:rPr>
        <w:t xml:space="preserve"> „</w:t>
      </w:r>
      <w:proofErr w:type="spellStart"/>
      <w:r w:rsidRPr="000D4E43">
        <w:rPr>
          <w:rFonts w:ascii="Times New Roman" w:hAnsi="Times New Roman" w:cs="Times New Roman"/>
          <w:b/>
          <w:bCs/>
          <w:i/>
          <w:iCs/>
          <w:lang w:val="fr-FR"/>
        </w:rPr>
        <w:t>sistemul</w:t>
      </w:r>
      <w:proofErr w:type="spellEnd"/>
      <w:r w:rsidRPr="000D4E43">
        <w:rPr>
          <w:rFonts w:ascii="Times New Roman" w:hAnsi="Times New Roman" w:cs="Times New Roman"/>
          <w:b/>
          <w:bCs/>
          <w:i/>
          <w:iCs/>
          <w:lang w:val="fr-FR"/>
        </w:rPr>
        <w:t xml:space="preserve"> </w:t>
      </w:r>
      <w:proofErr w:type="spellStart"/>
      <w:r w:rsidRPr="000D4E43">
        <w:rPr>
          <w:rFonts w:ascii="Times New Roman" w:hAnsi="Times New Roman" w:cs="Times New Roman"/>
          <w:b/>
          <w:bCs/>
          <w:i/>
          <w:iCs/>
          <w:lang w:val="fr-FR"/>
        </w:rPr>
        <w:t>lumii</w:t>
      </w:r>
      <w:proofErr w:type="spellEnd"/>
      <w:r w:rsidRPr="000D4E43">
        <w:rPr>
          <w:rFonts w:ascii="Times New Roman" w:hAnsi="Times New Roman" w:cs="Times New Roman"/>
          <w:b/>
          <w:bCs/>
          <w:i/>
          <w:iCs/>
          <w:lang w:val="fr-FR"/>
        </w:rPr>
        <w:t>”</w:t>
      </w:r>
      <w:r w:rsidRPr="000D4E43">
        <w:rPr>
          <w:rFonts w:ascii="Times New Roman" w:hAnsi="Times New Roman" w:cs="Times New Roman"/>
          <w:b/>
          <w:bCs/>
          <w:lang w:val="fr-FR"/>
        </w:rPr>
        <w:t>, </w:t>
      </w:r>
      <w:proofErr w:type="spellStart"/>
      <w:r w:rsidRPr="000D4E43">
        <w:rPr>
          <w:rFonts w:ascii="Times New Roman" w:hAnsi="Times New Roman" w:cs="Times New Roman"/>
          <w:lang w:val="fr-FR"/>
        </w:rPr>
        <w:t>susținută</w:t>
      </w:r>
      <w:proofErr w:type="spellEnd"/>
      <w:r w:rsidRPr="000D4E43">
        <w:rPr>
          <w:rFonts w:ascii="Times New Roman" w:hAnsi="Times New Roman" w:cs="Times New Roman"/>
          <w:lang w:val="fr-FR"/>
        </w:rPr>
        <w:t xml:space="preserve"> de </w:t>
      </w:r>
      <w:proofErr w:type="spellStart"/>
      <w:r w:rsidRPr="000D4E43">
        <w:rPr>
          <w:rFonts w:ascii="Times New Roman" w:hAnsi="Times New Roman" w:cs="Times New Roman"/>
          <w:b/>
          <w:bCs/>
          <w:lang w:val="fr-FR"/>
        </w:rPr>
        <w:t>lect</w:t>
      </w:r>
      <w:proofErr w:type="spellEnd"/>
      <w:r w:rsidRPr="000D4E43">
        <w:rPr>
          <w:rFonts w:ascii="Times New Roman" w:hAnsi="Times New Roman" w:cs="Times New Roman"/>
          <w:b/>
          <w:bCs/>
          <w:lang w:val="fr-FR"/>
        </w:rPr>
        <w:t xml:space="preserve">. </w:t>
      </w:r>
      <w:proofErr w:type="spellStart"/>
      <w:proofErr w:type="gramStart"/>
      <w:r w:rsidRPr="000D4E43">
        <w:rPr>
          <w:rFonts w:ascii="Times New Roman" w:hAnsi="Times New Roman" w:cs="Times New Roman"/>
          <w:b/>
          <w:bCs/>
          <w:lang w:val="fr-FR"/>
        </w:rPr>
        <w:t>univ</w:t>
      </w:r>
      <w:proofErr w:type="spellEnd"/>
      <w:proofErr w:type="gramEnd"/>
      <w:r w:rsidRPr="000D4E43">
        <w:rPr>
          <w:rFonts w:ascii="Times New Roman" w:hAnsi="Times New Roman" w:cs="Times New Roman"/>
          <w:b/>
          <w:bCs/>
          <w:lang w:val="fr-FR"/>
        </w:rPr>
        <w:t xml:space="preserve">. </w:t>
      </w:r>
      <w:proofErr w:type="spellStart"/>
      <w:r w:rsidRPr="000D4E43">
        <w:rPr>
          <w:rFonts w:ascii="Times New Roman" w:hAnsi="Times New Roman" w:cs="Times New Roman"/>
          <w:b/>
          <w:bCs/>
          <w:lang w:val="fr-FR"/>
        </w:rPr>
        <w:t>dr</w:t>
      </w:r>
      <w:proofErr w:type="spellEnd"/>
      <w:r w:rsidRPr="000D4E43">
        <w:rPr>
          <w:rFonts w:ascii="Times New Roman" w:hAnsi="Times New Roman" w:cs="Times New Roman"/>
          <w:b/>
          <w:bCs/>
          <w:lang w:val="fr-FR"/>
        </w:rPr>
        <w:t xml:space="preserve">. Luigi </w:t>
      </w:r>
      <w:proofErr w:type="spellStart"/>
      <w:r w:rsidRPr="000D4E43">
        <w:rPr>
          <w:rFonts w:ascii="Times New Roman" w:hAnsi="Times New Roman" w:cs="Times New Roman"/>
          <w:b/>
          <w:bCs/>
          <w:lang w:val="fr-FR"/>
        </w:rPr>
        <w:t>Bambulea</w:t>
      </w:r>
      <w:proofErr w:type="spellEnd"/>
      <w:r w:rsidRPr="000D4E43">
        <w:rPr>
          <w:rFonts w:ascii="Times New Roman" w:hAnsi="Times New Roman" w:cs="Times New Roman"/>
          <w:lang w:val="fr-FR"/>
        </w:rPr>
        <w:t xml:space="preserve"> </w:t>
      </w:r>
      <w:r>
        <w:rPr>
          <w:rFonts w:ascii="Times New Roman" w:hAnsi="Times New Roman" w:cs="Times New Roman"/>
          <w:lang w:val="fr-FR"/>
        </w:rPr>
        <w:t xml:space="preserve">de la </w:t>
      </w:r>
      <w:proofErr w:type="spellStart"/>
      <w:r w:rsidRPr="000D4E43">
        <w:rPr>
          <w:rFonts w:ascii="Times New Roman" w:hAnsi="Times New Roman" w:cs="Times New Roman"/>
          <w:lang w:val="fr-FR"/>
        </w:rPr>
        <w:t>Universitatea</w:t>
      </w:r>
      <w:proofErr w:type="spellEnd"/>
      <w:r w:rsidRPr="000D4E43">
        <w:rPr>
          <w:rFonts w:ascii="Times New Roman" w:hAnsi="Times New Roman" w:cs="Times New Roman"/>
          <w:lang w:val="fr-FR"/>
        </w:rPr>
        <w:t xml:space="preserve"> </w:t>
      </w:r>
      <w:proofErr w:type="spellStart"/>
      <w:r w:rsidRPr="000D4E43">
        <w:rPr>
          <w:rFonts w:ascii="Times New Roman" w:hAnsi="Times New Roman" w:cs="Times New Roman"/>
          <w:lang w:val="fr-FR"/>
        </w:rPr>
        <w:t>Națională</w:t>
      </w:r>
      <w:proofErr w:type="spellEnd"/>
      <w:r w:rsidRPr="000D4E43">
        <w:rPr>
          <w:rFonts w:ascii="Times New Roman" w:hAnsi="Times New Roman" w:cs="Times New Roman"/>
          <w:lang w:val="fr-FR"/>
        </w:rPr>
        <w:t xml:space="preserve"> de Arte </w:t>
      </w:r>
      <w:proofErr w:type="spellStart"/>
      <w:r w:rsidRPr="000D4E43">
        <w:rPr>
          <w:rFonts w:ascii="Times New Roman" w:hAnsi="Times New Roman" w:cs="Times New Roman"/>
          <w:lang w:val="fr-FR"/>
        </w:rPr>
        <w:t>din</w:t>
      </w:r>
      <w:proofErr w:type="spellEnd"/>
      <w:r w:rsidRPr="000D4E43">
        <w:rPr>
          <w:rFonts w:ascii="Times New Roman" w:hAnsi="Times New Roman" w:cs="Times New Roman"/>
          <w:lang w:val="fr-FR"/>
        </w:rPr>
        <w:t xml:space="preserve"> </w:t>
      </w:r>
      <w:proofErr w:type="spellStart"/>
      <w:r w:rsidRPr="000D4E43">
        <w:rPr>
          <w:rFonts w:ascii="Times New Roman" w:hAnsi="Times New Roman" w:cs="Times New Roman"/>
          <w:lang w:val="fr-FR"/>
        </w:rPr>
        <w:t>București</w:t>
      </w:r>
      <w:proofErr w:type="spellEnd"/>
      <w:r w:rsidRPr="000D4E43">
        <w:rPr>
          <w:rFonts w:ascii="Times New Roman" w:hAnsi="Times New Roman" w:cs="Times New Roman"/>
          <w:lang w:val="fr-FR"/>
        </w:rPr>
        <w:t>.</w:t>
      </w:r>
    </w:p>
    <w:p w14:paraId="59203063" w14:textId="42ED30BD" w:rsidR="000D4E43" w:rsidRPr="000D4E43" w:rsidRDefault="000D4E43" w:rsidP="000D4E43">
      <w:pPr>
        <w:spacing w:line="360" w:lineRule="auto"/>
        <w:jc w:val="both"/>
        <w:rPr>
          <w:rFonts w:ascii="Times New Roman" w:hAnsi="Times New Roman" w:cs="Times New Roman"/>
        </w:rPr>
      </w:pPr>
      <w:proofErr w:type="spellStart"/>
      <w:r w:rsidRPr="000D4E43">
        <w:rPr>
          <w:rFonts w:ascii="Times New Roman" w:hAnsi="Times New Roman" w:cs="Times New Roman"/>
          <w:lang w:val="fr-FR"/>
        </w:rPr>
        <w:t>Evenimentul</w:t>
      </w:r>
      <w:proofErr w:type="spellEnd"/>
      <w:r w:rsidRPr="000D4E43">
        <w:rPr>
          <w:rFonts w:ascii="Times New Roman" w:hAnsi="Times New Roman" w:cs="Times New Roman"/>
          <w:lang w:val="fr-FR"/>
        </w:rPr>
        <w:t xml:space="preserve"> va </w:t>
      </w:r>
      <w:proofErr w:type="spellStart"/>
      <w:r w:rsidRPr="000D4E43">
        <w:rPr>
          <w:rFonts w:ascii="Times New Roman" w:hAnsi="Times New Roman" w:cs="Times New Roman"/>
          <w:lang w:val="fr-FR"/>
        </w:rPr>
        <w:t>avea</w:t>
      </w:r>
      <w:proofErr w:type="spellEnd"/>
      <w:r w:rsidRPr="000D4E43">
        <w:rPr>
          <w:rFonts w:ascii="Times New Roman" w:hAnsi="Times New Roman" w:cs="Times New Roman"/>
          <w:lang w:val="fr-FR"/>
        </w:rPr>
        <w:t xml:space="preserve"> </w:t>
      </w:r>
      <w:proofErr w:type="spellStart"/>
      <w:r w:rsidRPr="000D4E43">
        <w:rPr>
          <w:rFonts w:ascii="Times New Roman" w:hAnsi="Times New Roman" w:cs="Times New Roman"/>
          <w:lang w:val="fr-FR"/>
        </w:rPr>
        <w:t>loc</w:t>
      </w:r>
      <w:proofErr w:type="spellEnd"/>
      <w:r w:rsidRPr="000D4E43">
        <w:rPr>
          <w:rFonts w:ascii="Times New Roman" w:hAnsi="Times New Roman" w:cs="Times New Roman"/>
          <w:lang w:val="fr-FR"/>
        </w:rPr>
        <w:t> </w:t>
      </w:r>
      <w:r w:rsidRPr="000D4E43">
        <w:rPr>
          <w:rFonts w:ascii="Times New Roman" w:hAnsi="Times New Roman" w:cs="Times New Roman"/>
        </w:rPr>
        <w:t>în</w:t>
      </w:r>
      <w:r>
        <w:rPr>
          <w:rFonts w:ascii="Times New Roman" w:hAnsi="Times New Roman" w:cs="Times New Roman"/>
        </w:rPr>
        <w:t xml:space="preserve">cepând cu ora </w:t>
      </w:r>
      <w:r w:rsidRPr="000D4E43">
        <w:rPr>
          <w:rFonts w:ascii="Times New Roman" w:hAnsi="Times New Roman" w:cs="Times New Roman"/>
        </w:rPr>
        <w:t>18.00</w:t>
      </w:r>
      <w:r>
        <w:rPr>
          <w:rFonts w:ascii="Times New Roman" w:hAnsi="Times New Roman" w:cs="Times New Roman"/>
        </w:rPr>
        <w:t xml:space="preserve"> și va </w:t>
      </w:r>
      <w:proofErr w:type="spellStart"/>
      <w:r>
        <w:rPr>
          <w:rFonts w:ascii="Times New Roman" w:hAnsi="Times New Roman" w:cs="Times New Roman"/>
        </w:rPr>
        <w:t>defășura</w:t>
      </w:r>
      <w:proofErr w:type="spellEnd"/>
      <w:r>
        <w:rPr>
          <w:rFonts w:ascii="Times New Roman" w:hAnsi="Times New Roman" w:cs="Times New Roman"/>
        </w:rPr>
        <w:t xml:space="preserve"> în format hibrid, atât în </w:t>
      </w:r>
      <w:r w:rsidRPr="000D4E43">
        <w:rPr>
          <w:rFonts w:ascii="Times New Roman" w:hAnsi="Times New Roman" w:cs="Times New Roman"/>
        </w:rPr>
        <w:t>Sala de Consiliu a Facultății de Limbi și Literaturi Străine a Universității din București (str. Pitar Moș nr. 7-13, etajul I</w:t>
      </w:r>
      <w:r>
        <w:rPr>
          <w:rFonts w:ascii="Times New Roman" w:hAnsi="Times New Roman" w:cs="Times New Roman"/>
        </w:rPr>
        <w:t>, București</w:t>
      </w:r>
      <w:r w:rsidRPr="000D4E43">
        <w:rPr>
          <w:rFonts w:ascii="Times New Roman" w:hAnsi="Times New Roman" w:cs="Times New Roman"/>
        </w:rPr>
        <w:t>)</w:t>
      </w:r>
      <w:r>
        <w:rPr>
          <w:rFonts w:ascii="Times New Roman" w:hAnsi="Times New Roman" w:cs="Times New Roman"/>
        </w:rPr>
        <w:t xml:space="preserve">, cât și online </w:t>
      </w:r>
      <w:r w:rsidRPr="000D4E43">
        <w:rPr>
          <w:rFonts w:ascii="Times New Roman" w:hAnsi="Times New Roman" w:cs="Times New Roman"/>
        </w:rPr>
        <w:t xml:space="preserve">pe platforma </w:t>
      </w:r>
      <w:proofErr w:type="spellStart"/>
      <w:r w:rsidRPr="000D4E43">
        <w:rPr>
          <w:rFonts w:ascii="Times New Roman" w:hAnsi="Times New Roman" w:cs="Times New Roman"/>
        </w:rPr>
        <w:t>Zoom</w:t>
      </w:r>
      <w:proofErr w:type="spellEnd"/>
      <w:r w:rsidRPr="000D4E43">
        <w:rPr>
          <w:rFonts w:ascii="Times New Roman" w:hAnsi="Times New Roman" w:cs="Times New Roman"/>
        </w:rPr>
        <w:t>. </w:t>
      </w:r>
    </w:p>
    <w:p w14:paraId="52409D01" w14:textId="77777777" w:rsidR="000D4E43" w:rsidRPr="000D4E43" w:rsidRDefault="000D4E43" w:rsidP="000D4E43">
      <w:pPr>
        <w:spacing w:line="360" w:lineRule="auto"/>
        <w:jc w:val="both"/>
        <w:rPr>
          <w:rFonts w:ascii="Times New Roman" w:hAnsi="Times New Roman" w:cs="Times New Roman"/>
        </w:rPr>
      </w:pPr>
      <w:r w:rsidRPr="000D4E43">
        <w:rPr>
          <w:rFonts w:ascii="Times New Roman" w:hAnsi="Times New Roman" w:cs="Times New Roman"/>
          <w:b/>
          <w:bCs/>
        </w:rPr>
        <w:t xml:space="preserve">Luigi </w:t>
      </w:r>
      <w:proofErr w:type="spellStart"/>
      <w:r w:rsidRPr="000D4E43">
        <w:rPr>
          <w:rFonts w:ascii="Times New Roman" w:hAnsi="Times New Roman" w:cs="Times New Roman"/>
          <w:b/>
          <w:bCs/>
        </w:rPr>
        <w:t>Bambulea</w:t>
      </w:r>
      <w:proofErr w:type="spellEnd"/>
      <w:r w:rsidRPr="000D4E43">
        <w:rPr>
          <w:rFonts w:ascii="Times New Roman" w:hAnsi="Times New Roman" w:cs="Times New Roman"/>
        </w:rPr>
        <w:t> (n. 1986) este lector al Universității Naționale de Arte din București, unde este titularul cursului de istoria artei universale, și cercetător științific în cadrul Muzeului Național al Literaturii Române din București (din 2018). Este doctor în arte vizuale cu o teză consacrată avangardei istorice (UNARTE, 2023), precum și doctor în filologie cu o teză consacrată memoriei culturale (Universitatea din București, 2021). A absolvit, ca șef de promoție, Facultatea de Istoria și Teoria Artei în cadrul UNARTE (București, 2014), Facultatea de Litere, specializarea Limba și literatura română – Literatură universală și comparată, în cadrul Universității Babeș-Bolyai (Cluj-Napoca, 2009), și Facultatea de Teologie Ortodoxă, specializarea Teologie Ortodoxă Pastorală, în cadrul aceleiași universități (2009). Studiile sale universitare sunt completate de un master în teoria literaturii, încheiat cu o disertație despre istoria ideii de geniu (Facultatea de Litere a Universității din București, 2013).</w:t>
      </w:r>
    </w:p>
    <w:p w14:paraId="13D40981" w14:textId="77777777" w:rsidR="000D4E43" w:rsidRPr="000D4E43" w:rsidRDefault="000D4E43" w:rsidP="000D4E43">
      <w:pPr>
        <w:spacing w:line="360" w:lineRule="auto"/>
        <w:jc w:val="both"/>
        <w:rPr>
          <w:rFonts w:ascii="Times New Roman" w:hAnsi="Times New Roman" w:cs="Times New Roman"/>
        </w:rPr>
      </w:pPr>
      <w:r w:rsidRPr="000D4E43">
        <w:rPr>
          <w:rFonts w:ascii="Times New Roman" w:hAnsi="Times New Roman" w:cs="Times New Roman"/>
        </w:rPr>
        <w:t>A publicat </w:t>
      </w:r>
      <w:r w:rsidRPr="000D4E43">
        <w:rPr>
          <w:rFonts w:ascii="Times New Roman" w:hAnsi="Times New Roman" w:cs="Times New Roman"/>
          <w:i/>
          <w:iCs/>
        </w:rPr>
        <w:t>Artă și epifanie. Construcție, discurs și viziune în „Adorația Magilor” de Leonardo da Vinci </w:t>
      </w:r>
      <w:r w:rsidRPr="000D4E43">
        <w:rPr>
          <w:rFonts w:ascii="Times New Roman" w:hAnsi="Times New Roman" w:cs="Times New Roman"/>
        </w:rPr>
        <w:t>(Eikon, București, 2024), volum care a fost distins cu Premiul „Marian Papahagi” al Universității Babeș-Bolyai și al Centrului Cultural Italian din Cluj, respectiv al Ambasadei Italiei și al Institutului Italian de Cultură din București.</w:t>
      </w:r>
      <w:r w:rsidRPr="000D4E43">
        <w:rPr>
          <w:rFonts w:ascii="Times New Roman" w:hAnsi="Times New Roman" w:cs="Times New Roman"/>
          <w:i/>
          <w:iCs/>
        </w:rPr>
        <w:t> </w:t>
      </w:r>
      <w:r w:rsidRPr="000D4E43">
        <w:rPr>
          <w:rFonts w:ascii="Times New Roman" w:hAnsi="Times New Roman" w:cs="Times New Roman"/>
        </w:rPr>
        <w:t>A tradus și a postfațat </w:t>
      </w:r>
      <w:r w:rsidRPr="000D4E43">
        <w:rPr>
          <w:rFonts w:ascii="Times New Roman" w:hAnsi="Times New Roman" w:cs="Times New Roman"/>
          <w:i/>
          <w:iCs/>
        </w:rPr>
        <w:t>Literatura în pericol</w:t>
      </w:r>
      <w:r w:rsidRPr="000D4E43">
        <w:rPr>
          <w:rFonts w:ascii="Times New Roman" w:hAnsi="Times New Roman" w:cs="Times New Roman"/>
        </w:rPr>
        <w:t xml:space="preserve"> de </w:t>
      </w:r>
      <w:proofErr w:type="spellStart"/>
      <w:r w:rsidRPr="000D4E43">
        <w:rPr>
          <w:rFonts w:ascii="Times New Roman" w:hAnsi="Times New Roman" w:cs="Times New Roman"/>
        </w:rPr>
        <w:t>Tzvetan</w:t>
      </w:r>
      <w:proofErr w:type="spellEnd"/>
      <w:r w:rsidRPr="000D4E43">
        <w:rPr>
          <w:rFonts w:ascii="Times New Roman" w:hAnsi="Times New Roman" w:cs="Times New Roman"/>
        </w:rPr>
        <w:t xml:space="preserve"> </w:t>
      </w:r>
      <w:proofErr w:type="spellStart"/>
      <w:r w:rsidRPr="000D4E43">
        <w:rPr>
          <w:rFonts w:ascii="Times New Roman" w:hAnsi="Times New Roman" w:cs="Times New Roman"/>
        </w:rPr>
        <w:t>Todorov</w:t>
      </w:r>
      <w:proofErr w:type="spellEnd"/>
      <w:r w:rsidRPr="000D4E43">
        <w:rPr>
          <w:rFonts w:ascii="Times New Roman" w:hAnsi="Times New Roman" w:cs="Times New Roman"/>
        </w:rPr>
        <w:t xml:space="preserve"> [2007] (</w:t>
      </w:r>
      <w:proofErr w:type="spellStart"/>
      <w:r w:rsidRPr="000D4E43">
        <w:rPr>
          <w:rFonts w:ascii="Times New Roman" w:hAnsi="Times New Roman" w:cs="Times New Roman"/>
        </w:rPr>
        <w:t>Art</w:t>
      </w:r>
      <w:proofErr w:type="spellEnd"/>
      <w:r w:rsidRPr="000D4E43">
        <w:rPr>
          <w:rFonts w:ascii="Times New Roman" w:hAnsi="Times New Roman" w:cs="Times New Roman"/>
        </w:rPr>
        <w:t>, București, 2011). Este redactor principal al </w:t>
      </w:r>
      <w:r w:rsidRPr="000D4E43">
        <w:rPr>
          <w:rFonts w:ascii="Times New Roman" w:hAnsi="Times New Roman" w:cs="Times New Roman"/>
          <w:i/>
          <w:iCs/>
        </w:rPr>
        <w:t>UNA</w:t>
      </w:r>
      <w:r w:rsidRPr="000D4E43">
        <w:rPr>
          <w:rFonts w:ascii="Times New Roman" w:hAnsi="Times New Roman" w:cs="Times New Roman"/>
        </w:rPr>
        <w:t>,</w:t>
      </w:r>
      <w:r w:rsidRPr="000D4E43">
        <w:rPr>
          <w:rFonts w:ascii="Times New Roman" w:hAnsi="Times New Roman" w:cs="Times New Roman"/>
          <w:i/>
          <w:iCs/>
        </w:rPr>
        <w:t> </w:t>
      </w:r>
      <w:r w:rsidRPr="000D4E43">
        <w:rPr>
          <w:rFonts w:ascii="Times New Roman" w:hAnsi="Times New Roman" w:cs="Times New Roman"/>
        </w:rPr>
        <w:t>publicație științifică a Universității Naționale de Arte din București (</w:t>
      </w:r>
      <w:hyperlink r:id="rId4" w:tgtFrame="_blank" w:history="1">
        <w:r w:rsidRPr="000D4E43">
          <w:rPr>
            <w:rStyle w:val="Hyperlink"/>
            <w:rFonts w:ascii="Times New Roman" w:hAnsi="Times New Roman" w:cs="Times New Roman"/>
          </w:rPr>
          <w:t>una.unarte.org</w:t>
        </w:r>
      </w:hyperlink>
      <w:r w:rsidRPr="000D4E43">
        <w:rPr>
          <w:rFonts w:ascii="Times New Roman" w:hAnsi="Times New Roman" w:cs="Times New Roman"/>
        </w:rPr>
        <w:t>). Este consultant științific al Comisiei de Pictură Bisericească a Patriarhiei Române. A fost redactor, redactor-șef adjunct și redactor-șef al publicației universitare / culturale </w:t>
      </w:r>
      <w:r w:rsidRPr="000D4E43">
        <w:rPr>
          <w:rFonts w:ascii="Times New Roman" w:hAnsi="Times New Roman" w:cs="Times New Roman"/>
          <w:i/>
          <w:iCs/>
        </w:rPr>
        <w:t>Verso.</w:t>
      </w:r>
    </w:p>
    <w:p w14:paraId="0D00D245" w14:textId="2DD09873" w:rsidR="000D4E43" w:rsidRPr="000D4E43" w:rsidRDefault="000D4E43" w:rsidP="000D4E43">
      <w:pPr>
        <w:spacing w:line="360" w:lineRule="auto"/>
        <w:jc w:val="both"/>
        <w:rPr>
          <w:rFonts w:ascii="Times New Roman" w:hAnsi="Times New Roman" w:cs="Times New Roman"/>
        </w:rPr>
      </w:pPr>
    </w:p>
    <w:p w14:paraId="4C88BF92" w14:textId="77777777" w:rsidR="000D4E43" w:rsidRDefault="000D4E43" w:rsidP="000D4E43">
      <w:pPr>
        <w:spacing w:line="360" w:lineRule="auto"/>
        <w:jc w:val="both"/>
        <w:rPr>
          <w:rFonts w:ascii="Times New Roman" w:hAnsi="Times New Roman" w:cs="Times New Roman"/>
        </w:rPr>
      </w:pPr>
      <w:r w:rsidRPr="000D4E43">
        <w:rPr>
          <w:rFonts w:ascii="Times New Roman" w:hAnsi="Times New Roman" w:cs="Times New Roman"/>
        </w:rPr>
        <w:lastRenderedPageBreak/>
        <w:t>Comunicarea </w:t>
      </w:r>
      <w:r w:rsidRPr="000D4E43">
        <w:rPr>
          <w:rFonts w:ascii="Times New Roman" w:hAnsi="Times New Roman" w:cs="Times New Roman"/>
          <w:b/>
          <w:bCs/>
          <w:i/>
          <w:iCs/>
        </w:rPr>
        <w:t>Geneza „minții moderne”. Prima revoluție: Leonardo și „sistemul lumii”</w:t>
      </w:r>
      <w:r w:rsidRPr="000D4E43">
        <w:rPr>
          <w:rFonts w:ascii="Times New Roman" w:hAnsi="Times New Roman" w:cs="Times New Roman"/>
          <w:b/>
          <w:bCs/>
        </w:rPr>
        <w:t> </w:t>
      </w:r>
      <w:r w:rsidRPr="000D4E43">
        <w:rPr>
          <w:rFonts w:ascii="Times New Roman" w:hAnsi="Times New Roman" w:cs="Times New Roman"/>
        </w:rPr>
        <w:t xml:space="preserve">invită la o reflecție dedicată unui fenomen cultural decisiv de la finele „eonului” medieval. Abordarea se înscrie în clusterul disciplinar al studiilor vizuale, dar se situează, mai precis, la intersecția câtorva discipline și metode: istoria ideilor, istorie intelectuală, istoria culturii, istoria artei, anatomie (artistică), istoria științei, filosofia minții, știință cognitivă, epistemologie. </w:t>
      </w:r>
    </w:p>
    <w:p w14:paraId="2D0B03ED" w14:textId="77777777" w:rsidR="000D4E43" w:rsidRDefault="000D4E43" w:rsidP="000D4E43">
      <w:pPr>
        <w:spacing w:line="360" w:lineRule="auto"/>
        <w:jc w:val="both"/>
        <w:rPr>
          <w:rFonts w:ascii="Times New Roman" w:hAnsi="Times New Roman" w:cs="Times New Roman"/>
        </w:rPr>
      </w:pPr>
      <w:r w:rsidRPr="000D4E43">
        <w:rPr>
          <w:rFonts w:ascii="Times New Roman" w:hAnsi="Times New Roman" w:cs="Times New Roman"/>
        </w:rPr>
        <w:t xml:space="preserve">Prelegerea se concentrează asupra modului în care Leonardo da Vinci a contribuit la tranziția culturii occidentale de la paradigma medievală la paradigma timpuriu modernă. Anticipând, se poate preciza că Leonardo se desparte (lent, deși programatic) de modelul mental (și artistic) medieval la multiple niveluri: prin interesul irepresibil (și respectul aproape sacru) pentru fenomenele naturii, prin înțelegerea cauzală și capacitatea de a extrage legi generale din fenomene observate, prin disponibilitatea (și chiar nevoia) de a corela fenomene aparent incongruente, precum și printr-o gândire critică și analitică, de tip interdisciplinar. </w:t>
      </w:r>
    </w:p>
    <w:p w14:paraId="05F8B741" w14:textId="77777777" w:rsidR="000D4E43" w:rsidRDefault="000D4E43" w:rsidP="000D4E43">
      <w:pPr>
        <w:spacing w:line="360" w:lineRule="auto"/>
        <w:jc w:val="both"/>
        <w:rPr>
          <w:rFonts w:ascii="Times New Roman" w:hAnsi="Times New Roman" w:cs="Times New Roman"/>
        </w:rPr>
      </w:pPr>
      <w:r w:rsidRPr="000D4E43">
        <w:rPr>
          <w:rFonts w:ascii="Times New Roman" w:hAnsi="Times New Roman" w:cs="Times New Roman"/>
        </w:rPr>
        <w:t>Rezultatul eminent al acestui profil mental și profesional a fost nu doar o producție artistică remarcabilă, ci, mai ales, descoperirea echivalențelor dintre formele și fenomenele naturale fundamentale și, în consecință, o intuiție privitoare la unitatea tacită din spatele morfogenezei perpetue din natură (deja fizica clasică – de la Newton la Maupertuis – va numi această unitate holistică </w:t>
      </w:r>
      <w:r w:rsidRPr="000D4E43">
        <w:rPr>
          <w:rFonts w:ascii="Times New Roman" w:hAnsi="Times New Roman" w:cs="Times New Roman"/>
          <w:i/>
          <w:iCs/>
        </w:rPr>
        <w:t>sistem al lumii</w:t>
      </w:r>
      <w:r w:rsidRPr="000D4E43">
        <w:rPr>
          <w:rFonts w:ascii="Times New Roman" w:hAnsi="Times New Roman" w:cs="Times New Roman"/>
        </w:rPr>
        <w:t>.) Acestea au fost posibile, în ceea ce îl privește pe Leonardo, printr-o prealabilă reînțelegere a actului înțelegerii.</w:t>
      </w:r>
    </w:p>
    <w:p w14:paraId="738F4A6D" w14:textId="309CC175" w:rsidR="000D4E43" w:rsidRPr="000D4E43" w:rsidRDefault="000D4E43" w:rsidP="000D4E43">
      <w:pPr>
        <w:spacing w:line="360" w:lineRule="auto"/>
        <w:jc w:val="both"/>
        <w:rPr>
          <w:rFonts w:ascii="Times New Roman" w:hAnsi="Times New Roman" w:cs="Times New Roman"/>
        </w:rPr>
      </w:pPr>
      <w:r w:rsidRPr="000D4E43">
        <w:rPr>
          <w:rFonts w:ascii="Times New Roman" w:hAnsi="Times New Roman" w:cs="Times New Roman"/>
        </w:rPr>
        <w:t xml:space="preserve">Cu ajutorul unui </w:t>
      </w:r>
      <w:r>
        <w:rPr>
          <w:rFonts w:ascii="Times New Roman" w:hAnsi="Times New Roman" w:cs="Times New Roman"/>
        </w:rPr>
        <w:t xml:space="preserve">impresionant </w:t>
      </w:r>
      <w:r w:rsidRPr="000D4E43">
        <w:rPr>
          <w:rFonts w:ascii="Times New Roman" w:hAnsi="Times New Roman" w:cs="Times New Roman"/>
        </w:rPr>
        <w:t>dosar iconografic, se vor urmări traseele pe care, la finele </w:t>
      </w:r>
      <w:r w:rsidRPr="000D4E43">
        <w:rPr>
          <w:rFonts w:ascii="Times New Roman" w:hAnsi="Times New Roman" w:cs="Times New Roman"/>
          <w:i/>
          <w:iCs/>
        </w:rPr>
        <w:t>Quattrocento</w:t>
      </w:r>
      <w:r w:rsidRPr="000D4E43">
        <w:rPr>
          <w:rFonts w:ascii="Times New Roman" w:hAnsi="Times New Roman" w:cs="Times New Roman"/>
        </w:rPr>
        <w:t> și în prima jumătate din </w:t>
      </w:r>
      <w:r w:rsidRPr="000D4E43">
        <w:rPr>
          <w:rFonts w:ascii="Times New Roman" w:hAnsi="Times New Roman" w:cs="Times New Roman"/>
          <w:i/>
          <w:iCs/>
        </w:rPr>
        <w:t>Cinquecento</w:t>
      </w:r>
      <w:r w:rsidRPr="000D4E43">
        <w:rPr>
          <w:rFonts w:ascii="Times New Roman" w:hAnsi="Times New Roman" w:cs="Times New Roman"/>
        </w:rPr>
        <w:t>, un </w:t>
      </w:r>
      <w:r w:rsidRPr="000D4E43">
        <w:rPr>
          <w:rFonts w:ascii="Times New Roman" w:hAnsi="Times New Roman" w:cs="Times New Roman"/>
          <w:i/>
          <w:iCs/>
        </w:rPr>
        <w:t>„</w:t>
      </w:r>
      <w:proofErr w:type="spellStart"/>
      <w:r w:rsidRPr="000D4E43">
        <w:rPr>
          <w:rFonts w:ascii="Times New Roman" w:hAnsi="Times New Roman" w:cs="Times New Roman"/>
          <w:i/>
          <w:iCs/>
        </w:rPr>
        <w:t>omo</w:t>
      </w:r>
      <w:proofErr w:type="spellEnd"/>
      <w:r w:rsidRPr="000D4E43">
        <w:rPr>
          <w:rFonts w:ascii="Times New Roman" w:hAnsi="Times New Roman" w:cs="Times New Roman"/>
          <w:i/>
          <w:iCs/>
        </w:rPr>
        <w:t xml:space="preserve"> </w:t>
      </w:r>
      <w:proofErr w:type="spellStart"/>
      <w:r w:rsidRPr="000D4E43">
        <w:rPr>
          <w:rFonts w:ascii="Times New Roman" w:hAnsi="Times New Roman" w:cs="Times New Roman"/>
          <w:i/>
          <w:iCs/>
        </w:rPr>
        <w:t>sanza</w:t>
      </w:r>
      <w:proofErr w:type="spellEnd"/>
      <w:r w:rsidRPr="000D4E43">
        <w:rPr>
          <w:rFonts w:ascii="Times New Roman" w:hAnsi="Times New Roman" w:cs="Times New Roman"/>
          <w:i/>
          <w:iCs/>
        </w:rPr>
        <w:t xml:space="preserve"> </w:t>
      </w:r>
      <w:proofErr w:type="spellStart"/>
      <w:r w:rsidRPr="000D4E43">
        <w:rPr>
          <w:rFonts w:ascii="Times New Roman" w:hAnsi="Times New Roman" w:cs="Times New Roman"/>
          <w:i/>
          <w:iCs/>
        </w:rPr>
        <w:t>lettere</w:t>
      </w:r>
      <w:proofErr w:type="spellEnd"/>
      <w:r w:rsidRPr="000D4E43">
        <w:rPr>
          <w:rFonts w:ascii="Times New Roman" w:hAnsi="Times New Roman" w:cs="Times New Roman"/>
          <w:i/>
          <w:iCs/>
        </w:rPr>
        <w:t>”</w:t>
      </w:r>
      <w:r w:rsidRPr="000D4E43">
        <w:rPr>
          <w:rFonts w:ascii="Times New Roman" w:hAnsi="Times New Roman" w:cs="Times New Roman"/>
        </w:rPr>
        <w:t> (dar, cu toate acestea, un gânditor veritabil) va accelera o evoluție științifică, intelectuală și, înainte de toate, cognitivă deja pe rol chiar înaintea nașterii sale. </w:t>
      </w:r>
    </w:p>
    <w:p w14:paraId="5B271BA0" w14:textId="77777777" w:rsidR="000D4E43" w:rsidRPr="000D4E43" w:rsidRDefault="000D4E43" w:rsidP="000D4E43">
      <w:pPr>
        <w:spacing w:line="360" w:lineRule="auto"/>
        <w:jc w:val="both"/>
        <w:rPr>
          <w:rFonts w:ascii="Times New Roman" w:hAnsi="Times New Roman" w:cs="Times New Roman"/>
        </w:rPr>
      </w:pPr>
    </w:p>
    <w:p w14:paraId="5666CF71" w14:textId="77777777" w:rsidR="000D4E43" w:rsidRPr="000D4E43" w:rsidRDefault="000D4E43" w:rsidP="000D4E43">
      <w:pPr>
        <w:spacing w:line="360" w:lineRule="auto"/>
        <w:jc w:val="both"/>
        <w:rPr>
          <w:rFonts w:ascii="Times New Roman" w:hAnsi="Times New Roman" w:cs="Times New Roman"/>
        </w:rPr>
      </w:pPr>
    </w:p>
    <w:sectPr w:rsidR="000D4E43" w:rsidRPr="000D4E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4E43"/>
    <w:rsid w:val="000D4E43"/>
    <w:rsid w:val="00245F32"/>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7C8A0"/>
  <w15:chartTrackingRefBased/>
  <w15:docId w15:val="{6FDB1EEB-49E4-4E21-8571-1F3883420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0D4E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0D4E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0D4E43"/>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0D4E43"/>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0D4E43"/>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0D4E43"/>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0D4E43"/>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0D4E43"/>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0D4E43"/>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0D4E43"/>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0D4E43"/>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0D4E43"/>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0D4E43"/>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0D4E43"/>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0D4E43"/>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0D4E43"/>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0D4E43"/>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0D4E43"/>
    <w:rPr>
      <w:rFonts w:eastAsiaTheme="majorEastAsia" w:cstheme="majorBidi"/>
      <w:color w:val="272727" w:themeColor="text1" w:themeTint="D8"/>
    </w:rPr>
  </w:style>
  <w:style w:type="paragraph" w:styleId="Titlu">
    <w:name w:val="Title"/>
    <w:basedOn w:val="Normal"/>
    <w:next w:val="Normal"/>
    <w:link w:val="TitluCaracter"/>
    <w:uiPriority w:val="10"/>
    <w:qFormat/>
    <w:rsid w:val="000D4E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0D4E43"/>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0D4E43"/>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0D4E43"/>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0D4E43"/>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0D4E43"/>
    <w:rPr>
      <w:i/>
      <w:iCs/>
      <w:color w:val="404040" w:themeColor="text1" w:themeTint="BF"/>
    </w:rPr>
  </w:style>
  <w:style w:type="paragraph" w:styleId="Listparagraf">
    <w:name w:val="List Paragraph"/>
    <w:basedOn w:val="Normal"/>
    <w:uiPriority w:val="34"/>
    <w:qFormat/>
    <w:rsid w:val="000D4E43"/>
    <w:pPr>
      <w:ind w:left="720"/>
      <w:contextualSpacing/>
    </w:pPr>
  </w:style>
  <w:style w:type="character" w:styleId="Accentuareintens">
    <w:name w:val="Intense Emphasis"/>
    <w:basedOn w:val="Fontdeparagrafimplicit"/>
    <w:uiPriority w:val="21"/>
    <w:qFormat/>
    <w:rsid w:val="000D4E43"/>
    <w:rPr>
      <w:i/>
      <w:iCs/>
      <w:color w:val="0F4761" w:themeColor="accent1" w:themeShade="BF"/>
    </w:rPr>
  </w:style>
  <w:style w:type="paragraph" w:styleId="Citatintens">
    <w:name w:val="Intense Quote"/>
    <w:basedOn w:val="Normal"/>
    <w:next w:val="Normal"/>
    <w:link w:val="CitatintensCaracter"/>
    <w:uiPriority w:val="30"/>
    <w:qFormat/>
    <w:rsid w:val="000D4E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0D4E43"/>
    <w:rPr>
      <w:i/>
      <w:iCs/>
      <w:color w:val="0F4761" w:themeColor="accent1" w:themeShade="BF"/>
    </w:rPr>
  </w:style>
  <w:style w:type="character" w:styleId="Referireintens">
    <w:name w:val="Intense Reference"/>
    <w:basedOn w:val="Fontdeparagrafimplicit"/>
    <w:uiPriority w:val="32"/>
    <w:qFormat/>
    <w:rsid w:val="000D4E43"/>
    <w:rPr>
      <w:b/>
      <w:bCs/>
      <w:smallCaps/>
      <w:color w:val="0F4761" w:themeColor="accent1" w:themeShade="BF"/>
      <w:spacing w:val="5"/>
    </w:rPr>
  </w:style>
  <w:style w:type="character" w:styleId="Hyperlink">
    <w:name w:val="Hyperlink"/>
    <w:basedOn w:val="Fontdeparagrafimplicit"/>
    <w:uiPriority w:val="99"/>
    <w:unhideWhenUsed/>
    <w:rsid w:val="000D4E43"/>
    <w:rPr>
      <w:color w:val="467886" w:themeColor="hyperlink"/>
      <w:u w:val="single"/>
    </w:rPr>
  </w:style>
  <w:style w:type="character" w:styleId="MeniuneNerezolvat">
    <w:name w:val="Unresolved Mention"/>
    <w:basedOn w:val="Fontdeparagrafimplicit"/>
    <w:uiPriority w:val="99"/>
    <w:semiHidden/>
    <w:unhideWhenUsed/>
    <w:rsid w:val="000D4E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9509953">
      <w:bodyDiv w:val="1"/>
      <w:marLeft w:val="0"/>
      <w:marRight w:val="0"/>
      <w:marTop w:val="0"/>
      <w:marBottom w:val="0"/>
      <w:divBdr>
        <w:top w:val="none" w:sz="0" w:space="0" w:color="auto"/>
        <w:left w:val="none" w:sz="0" w:space="0" w:color="auto"/>
        <w:bottom w:val="none" w:sz="0" w:space="0" w:color="auto"/>
        <w:right w:val="none" w:sz="0" w:space="0" w:color="auto"/>
      </w:divBdr>
      <w:divsChild>
        <w:div w:id="1057974578">
          <w:marLeft w:val="0"/>
          <w:marRight w:val="0"/>
          <w:marTop w:val="0"/>
          <w:marBottom w:val="0"/>
          <w:divBdr>
            <w:top w:val="none" w:sz="0" w:space="0" w:color="auto"/>
            <w:left w:val="none" w:sz="0" w:space="0" w:color="auto"/>
            <w:bottom w:val="none" w:sz="0" w:space="0" w:color="auto"/>
            <w:right w:val="none" w:sz="0" w:space="0" w:color="auto"/>
          </w:divBdr>
          <w:divsChild>
            <w:div w:id="46687499">
              <w:marLeft w:val="0"/>
              <w:marRight w:val="0"/>
              <w:marTop w:val="0"/>
              <w:marBottom w:val="0"/>
              <w:divBdr>
                <w:top w:val="none" w:sz="0" w:space="0" w:color="auto"/>
                <w:left w:val="none" w:sz="0" w:space="0" w:color="auto"/>
                <w:bottom w:val="none" w:sz="0" w:space="0" w:color="auto"/>
                <w:right w:val="none" w:sz="0" w:space="0" w:color="auto"/>
              </w:divBdr>
              <w:divsChild>
                <w:div w:id="1161313198">
                  <w:marLeft w:val="0"/>
                  <w:marRight w:val="0"/>
                  <w:marTop w:val="0"/>
                  <w:marBottom w:val="0"/>
                  <w:divBdr>
                    <w:top w:val="none" w:sz="0" w:space="0" w:color="auto"/>
                    <w:left w:val="none" w:sz="0" w:space="0" w:color="auto"/>
                    <w:bottom w:val="none" w:sz="0" w:space="0" w:color="auto"/>
                    <w:right w:val="none" w:sz="0" w:space="0" w:color="auto"/>
                  </w:divBdr>
                  <w:divsChild>
                    <w:div w:id="393356813">
                      <w:marLeft w:val="0"/>
                      <w:marRight w:val="0"/>
                      <w:marTop w:val="0"/>
                      <w:marBottom w:val="0"/>
                      <w:divBdr>
                        <w:top w:val="none" w:sz="0" w:space="0" w:color="auto"/>
                        <w:left w:val="none" w:sz="0" w:space="0" w:color="auto"/>
                        <w:bottom w:val="none" w:sz="0" w:space="0" w:color="auto"/>
                        <w:right w:val="none" w:sz="0" w:space="0" w:color="auto"/>
                      </w:divBdr>
                    </w:div>
                  </w:divsChild>
                </w:div>
                <w:div w:id="691955001">
                  <w:marLeft w:val="0"/>
                  <w:marRight w:val="0"/>
                  <w:marTop w:val="0"/>
                  <w:marBottom w:val="0"/>
                  <w:divBdr>
                    <w:top w:val="none" w:sz="0" w:space="0" w:color="auto"/>
                    <w:left w:val="none" w:sz="0" w:space="0" w:color="auto"/>
                    <w:bottom w:val="none" w:sz="0" w:space="0" w:color="auto"/>
                    <w:right w:val="none" w:sz="0" w:space="0" w:color="auto"/>
                  </w:divBdr>
                </w:div>
                <w:div w:id="1639726601">
                  <w:marLeft w:val="0"/>
                  <w:marRight w:val="0"/>
                  <w:marTop w:val="0"/>
                  <w:marBottom w:val="0"/>
                  <w:divBdr>
                    <w:top w:val="none" w:sz="0" w:space="0" w:color="auto"/>
                    <w:left w:val="none" w:sz="0" w:space="0" w:color="auto"/>
                    <w:bottom w:val="none" w:sz="0" w:space="0" w:color="auto"/>
                    <w:right w:val="none" w:sz="0" w:space="0" w:color="auto"/>
                  </w:divBdr>
                </w:div>
              </w:divsChild>
            </w:div>
            <w:div w:id="1950115039">
              <w:marLeft w:val="0"/>
              <w:marRight w:val="0"/>
              <w:marTop w:val="0"/>
              <w:marBottom w:val="0"/>
              <w:divBdr>
                <w:top w:val="none" w:sz="0" w:space="0" w:color="auto"/>
                <w:left w:val="none" w:sz="0" w:space="0" w:color="auto"/>
                <w:bottom w:val="none" w:sz="0" w:space="0" w:color="auto"/>
                <w:right w:val="none" w:sz="0" w:space="0" w:color="auto"/>
              </w:divBdr>
            </w:div>
            <w:div w:id="1571884275">
              <w:marLeft w:val="0"/>
              <w:marRight w:val="0"/>
              <w:marTop w:val="0"/>
              <w:marBottom w:val="0"/>
              <w:divBdr>
                <w:top w:val="none" w:sz="0" w:space="0" w:color="auto"/>
                <w:left w:val="none" w:sz="0" w:space="0" w:color="auto"/>
                <w:bottom w:val="none" w:sz="0" w:space="0" w:color="auto"/>
                <w:right w:val="none" w:sz="0" w:space="0" w:color="auto"/>
              </w:divBdr>
            </w:div>
          </w:divsChild>
        </w:div>
        <w:div w:id="1078408444">
          <w:marLeft w:val="0"/>
          <w:marRight w:val="0"/>
          <w:marTop w:val="0"/>
          <w:marBottom w:val="0"/>
          <w:divBdr>
            <w:top w:val="none" w:sz="0" w:space="0" w:color="auto"/>
            <w:left w:val="none" w:sz="0" w:space="0" w:color="auto"/>
            <w:bottom w:val="none" w:sz="0" w:space="0" w:color="auto"/>
            <w:right w:val="none" w:sz="0" w:space="0" w:color="auto"/>
          </w:divBdr>
        </w:div>
      </w:divsChild>
    </w:div>
    <w:div w:id="932668671">
      <w:bodyDiv w:val="1"/>
      <w:marLeft w:val="0"/>
      <w:marRight w:val="0"/>
      <w:marTop w:val="0"/>
      <w:marBottom w:val="0"/>
      <w:divBdr>
        <w:top w:val="none" w:sz="0" w:space="0" w:color="auto"/>
        <w:left w:val="none" w:sz="0" w:space="0" w:color="auto"/>
        <w:bottom w:val="none" w:sz="0" w:space="0" w:color="auto"/>
        <w:right w:val="none" w:sz="0" w:space="0" w:color="auto"/>
      </w:divBdr>
      <w:divsChild>
        <w:div w:id="355469405">
          <w:marLeft w:val="0"/>
          <w:marRight w:val="0"/>
          <w:marTop w:val="0"/>
          <w:marBottom w:val="0"/>
          <w:divBdr>
            <w:top w:val="none" w:sz="0" w:space="0" w:color="auto"/>
            <w:left w:val="none" w:sz="0" w:space="0" w:color="auto"/>
            <w:bottom w:val="none" w:sz="0" w:space="0" w:color="auto"/>
            <w:right w:val="none" w:sz="0" w:space="0" w:color="auto"/>
          </w:divBdr>
          <w:divsChild>
            <w:div w:id="1307778991">
              <w:marLeft w:val="0"/>
              <w:marRight w:val="0"/>
              <w:marTop w:val="0"/>
              <w:marBottom w:val="0"/>
              <w:divBdr>
                <w:top w:val="none" w:sz="0" w:space="0" w:color="auto"/>
                <w:left w:val="none" w:sz="0" w:space="0" w:color="auto"/>
                <w:bottom w:val="none" w:sz="0" w:space="0" w:color="auto"/>
                <w:right w:val="none" w:sz="0" w:space="0" w:color="auto"/>
              </w:divBdr>
              <w:divsChild>
                <w:div w:id="283122951">
                  <w:marLeft w:val="0"/>
                  <w:marRight w:val="0"/>
                  <w:marTop w:val="0"/>
                  <w:marBottom w:val="0"/>
                  <w:divBdr>
                    <w:top w:val="none" w:sz="0" w:space="0" w:color="auto"/>
                    <w:left w:val="none" w:sz="0" w:space="0" w:color="auto"/>
                    <w:bottom w:val="none" w:sz="0" w:space="0" w:color="auto"/>
                    <w:right w:val="none" w:sz="0" w:space="0" w:color="auto"/>
                  </w:divBdr>
                  <w:divsChild>
                    <w:div w:id="907224781">
                      <w:marLeft w:val="0"/>
                      <w:marRight w:val="0"/>
                      <w:marTop w:val="0"/>
                      <w:marBottom w:val="0"/>
                      <w:divBdr>
                        <w:top w:val="none" w:sz="0" w:space="0" w:color="auto"/>
                        <w:left w:val="none" w:sz="0" w:space="0" w:color="auto"/>
                        <w:bottom w:val="none" w:sz="0" w:space="0" w:color="auto"/>
                        <w:right w:val="none" w:sz="0" w:space="0" w:color="auto"/>
                      </w:divBdr>
                    </w:div>
                  </w:divsChild>
                </w:div>
                <w:div w:id="550194882">
                  <w:marLeft w:val="0"/>
                  <w:marRight w:val="0"/>
                  <w:marTop w:val="0"/>
                  <w:marBottom w:val="0"/>
                  <w:divBdr>
                    <w:top w:val="none" w:sz="0" w:space="0" w:color="auto"/>
                    <w:left w:val="none" w:sz="0" w:space="0" w:color="auto"/>
                    <w:bottom w:val="none" w:sz="0" w:space="0" w:color="auto"/>
                    <w:right w:val="none" w:sz="0" w:space="0" w:color="auto"/>
                  </w:divBdr>
                </w:div>
                <w:div w:id="359087797">
                  <w:marLeft w:val="0"/>
                  <w:marRight w:val="0"/>
                  <w:marTop w:val="0"/>
                  <w:marBottom w:val="0"/>
                  <w:divBdr>
                    <w:top w:val="none" w:sz="0" w:space="0" w:color="auto"/>
                    <w:left w:val="none" w:sz="0" w:space="0" w:color="auto"/>
                    <w:bottom w:val="none" w:sz="0" w:space="0" w:color="auto"/>
                    <w:right w:val="none" w:sz="0" w:space="0" w:color="auto"/>
                  </w:divBdr>
                </w:div>
              </w:divsChild>
            </w:div>
            <w:div w:id="163395101">
              <w:marLeft w:val="0"/>
              <w:marRight w:val="0"/>
              <w:marTop w:val="0"/>
              <w:marBottom w:val="0"/>
              <w:divBdr>
                <w:top w:val="none" w:sz="0" w:space="0" w:color="auto"/>
                <w:left w:val="none" w:sz="0" w:space="0" w:color="auto"/>
                <w:bottom w:val="none" w:sz="0" w:space="0" w:color="auto"/>
                <w:right w:val="none" w:sz="0" w:space="0" w:color="auto"/>
              </w:divBdr>
            </w:div>
            <w:div w:id="52511382">
              <w:marLeft w:val="0"/>
              <w:marRight w:val="0"/>
              <w:marTop w:val="0"/>
              <w:marBottom w:val="0"/>
              <w:divBdr>
                <w:top w:val="none" w:sz="0" w:space="0" w:color="auto"/>
                <w:left w:val="none" w:sz="0" w:space="0" w:color="auto"/>
                <w:bottom w:val="none" w:sz="0" w:space="0" w:color="auto"/>
                <w:right w:val="none" w:sz="0" w:space="0" w:color="auto"/>
              </w:divBdr>
            </w:div>
          </w:divsChild>
        </w:div>
        <w:div w:id="13991326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una.unarte.or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661</Words>
  <Characters>3835</Characters>
  <Application>Microsoft Office Word</Application>
  <DocSecurity>0</DocSecurity>
  <Lines>31</Lines>
  <Paragraphs>8</Paragraphs>
  <ScaleCrop>false</ScaleCrop>
  <Company/>
  <LinksUpToDate>false</LinksUpToDate>
  <CharactersWithSpaces>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DCRP UB</cp:lastModifiedBy>
  <cp:revision>1</cp:revision>
  <dcterms:created xsi:type="dcterms:W3CDTF">2025-05-20T11:43:00Z</dcterms:created>
  <dcterms:modified xsi:type="dcterms:W3CDTF">2025-05-20T11:48:00Z</dcterms:modified>
</cp:coreProperties>
</file>