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A2CA12" w14:textId="37ABA594" w:rsidR="00C2154D" w:rsidRPr="00104067" w:rsidRDefault="00C606B6">
      <w:pPr>
        <w:rPr>
          <w:b/>
          <w:bCs/>
        </w:rPr>
      </w:pPr>
      <w:r w:rsidRPr="00104067">
        <w:rPr>
          <w:b/>
          <w:bCs/>
        </w:rPr>
        <w:t xml:space="preserve">Apel la contribuții pentru cea de-a treia </w:t>
      </w:r>
      <w:r w:rsidR="00072F96" w:rsidRPr="00104067">
        <w:rPr>
          <w:b/>
          <w:bCs/>
        </w:rPr>
        <w:t>ediție a c</w:t>
      </w:r>
      <w:r w:rsidRPr="00104067">
        <w:rPr>
          <w:b/>
          <w:bCs/>
        </w:rPr>
        <w:t>onferinț</w:t>
      </w:r>
      <w:r w:rsidR="00072F96" w:rsidRPr="00104067">
        <w:rPr>
          <w:b/>
          <w:bCs/>
        </w:rPr>
        <w:t>ei</w:t>
      </w:r>
      <w:r w:rsidRPr="00104067">
        <w:rPr>
          <w:b/>
          <w:bCs/>
        </w:rPr>
        <w:t xml:space="preserve"> </w:t>
      </w:r>
      <w:r w:rsidR="00072F96" w:rsidRPr="00104067">
        <w:rPr>
          <w:b/>
          <w:bCs/>
        </w:rPr>
        <w:t>i</w:t>
      </w:r>
      <w:r w:rsidRPr="00104067">
        <w:rPr>
          <w:b/>
          <w:bCs/>
        </w:rPr>
        <w:t>nternațional</w:t>
      </w:r>
      <w:r w:rsidR="00072F96" w:rsidRPr="00104067">
        <w:rPr>
          <w:b/>
          <w:bCs/>
        </w:rPr>
        <w:t>e</w:t>
      </w:r>
      <w:r w:rsidRPr="00104067">
        <w:rPr>
          <w:b/>
          <w:bCs/>
        </w:rPr>
        <w:t xml:space="preserve"> „Recent Advances in Digital Humanities” (RADH)</w:t>
      </w:r>
    </w:p>
    <w:p w14:paraId="4316D829" w14:textId="77777777" w:rsidR="00C606B6" w:rsidRDefault="00C606B6">
      <w:bookmarkStart w:id="0" w:name="_GoBack"/>
    </w:p>
    <w:p w14:paraId="770526A0" w14:textId="5F7188C9" w:rsidR="00C606B6" w:rsidRDefault="00072F96" w:rsidP="00104067">
      <w:pPr>
        <w:jc w:val="both"/>
        <w:rPr>
          <w:i/>
          <w:iCs/>
        </w:rPr>
      </w:pPr>
      <w:r>
        <w:t xml:space="preserve">Universitatea din București lansează apelul la contribuții pentru cea de-a treia conferinței internaționale </w:t>
      </w:r>
      <w:r>
        <w:rPr>
          <w:i/>
          <w:iCs/>
        </w:rPr>
        <w:t>Recent Advances in Digital Humanities (RADH 2025</w:t>
      </w:r>
      <w:r w:rsidRPr="006E2673">
        <w:t xml:space="preserve">). </w:t>
      </w:r>
      <w:r w:rsidR="006E2673" w:rsidRPr="006E2673">
        <w:t xml:space="preserve">Evenimentul va avea loc în perioada </w:t>
      </w:r>
      <w:r w:rsidR="006E2673" w:rsidRPr="00DB5463">
        <w:rPr>
          <w:b/>
        </w:rPr>
        <w:t>27–28 noiembrie 2025</w:t>
      </w:r>
      <w:r w:rsidR="006E2673" w:rsidRPr="006E2673">
        <w:t xml:space="preserve"> la Universitatea din Craiova și își propune să reunească cercetători interesați de noile direcții din domeniul</w:t>
      </w:r>
      <w:r w:rsidR="00DB5463">
        <w:t xml:space="preserve"> </w:t>
      </w:r>
      <w:r w:rsidR="00DB5463">
        <w:rPr>
          <w:i/>
          <w:iCs/>
        </w:rPr>
        <w:t>Digital Humanities</w:t>
      </w:r>
      <w:r w:rsidR="006E2673">
        <w:t xml:space="preserve"> </w:t>
      </w:r>
      <w:r w:rsidR="00DB5463">
        <w:t>(</w:t>
      </w:r>
      <w:r w:rsidR="00DB5463">
        <w:rPr>
          <w:b/>
          <w:bCs/>
        </w:rPr>
        <w:t xml:space="preserve">Digitalizarea </w:t>
      </w:r>
      <w:r w:rsidR="006E2673" w:rsidRPr="00107F8F">
        <w:rPr>
          <w:b/>
          <w:bCs/>
        </w:rPr>
        <w:t>în științele umaniste</w:t>
      </w:r>
      <w:r w:rsidR="00DB5463">
        <w:t>).</w:t>
      </w:r>
      <w:r w:rsidR="006E2673">
        <w:rPr>
          <w:i/>
          <w:iCs/>
        </w:rPr>
        <w:t xml:space="preserve"> </w:t>
      </w:r>
    </w:p>
    <w:p w14:paraId="23061EAC" w14:textId="69B1B202" w:rsidR="006E2673" w:rsidRDefault="00107F8F" w:rsidP="00104067">
      <w:pPr>
        <w:jc w:val="both"/>
      </w:pPr>
      <w:r>
        <w:t xml:space="preserve">Ediția din </w:t>
      </w:r>
      <w:r w:rsidR="00AB4C19">
        <w:t>acest an pune accent pe două aspecte:</w:t>
      </w:r>
    </w:p>
    <w:p w14:paraId="62A940BA" w14:textId="14295EAD" w:rsidR="00AB4C19" w:rsidRDefault="00AB4C19" w:rsidP="00104067">
      <w:pPr>
        <w:pStyle w:val="ListParagraph"/>
        <w:numPr>
          <w:ilvl w:val="0"/>
          <w:numId w:val="1"/>
        </w:numPr>
        <w:jc w:val="both"/>
      </w:pPr>
      <w:r>
        <w:t xml:space="preserve">Cercetarea asistată de inteligența artificială în </w:t>
      </w:r>
      <w:r w:rsidR="005A0F13">
        <w:t>digitalizarea în științele umaniste</w:t>
      </w:r>
    </w:p>
    <w:p w14:paraId="3415B796" w14:textId="493F4904" w:rsidR="005A0F13" w:rsidRDefault="005A0F13" w:rsidP="00104067">
      <w:pPr>
        <w:pStyle w:val="ListParagraph"/>
        <w:numPr>
          <w:ilvl w:val="0"/>
          <w:numId w:val="1"/>
        </w:numPr>
        <w:jc w:val="both"/>
      </w:pPr>
      <w:r>
        <w:t xml:space="preserve">Abordările multimodale: text </w:t>
      </w:r>
      <w:r w:rsidRPr="00DB5463">
        <w:rPr>
          <w:i/>
        </w:rPr>
        <w:t>(</w:t>
      </w:r>
      <w:r>
        <w:rPr>
          <w:i/>
          <w:iCs/>
        </w:rPr>
        <w:t>NLP</w:t>
      </w:r>
      <w:r w:rsidR="00DB5463">
        <w:rPr>
          <w:iCs/>
        </w:rPr>
        <w:t xml:space="preserve">- </w:t>
      </w:r>
      <w:r w:rsidR="00DB5463">
        <w:t>procesarea limbajului natural</w:t>
      </w:r>
      <w:r w:rsidRPr="00DB5463">
        <w:rPr>
          <w:iCs/>
        </w:rPr>
        <w:t>)</w:t>
      </w:r>
      <w:r>
        <w:rPr>
          <w:i/>
          <w:iCs/>
        </w:rPr>
        <w:t xml:space="preserve">, </w:t>
      </w:r>
      <w:r>
        <w:t>imagine, sunet, jocuri</w:t>
      </w:r>
      <w:r w:rsidR="004A5BE4">
        <w:t>.</w:t>
      </w:r>
    </w:p>
    <w:p w14:paraId="1A1D1EB8" w14:textId="1BE0FAD8" w:rsidR="005A0F13" w:rsidRDefault="005A0F13" w:rsidP="00104067">
      <w:pPr>
        <w:jc w:val="both"/>
      </w:pPr>
      <w:r>
        <w:t>Sunt binevenite lucrări din toate domeniile și subdomeniile artelor și științelor umaniste, precum:</w:t>
      </w:r>
      <w:r w:rsidR="00693457">
        <w:t xml:space="preserve"> metode computaționale în ling</w:t>
      </w:r>
      <w:r w:rsidR="00053F38">
        <w:t xml:space="preserve">vistică, literatură, istorie, geografie, filozofie, arheologie, științe cognitive, științe sociale, psihologie, drept, arte, religie, educație, </w:t>
      </w:r>
      <w:r w:rsidR="004A5BE4">
        <w:t xml:space="preserve">antropologie, jurnalism. Următoarele subiecte sunt </w:t>
      </w:r>
      <w:r w:rsidR="00355AFA">
        <w:t>de interes:</w:t>
      </w:r>
    </w:p>
    <w:p w14:paraId="77D2F07F" w14:textId="02ACD881" w:rsidR="00355AFA" w:rsidRDefault="007957F9" w:rsidP="00104067">
      <w:pPr>
        <w:pStyle w:val="ListParagraph"/>
        <w:numPr>
          <w:ilvl w:val="0"/>
          <w:numId w:val="2"/>
        </w:numPr>
        <w:jc w:val="both"/>
      </w:pPr>
      <w:r>
        <w:t>d</w:t>
      </w:r>
      <w:r w:rsidR="00355AFA">
        <w:t>igitalizarea, arhivarea ș</w:t>
      </w:r>
      <w:r w:rsidR="00DB5463">
        <w:t>i procesarea de text și imagine;</w:t>
      </w:r>
    </w:p>
    <w:p w14:paraId="51409E21" w14:textId="49E697AF" w:rsidR="002448A3" w:rsidRDefault="00DB5463" w:rsidP="00104067">
      <w:pPr>
        <w:pStyle w:val="ListParagraph"/>
        <w:numPr>
          <w:ilvl w:val="0"/>
          <w:numId w:val="2"/>
        </w:numPr>
        <w:jc w:val="both"/>
      </w:pPr>
      <w:r>
        <w:t>c</w:t>
      </w:r>
      <w:r w:rsidR="00C2570D">
        <w:t>rearea de resurse și evaluarea acestora</w:t>
      </w:r>
      <w:r>
        <w:t>;</w:t>
      </w:r>
    </w:p>
    <w:p w14:paraId="03F92D1E" w14:textId="062D8DC4" w:rsidR="00C2570D" w:rsidRPr="00C72DF8" w:rsidRDefault="00DB5463" w:rsidP="00104067">
      <w:pPr>
        <w:pStyle w:val="ListParagraph"/>
        <w:numPr>
          <w:ilvl w:val="0"/>
          <w:numId w:val="2"/>
        </w:numPr>
        <w:jc w:val="both"/>
      </w:pPr>
      <w:r>
        <w:t>a</w:t>
      </w:r>
      <w:r w:rsidR="00C2570D">
        <w:t xml:space="preserve">plicații </w:t>
      </w:r>
      <w:r w:rsidR="00C2570D" w:rsidRPr="00DB5463">
        <w:rPr>
          <w:i/>
        </w:rPr>
        <w:t>NLP</w:t>
      </w:r>
      <w:r w:rsidR="00C2570D">
        <w:t xml:space="preserve"> </w:t>
      </w:r>
      <w:r w:rsidR="00C72DF8">
        <w:t xml:space="preserve">în </w:t>
      </w:r>
      <w:r w:rsidR="00C72DF8">
        <w:rPr>
          <w:i/>
          <w:iCs/>
        </w:rPr>
        <w:t>Digital Humanities</w:t>
      </w:r>
      <w:r>
        <w:rPr>
          <w:i/>
          <w:iCs/>
        </w:rPr>
        <w:t>;</w:t>
      </w:r>
    </w:p>
    <w:p w14:paraId="4A033202" w14:textId="10BAC5DD" w:rsidR="00C72DF8" w:rsidRDefault="00DB5463" w:rsidP="00104067">
      <w:pPr>
        <w:pStyle w:val="ListParagraph"/>
        <w:numPr>
          <w:ilvl w:val="0"/>
          <w:numId w:val="2"/>
        </w:numPr>
        <w:jc w:val="both"/>
      </w:pPr>
      <w:r>
        <w:t>m</w:t>
      </w:r>
      <w:r w:rsidR="00C72DF8">
        <w:t>ultilingvism și abordări multimodale</w:t>
      </w:r>
      <w:r>
        <w:t>;</w:t>
      </w:r>
    </w:p>
    <w:p w14:paraId="11FBCC16" w14:textId="1F971461" w:rsidR="00C72DF8" w:rsidRDefault="00DB5463" w:rsidP="00104067">
      <w:pPr>
        <w:pStyle w:val="ListParagraph"/>
        <w:numPr>
          <w:ilvl w:val="0"/>
          <w:numId w:val="2"/>
        </w:numPr>
        <w:jc w:val="both"/>
      </w:pPr>
      <w:r>
        <w:t>tr</w:t>
      </w:r>
      <w:r w:rsidR="00923E05">
        <w:t>aducere automată</w:t>
      </w:r>
      <w:r>
        <w:t>;</w:t>
      </w:r>
    </w:p>
    <w:p w14:paraId="668CE795" w14:textId="42A27ACA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s</w:t>
      </w:r>
      <w:r w:rsidR="00923E05">
        <w:t>isteme de dialog și agenți conversaționali</w:t>
      </w:r>
      <w:r>
        <w:t>;</w:t>
      </w:r>
    </w:p>
    <w:p w14:paraId="20C4CE9F" w14:textId="6B5A6645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lingvistică istorică;</w:t>
      </w:r>
    </w:p>
    <w:p w14:paraId="393D3CD5" w14:textId="095C89E8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s</w:t>
      </w:r>
      <w:r w:rsidR="00923E05">
        <w:t>tilistică computațională</w:t>
      </w:r>
      <w:r>
        <w:t>;</w:t>
      </w:r>
    </w:p>
    <w:p w14:paraId="60AB830B" w14:textId="6B42F49A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a</w:t>
      </w:r>
      <w:r w:rsidR="00923E05">
        <w:t>naliza sentimentelor</w:t>
      </w:r>
      <w:r>
        <w:t>;</w:t>
      </w:r>
    </w:p>
    <w:p w14:paraId="15449CEC" w14:textId="7EB9B693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l</w:t>
      </w:r>
      <w:r w:rsidR="00923E05">
        <w:t>ingvistică de corpus</w:t>
      </w:r>
      <w:r>
        <w:t>;</w:t>
      </w:r>
    </w:p>
    <w:p w14:paraId="7D3E5CE0" w14:textId="0F8B6E9C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d</w:t>
      </w:r>
      <w:r w:rsidR="00923E05">
        <w:t>etectarea discursului instigator la ură</w:t>
      </w:r>
      <w:r>
        <w:t>;</w:t>
      </w:r>
    </w:p>
    <w:p w14:paraId="6D4B1026" w14:textId="09C97A7D" w:rsidR="00923E05" w:rsidRDefault="00DB5463" w:rsidP="00104067">
      <w:pPr>
        <w:pStyle w:val="ListParagraph"/>
        <w:numPr>
          <w:ilvl w:val="0"/>
          <w:numId w:val="2"/>
        </w:numPr>
        <w:jc w:val="both"/>
      </w:pPr>
      <w:r>
        <w:t>a</w:t>
      </w:r>
      <w:r w:rsidR="003627F4" w:rsidRPr="003627F4">
        <w:t>bordări computaționale în psiholingvistică, sociolingvistică, științe sociale, sănătate mintală</w:t>
      </w:r>
      <w:r>
        <w:t>;</w:t>
      </w:r>
    </w:p>
    <w:p w14:paraId="5C2B9144" w14:textId="13619F74" w:rsidR="003627F4" w:rsidRDefault="00DB5463" w:rsidP="00104067">
      <w:pPr>
        <w:pStyle w:val="ListParagraph"/>
        <w:numPr>
          <w:ilvl w:val="0"/>
          <w:numId w:val="2"/>
        </w:numPr>
        <w:jc w:val="both"/>
      </w:pPr>
      <w:r>
        <w:t>p</w:t>
      </w:r>
      <w:r w:rsidR="003627F4">
        <w:t>atrimoniu cultural digital</w:t>
      </w:r>
      <w:r>
        <w:t>;</w:t>
      </w:r>
    </w:p>
    <w:p w14:paraId="187F6E8C" w14:textId="037EEE09" w:rsidR="003627F4" w:rsidRPr="003627F4" w:rsidRDefault="003627F4" w:rsidP="0010406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istorie, arheologie, epigrafie, </w:t>
      </w:r>
      <w:proofErr w:type="spellStart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prosopografie</w:t>
      </w:r>
      <w:proofErr w:type="spellEnd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 </w:t>
      </w:r>
      <w:proofErr w:type="spellStart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și</w:t>
      </w:r>
      <w:proofErr w:type="spellEnd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 </w:t>
      </w:r>
      <w:proofErr w:type="spellStart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paleografie</w:t>
      </w:r>
      <w:proofErr w:type="spellEnd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 </w:t>
      </w:r>
      <w:proofErr w:type="spellStart"/>
      <w:r w:rsidRPr="003627F4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digitală</w:t>
      </w:r>
      <w:proofErr w:type="spellEnd"/>
      <w:r w:rsidR="00DB5463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;</w:t>
      </w:r>
    </w:p>
    <w:p w14:paraId="7BFD2AC0" w14:textId="232ECDFB" w:rsidR="003627F4" w:rsidRPr="003627F4" w:rsidRDefault="003627F4" w:rsidP="0010406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proofErr w:type="gramStart"/>
      <w:r w:rsidRPr="003627F4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arte</w:t>
      </w:r>
      <w:proofErr w:type="gramEnd"/>
      <w:r w:rsidRPr="003627F4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</w:t>
      </w:r>
      <w:proofErr w:type="spellStart"/>
      <w:r w:rsidRPr="003627F4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și</w:t>
      </w:r>
      <w:proofErr w:type="spellEnd"/>
      <w:r w:rsidRPr="003627F4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design digital</w:t>
      </w:r>
      <w:r w:rsidR="00DB5463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.</w:t>
      </w:r>
    </w:p>
    <w:p w14:paraId="7D7ABF70" w14:textId="05F1D221" w:rsidR="003627F4" w:rsidRDefault="006E606F" w:rsidP="00104067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 w:rsidRPr="006E606F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Rezumatele (maxim 5000 de caractere, cu spații) trebuie să </w:t>
      </w:r>
      <w:r w:rsidR="007957F9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reprezinte </w:t>
      </w:r>
      <w:r w:rsidRPr="006E606F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contribuții originale, proiecte, resurse sau evaluări, precum și sinteze sau rezultate negative relevante pentru domeniul </w:t>
      </w:r>
      <w:r w:rsidRPr="007957F9">
        <w:rPr>
          <w:rFonts w:ascii="Aptos" w:eastAsia="Times New Roman" w:hAnsi="Aptos" w:cs="Times New Roman"/>
          <w:i/>
          <w:kern w:val="0"/>
          <w:lang w:eastAsia="en-GB"/>
          <w14:ligatures w14:val="none"/>
        </w:rPr>
        <w:t>DH</w:t>
      </w:r>
      <w:r w:rsidRPr="006E606F">
        <w:rPr>
          <w:rFonts w:ascii="Aptos" w:eastAsia="Times New Roman" w:hAnsi="Aptos" w:cs="Times New Roman"/>
          <w:kern w:val="0"/>
          <w:lang w:eastAsia="en-GB"/>
          <w14:ligatures w14:val="none"/>
        </w:rPr>
        <w:t>.</w:t>
      </w:r>
    </w:p>
    <w:p w14:paraId="73BECEC0" w14:textId="6FFEB920" w:rsidR="006E606F" w:rsidRDefault="004C5DEF" w:rsidP="00104067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eastAsia="en-GB"/>
          <w14:ligatures w14:val="none"/>
        </w:rPr>
      </w:pPr>
      <w:r w:rsidRPr="004C5DEF">
        <w:rPr>
          <w:rFonts w:ascii="Aptos" w:eastAsia="Times New Roman" w:hAnsi="Aptos" w:cs="Times New Roman"/>
          <w:kern w:val="0"/>
          <w:lang w:eastAsia="en-GB"/>
          <w14:ligatures w14:val="none"/>
        </w:rPr>
        <w:t>Rezumatele</w:t>
      </w:r>
      <w:r w:rsidR="007957F9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</w:t>
      </w:r>
      <w:r w:rsidRPr="004C5DEF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pot fi trimise până la data de </w:t>
      </w:r>
      <w:r w:rsidRPr="004C5DEF">
        <w:rPr>
          <w:rFonts w:ascii="Aptos" w:eastAsia="Times New Roman" w:hAnsi="Aptos" w:cs="Times New Roman"/>
          <w:b/>
          <w:bCs/>
          <w:kern w:val="0"/>
          <w:lang w:eastAsia="en-GB"/>
          <w14:ligatures w14:val="none"/>
        </w:rPr>
        <w:t>31 iulie 2025</w:t>
      </w:r>
      <w:r w:rsidRPr="004C5DEF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prin intermediul platformei dedicate: </w:t>
      </w:r>
      <w:hyperlink r:id="rId6" w:tgtFrame="_new" w:history="1">
        <w:r w:rsidRPr="004C5DEF">
          <w:rPr>
            <w:rStyle w:val="Hyperlink"/>
            <w:rFonts w:ascii="Aptos" w:eastAsia="Times New Roman" w:hAnsi="Aptos" w:cs="Times New Roman"/>
            <w:kern w:val="0"/>
            <w:lang w:eastAsia="en-GB"/>
            <w14:ligatures w14:val="none"/>
          </w:rPr>
          <w:t>https://cmt3.research.microsoft.com/RADH2025</w:t>
        </w:r>
      </w:hyperlink>
      <w:r w:rsidRPr="004C5DEF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. Autorii vor fi notificați în legătură cu acceptarea lucrărilor pe </w:t>
      </w:r>
      <w:r w:rsidRPr="004C5DEF">
        <w:rPr>
          <w:rFonts w:ascii="Aptos" w:eastAsia="Times New Roman" w:hAnsi="Aptos" w:cs="Times New Roman"/>
          <w:b/>
          <w:bCs/>
          <w:kern w:val="0"/>
          <w:lang w:eastAsia="en-GB"/>
          <w14:ligatures w14:val="none"/>
        </w:rPr>
        <w:t>1 septembrie 2025</w:t>
      </w:r>
      <w:r w:rsidRPr="004C5DEF">
        <w:rPr>
          <w:rFonts w:ascii="Aptos" w:eastAsia="Times New Roman" w:hAnsi="Aptos" w:cs="Times New Roman"/>
          <w:kern w:val="0"/>
          <w:lang w:eastAsia="en-GB"/>
          <w14:ligatures w14:val="none"/>
        </w:rPr>
        <w:t>. O selecție a lucrărilor acceptate va fi publicată într-un volum colectiv, la o editură internațională de prestigiu, în continuarea tradiției colaborării cu Peter Lang</w:t>
      </w:r>
      <w:r w:rsidR="00CD6A4C">
        <w:rPr>
          <w:rFonts w:ascii="Aptos" w:eastAsia="Times New Roman" w:hAnsi="Aptos" w:cs="Times New Roman"/>
          <w:kern w:val="0"/>
          <w:lang w:eastAsia="en-GB"/>
          <w14:ligatures w14:val="none"/>
        </w:rPr>
        <w:t xml:space="preserve"> Publishing House.</w:t>
      </w:r>
    </w:p>
    <w:p w14:paraId="70A8ACE7" w14:textId="2654A1DE" w:rsidR="00CD6A4C" w:rsidRPr="00CD6A4C" w:rsidRDefault="00CD6A4C" w:rsidP="00104067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Pentru informații suplimentare, </w:t>
      </w:r>
      <w:r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cei interesați sunt rugați să acceseze </w:t>
      </w:r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site-ul oficial al </w:t>
      </w:r>
      <w:proofErr w:type="spellStart"/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conferinței</w:t>
      </w:r>
      <w:proofErr w:type="spellEnd"/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: </w:t>
      </w:r>
      <w:hyperlink r:id="rId7" w:tgtFrame="_new" w:history="1">
        <w:r w:rsidRPr="00CD6A4C">
          <w:rPr>
            <w:rStyle w:val="Hyperlink"/>
            <w:rFonts w:ascii="Aptos" w:eastAsia="Times New Roman" w:hAnsi="Aptos" w:cs="Times New Roman"/>
            <w:kern w:val="0"/>
            <w:lang w:val="es-ES" w:eastAsia="en-GB"/>
            <w14:ligatures w14:val="none"/>
          </w:rPr>
          <w:t>https://radh.unibuc.ro</w:t>
        </w:r>
      </w:hyperlink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>.</w:t>
      </w:r>
    </w:p>
    <w:p w14:paraId="11FE0A8A" w14:textId="77777777" w:rsidR="00CD6A4C" w:rsidRPr="00CD6A4C" w:rsidRDefault="00CD6A4C" w:rsidP="00104067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n-GB" w:eastAsia="en-GB"/>
          <w14:ligatures w14:val="none"/>
        </w:rPr>
      </w:pPr>
      <w:proofErr w:type="spellStart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Persoanele</w:t>
      </w:r>
      <w:proofErr w:type="spellEnd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de contact din </w:t>
      </w:r>
      <w:proofErr w:type="spellStart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partea</w:t>
      </w:r>
      <w:proofErr w:type="spellEnd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</w:t>
      </w:r>
      <w:proofErr w:type="spellStart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Universității</w:t>
      </w:r>
      <w:proofErr w:type="spellEnd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din </w:t>
      </w:r>
      <w:proofErr w:type="spellStart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>București</w:t>
      </w:r>
      <w:proofErr w:type="spellEnd"/>
      <w:r w:rsidRPr="00CD6A4C">
        <w:rPr>
          <w:rFonts w:ascii="Aptos" w:eastAsia="Times New Roman" w:hAnsi="Aptos" w:cs="Times New Roman"/>
          <w:kern w:val="0"/>
          <w:lang w:val="en-GB" w:eastAsia="en-GB"/>
          <w14:ligatures w14:val="none"/>
        </w:rPr>
        <w:t xml:space="preserve"> sunt:</w:t>
      </w:r>
    </w:p>
    <w:p w14:paraId="59E703E8" w14:textId="3A4DEBBE" w:rsidR="00CD6A4C" w:rsidRPr="00CD6A4C" w:rsidRDefault="000B304B" w:rsidP="0010406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r>
        <w:rPr>
          <w:rFonts w:ascii="Aptos" w:eastAsia="Times New Roman" w:hAnsi="Aptos" w:cs="Times New Roman"/>
          <w:b/>
          <w:bCs/>
          <w:kern w:val="0"/>
          <w:lang w:val="es-ES" w:eastAsia="en-GB"/>
          <w14:ligatures w14:val="none"/>
        </w:rPr>
        <w:lastRenderedPageBreak/>
        <w:t>lect</w:t>
      </w:r>
      <w:r w:rsidR="00CD6A4C" w:rsidRPr="00CD6A4C">
        <w:rPr>
          <w:rFonts w:ascii="Aptos" w:eastAsia="Times New Roman" w:hAnsi="Aptos" w:cs="Times New Roman"/>
          <w:b/>
          <w:bCs/>
          <w:kern w:val="0"/>
          <w:lang w:val="es-ES" w:eastAsia="en-GB"/>
          <w14:ligatures w14:val="none"/>
        </w:rPr>
        <w:t>. univ. dr. Anca Dinu</w:t>
      </w:r>
      <w:r w:rsidR="00CD6A4C"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 (anca.dinu@lls.unibuc.ro)</w:t>
      </w:r>
    </w:p>
    <w:p w14:paraId="0E8DC8D4" w14:textId="77777777" w:rsidR="00CD6A4C" w:rsidRPr="00CD6A4C" w:rsidRDefault="00CD6A4C" w:rsidP="00104067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r w:rsidRPr="00CD6A4C">
        <w:rPr>
          <w:rFonts w:ascii="Aptos" w:eastAsia="Times New Roman" w:hAnsi="Aptos" w:cs="Times New Roman"/>
          <w:b/>
          <w:bCs/>
          <w:kern w:val="0"/>
          <w:lang w:val="es-ES" w:eastAsia="en-GB"/>
          <w14:ligatures w14:val="none"/>
        </w:rPr>
        <w:t>drd. Andra-Maria Florescu</w:t>
      </w:r>
      <w:r w:rsidRPr="00CD6A4C"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 (andra-maria.florescu@s.unibuc.ro)</w:t>
      </w:r>
    </w:p>
    <w:p w14:paraId="2044D727" w14:textId="531C46DB" w:rsidR="00CD6A4C" w:rsidRPr="003627F4" w:rsidRDefault="000B304B" w:rsidP="00104067">
      <w:pPr>
        <w:spacing w:before="100" w:beforeAutospacing="1" w:after="100" w:afterAutospacing="1" w:line="240" w:lineRule="auto"/>
        <w:jc w:val="both"/>
        <w:rPr>
          <w:rFonts w:ascii="Aptos" w:eastAsia="Times New Roman" w:hAnsi="Aptos" w:cs="Times New Roman"/>
          <w:kern w:val="0"/>
          <w:lang w:val="es-ES" w:eastAsia="en-GB"/>
          <w14:ligatures w14:val="none"/>
        </w:rPr>
      </w:pPr>
      <w:r>
        <w:rPr>
          <w:rFonts w:ascii="Aptos" w:eastAsia="Times New Roman" w:hAnsi="Aptos" w:cs="Times New Roman"/>
          <w:kern w:val="0"/>
          <w:lang w:val="es-ES" w:eastAsia="en-GB"/>
          <w14:ligatures w14:val="none"/>
        </w:rPr>
        <w:t xml:space="preserve">Apelul la contribuții integral este disponibil aici. </w:t>
      </w:r>
      <w:bookmarkEnd w:id="0"/>
    </w:p>
    <w:sectPr w:rsidR="00CD6A4C" w:rsidRPr="003627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30DFA"/>
    <w:multiLevelType w:val="multilevel"/>
    <w:tmpl w:val="AEE07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A51699"/>
    <w:multiLevelType w:val="hybridMultilevel"/>
    <w:tmpl w:val="248EB8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1A02B0"/>
    <w:multiLevelType w:val="hybridMultilevel"/>
    <w:tmpl w:val="8A788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6E5"/>
    <w:rsid w:val="00053F38"/>
    <w:rsid w:val="00072F96"/>
    <w:rsid w:val="000B304B"/>
    <w:rsid w:val="00104067"/>
    <w:rsid w:val="00107F8F"/>
    <w:rsid w:val="002448A3"/>
    <w:rsid w:val="002D66E5"/>
    <w:rsid w:val="00355AFA"/>
    <w:rsid w:val="003627F4"/>
    <w:rsid w:val="00435059"/>
    <w:rsid w:val="004A5BE4"/>
    <w:rsid w:val="004C5DEF"/>
    <w:rsid w:val="005A0F13"/>
    <w:rsid w:val="00693457"/>
    <w:rsid w:val="006C3D58"/>
    <w:rsid w:val="006E2673"/>
    <w:rsid w:val="006E606F"/>
    <w:rsid w:val="007957F9"/>
    <w:rsid w:val="0091555D"/>
    <w:rsid w:val="00923E05"/>
    <w:rsid w:val="00932A32"/>
    <w:rsid w:val="009A7F4E"/>
    <w:rsid w:val="00A52D16"/>
    <w:rsid w:val="00AB4C19"/>
    <w:rsid w:val="00BC2B11"/>
    <w:rsid w:val="00C2154D"/>
    <w:rsid w:val="00C2570D"/>
    <w:rsid w:val="00C606B6"/>
    <w:rsid w:val="00C72DF8"/>
    <w:rsid w:val="00CB22E9"/>
    <w:rsid w:val="00CD6A4C"/>
    <w:rsid w:val="00DB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C74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6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6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6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6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6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6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6E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6E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66E5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66E5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6E5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66E5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66E5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66E5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66E5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2D6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66E5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6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66E5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2D6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66E5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2D6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6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6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66E5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2D66E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5DEF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C5DE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66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6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66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6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6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6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6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6E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6E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66E5"/>
    <w:rPr>
      <w:rFonts w:eastAsiaTheme="majorEastAsia" w:cstheme="majorBidi"/>
      <w:color w:val="0F4761" w:themeColor="accent1" w:themeShade="BF"/>
      <w:sz w:val="28"/>
      <w:szCs w:val="28"/>
      <w:lang w:val="ro-RO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66E5"/>
    <w:rPr>
      <w:rFonts w:eastAsiaTheme="majorEastAsia" w:cstheme="majorBidi"/>
      <w:i/>
      <w:iCs/>
      <w:color w:val="0F4761" w:themeColor="accent1" w:themeShade="BF"/>
      <w:lang w:val="ro-RO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66E5"/>
    <w:rPr>
      <w:rFonts w:eastAsiaTheme="majorEastAsia" w:cstheme="majorBidi"/>
      <w:color w:val="0F4761" w:themeColor="accent1" w:themeShade="BF"/>
      <w:lang w:val="ro-RO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66E5"/>
    <w:rPr>
      <w:rFonts w:eastAsiaTheme="majorEastAsia" w:cstheme="majorBidi"/>
      <w:i/>
      <w:iCs/>
      <w:color w:val="595959" w:themeColor="text1" w:themeTint="A6"/>
      <w:lang w:val="ro-RO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66E5"/>
    <w:rPr>
      <w:rFonts w:eastAsiaTheme="majorEastAsia" w:cstheme="majorBidi"/>
      <w:color w:val="595959" w:themeColor="text1" w:themeTint="A6"/>
      <w:lang w:val="ro-RO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66E5"/>
    <w:rPr>
      <w:rFonts w:eastAsiaTheme="majorEastAsia" w:cstheme="majorBidi"/>
      <w:i/>
      <w:iCs/>
      <w:color w:val="272727" w:themeColor="text1" w:themeTint="D8"/>
      <w:lang w:val="ro-RO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66E5"/>
    <w:rPr>
      <w:rFonts w:eastAsiaTheme="majorEastAsia" w:cstheme="majorBidi"/>
      <w:color w:val="272727" w:themeColor="text1" w:themeTint="D8"/>
      <w:lang w:val="ro-RO"/>
    </w:rPr>
  </w:style>
  <w:style w:type="paragraph" w:styleId="Title">
    <w:name w:val="Title"/>
    <w:basedOn w:val="Normal"/>
    <w:next w:val="Normal"/>
    <w:link w:val="TitleChar"/>
    <w:uiPriority w:val="10"/>
    <w:qFormat/>
    <w:rsid w:val="002D6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66E5"/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6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66E5"/>
    <w:rPr>
      <w:rFonts w:eastAsiaTheme="majorEastAsia" w:cstheme="majorBidi"/>
      <w:color w:val="595959" w:themeColor="text1" w:themeTint="A6"/>
      <w:spacing w:val="15"/>
      <w:sz w:val="28"/>
      <w:szCs w:val="28"/>
      <w:lang w:val="ro-RO"/>
    </w:rPr>
  </w:style>
  <w:style w:type="paragraph" w:styleId="Quote">
    <w:name w:val="Quote"/>
    <w:basedOn w:val="Normal"/>
    <w:next w:val="Normal"/>
    <w:link w:val="QuoteChar"/>
    <w:uiPriority w:val="29"/>
    <w:qFormat/>
    <w:rsid w:val="002D6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66E5"/>
    <w:rPr>
      <w:i/>
      <w:iCs/>
      <w:color w:val="404040" w:themeColor="text1" w:themeTint="BF"/>
      <w:lang w:val="ro-RO"/>
    </w:rPr>
  </w:style>
  <w:style w:type="paragraph" w:styleId="ListParagraph">
    <w:name w:val="List Paragraph"/>
    <w:basedOn w:val="Normal"/>
    <w:uiPriority w:val="34"/>
    <w:qFormat/>
    <w:rsid w:val="002D6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66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66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66E5"/>
    <w:rPr>
      <w:i/>
      <w:iCs/>
      <w:color w:val="0F4761" w:themeColor="accent1" w:themeShade="BF"/>
      <w:lang w:val="ro-RO"/>
    </w:rPr>
  </w:style>
  <w:style w:type="character" w:styleId="IntenseReference">
    <w:name w:val="Intense Reference"/>
    <w:basedOn w:val="DefaultParagraphFont"/>
    <w:uiPriority w:val="32"/>
    <w:qFormat/>
    <w:rsid w:val="002D66E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C5DEF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C5D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adh.unibuc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mt3.research.microsoft.com/RADH202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 Cojocaru</dc:creator>
  <cp:keywords/>
  <dc:description/>
  <cp:lastModifiedBy>pr</cp:lastModifiedBy>
  <cp:revision>24</cp:revision>
  <dcterms:created xsi:type="dcterms:W3CDTF">2025-05-12T13:57:00Z</dcterms:created>
  <dcterms:modified xsi:type="dcterms:W3CDTF">2025-05-13T07:14:00Z</dcterms:modified>
</cp:coreProperties>
</file>