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AFE16" w14:textId="21D1C750" w:rsidR="00177655" w:rsidRPr="00EC776E" w:rsidRDefault="00177655" w:rsidP="00EC776E">
      <w:pPr>
        <w:spacing w:line="360" w:lineRule="auto"/>
        <w:jc w:val="center"/>
        <w:rPr>
          <w:rFonts w:ascii="Times New Roman" w:hAnsi="Times New Roman" w:cs="Times New Roman"/>
        </w:rPr>
      </w:pPr>
      <w:r w:rsidRPr="00EC776E">
        <w:rPr>
          <w:rFonts w:ascii="Times New Roman" w:hAnsi="Times New Roman" w:cs="Times New Roman"/>
        </w:rPr>
        <w:t>Casa Vulcanilor, exemplu de bună practică la Bienala de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>Arhitectură de la Veneția</w:t>
      </w:r>
    </w:p>
    <w:p w14:paraId="6FC28AB3" w14:textId="77777777" w:rsidR="00177655" w:rsidRPr="00EC776E" w:rsidRDefault="00177655" w:rsidP="00EC776E">
      <w:pPr>
        <w:spacing w:line="360" w:lineRule="auto"/>
        <w:jc w:val="both"/>
        <w:rPr>
          <w:rFonts w:ascii="Times New Roman" w:hAnsi="Times New Roman" w:cs="Times New Roman"/>
        </w:rPr>
      </w:pPr>
    </w:p>
    <w:p w14:paraId="02E11C11" w14:textId="2501DF6B" w:rsidR="00177655" w:rsidRPr="00EC776E" w:rsidRDefault="00177655" w:rsidP="00EC776E">
      <w:pPr>
        <w:spacing w:line="360" w:lineRule="auto"/>
        <w:jc w:val="both"/>
        <w:rPr>
          <w:rFonts w:ascii="Times New Roman" w:hAnsi="Times New Roman" w:cs="Times New Roman"/>
        </w:rPr>
      </w:pPr>
      <w:r w:rsidRPr="00EC776E">
        <w:rPr>
          <w:rFonts w:ascii="Times New Roman" w:hAnsi="Times New Roman" w:cs="Times New Roman"/>
        </w:rPr>
        <w:t>Casa Vulcanilor participă la expoziția internațională Deep</w:t>
      </w:r>
      <w:r w:rsidRPr="00EC776E">
        <w:rPr>
          <w:rFonts w:ascii="Times New Roman" w:hAnsi="Times New Roman" w:cs="Times New Roman"/>
        </w:rPr>
        <w:t xml:space="preserve"> </w:t>
      </w:r>
      <w:proofErr w:type="spellStart"/>
      <w:r w:rsidRPr="00EC776E">
        <w:rPr>
          <w:rFonts w:ascii="Times New Roman" w:hAnsi="Times New Roman" w:cs="Times New Roman"/>
          <w:i/>
          <w:iCs/>
        </w:rPr>
        <w:t>Surfaces</w:t>
      </w:r>
      <w:proofErr w:type="spellEnd"/>
      <w:r w:rsidRPr="00EC776E">
        <w:rPr>
          <w:rFonts w:ascii="Times New Roman" w:hAnsi="Times New Roman" w:cs="Times New Roman"/>
          <w:i/>
          <w:iCs/>
        </w:rPr>
        <w:t xml:space="preserve">: </w:t>
      </w:r>
      <w:proofErr w:type="spellStart"/>
      <w:r w:rsidRPr="00EC776E">
        <w:rPr>
          <w:rFonts w:ascii="Times New Roman" w:hAnsi="Times New Roman" w:cs="Times New Roman"/>
          <w:i/>
          <w:iCs/>
        </w:rPr>
        <w:t>Architecture</w:t>
      </w:r>
      <w:proofErr w:type="spellEnd"/>
      <w:r w:rsidRPr="00EC776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EC776E">
        <w:rPr>
          <w:rFonts w:ascii="Times New Roman" w:hAnsi="Times New Roman" w:cs="Times New Roman"/>
          <w:i/>
          <w:iCs/>
        </w:rPr>
        <w:t>to</w:t>
      </w:r>
      <w:proofErr w:type="spellEnd"/>
      <w:r w:rsidRPr="00EC776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EC776E">
        <w:rPr>
          <w:rFonts w:ascii="Times New Roman" w:hAnsi="Times New Roman" w:cs="Times New Roman"/>
          <w:i/>
          <w:iCs/>
        </w:rPr>
        <w:t>Enhance</w:t>
      </w:r>
      <w:proofErr w:type="spellEnd"/>
      <w:r w:rsidRPr="00EC776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EC776E">
        <w:rPr>
          <w:rFonts w:ascii="Times New Roman" w:hAnsi="Times New Roman" w:cs="Times New Roman"/>
          <w:i/>
          <w:iCs/>
        </w:rPr>
        <w:t>the</w:t>
      </w:r>
      <w:proofErr w:type="spellEnd"/>
      <w:r w:rsidRPr="00EC776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EC776E">
        <w:rPr>
          <w:rFonts w:ascii="Times New Roman" w:hAnsi="Times New Roman" w:cs="Times New Roman"/>
          <w:i/>
          <w:iCs/>
        </w:rPr>
        <w:t>Visitor</w:t>
      </w:r>
      <w:proofErr w:type="spellEnd"/>
      <w:r w:rsidRPr="00EC776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EC776E">
        <w:rPr>
          <w:rFonts w:ascii="Times New Roman" w:hAnsi="Times New Roman" w:cs="Times New Roman"/>
          <w:i/>
          <w:iCs/>
        </w:rPr>
        <w:t>Experience</w:t>
      </w:r>
      <w:proofErr w:type="spellEnd"/>
      <w:r w:rsidRPr="00EC776E">
        <w:rPr>
          <w:rFonts w:ascii="Times New Roman" w:hAnsi="Times New Roman" w:cs="Times New Roman"/>
          <w:i/>
          <w:iCs/>
        </w:rPr>
        <w:t xml:space="preserve"> at UNESCO </w:t>
      </w:r>
      <w:proofErr w:type="spellStart"/>
      <w:r w:rsidRPr="00EC776E">
        <w:rPr>
          <w:rFonts w:ascii="Times New Roman" w:hAnsi="Times New Roman" w:cs="Times New Roman"/>
          <w:i/>
          <w:iCs/>
        </w:rPr>
        <w:t>Sites</w:t>
      </w:r>
      <w:proofErr w:type="spellEnd"/>
      <w:r w:rsidRPr="00EC776E">
        <w:rPr>
          <w:rFonts w:ascii="Times New Roman" w:hAnsi="Times New Roman" w:cs="Times New Roman"/>
        </w:rPr>
        <w:t>,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>organizată de Biroul Regional UNESCO pentru Știință și Cultură în Europa.</w:t>
      </w:r>
    </w:p>
    <w:p w14:paraId="44708B99" w14:textId="2CF18720" w:rsidR="00177655" w:rsidRPr="00EC776E" w:rsidRDefault="00177655" w:rsidP="00EC776E">
      <w:pPr>
        <w:spacing w:line="360" w:lineRule="auto"/>
        <w:jc w:val="both"/>
        <w:rPr>
          <w:rFonts w:ascii="Times New Roman" w:hAnsi="Times New Roman" w:cs="Times New Roman"/>
        </w:rPr>
      </w:pPr>
      <w:r w:rsidRPr="00EC776E">
        <w:rPr>
          <w:rFonts w:ascii="Times New Roman" w:hAnsi="Times New Roman" w:cs="Times New Roman"/>
        </w:rPr>
        <w:t>Centrul de interpretare este coordonat de Asociația Drag de Hațeg și face parte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 xml:space="preserve">din infrastructura de vizitare a </w:t>
      </w:r>
      <w:proofErr w:type="spellStart"/>
      <w:r w:rsidRPr="00EC776E">
        <w:rPr>
          <w:rFonts w:ascii="Times New Roman" w:hAnsi="Times New Roman" w:cs="Times New Roman"/>
        </w:rPr>
        <w:t>Geoparcului</w:t>
      </w:r>
      <w:proofErr w:type="spellEnd"/>
      <w:r w:rsidRPr="00EC776E">
        <w:rPr>
          <w:rFonts w:ascii="Times New Roman" w:hAnsi="Times New Roman" w:cs="Times New Roman"/>
        </w:rPr>
        <w:t xml:space="preserve"> Internațional UNESCO Țara Hațegului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>administrat de Universitatea din București. Este un obiectiv de vizitare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>recunoscut pentru felul în care îmbină patrimoniul geologic, sustenabilitatea și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>implicarea comunității.</w:t>
      </w:r>
    </w:p>
    <w:p w14:paraId="7D73C85E" w14:textId="63852799" w:rsidR="00177655" w:rsidRPr="00EC776E" w:rsidRDefault="00177655" w:rsidP="00EC776E">
      <w:pPr>
        <w:spacing w:line="360" w:lineRule="auto"/>
        <w:jc w:val="both"/>
        <w:rPr>
          <w:rFonts w:ascii="Times New Roman" w:hAnsi="Times New Roman" w:cs="Times New Roman"/>
        </w:rPr>
      </w:pPr>
      <w:r w:rsidRPr="00EC776E">
        <w:rPr>
          <w:rFonts w:ascii="Times New Roman" w:hAnsi="Times New Roman" w:cs="Times New Roman"/>
        </w:rPr>
        <w:t>Realizată integral prin tehnici manuale, cu materiale naturale locale, prin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>implicarea a peste 300 de voluntari, Casa Vulcanilor funcționează fără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>electricitate sau apă curentă, având o amprentă ecologică minimă. Este un spațiu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>viu de explorare interactivă, în care vizitatorii devin, pentru câteva ore,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>cercetători într-un laborator în aer liber, descoperind vulcani preistorici, fosile și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>povestea Pământului.</w:t>
      </w:r>
    </w:p>
    <w:p w14:paraId="1A950137" w14:textId="5023837A" w:rsidR="00177655" w:rsidRPr="00EC776E" w:rsidRDefault="00177655" w:rsidP="00EC776E">
      <w:pPr>
        <w:spacing w:line="360" w:lineRule="auto"/>
        <w:jc w:val="both"/>
        <w:rPr>
          <w:rFonts w:ascii="Times New Roman" w:hAnsi="Times New Roman" w:cs="Times New Roman"/>
        </w:rPr>
      </w:pPr>
      <w:r w:rsidRPr="00EC776E">
        <w:rPr>
          <w:rFonts w:ascii="Times New Roman" w:hAnsi="Times New Roman" w:cs="Times New Roman"/>
        </w:rPr>
        <w:t>Proiectul este apreciat și pentru rolul său educativ, prin modul în care oferă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 xml:space="preserve">oportunități de formare și implicare activă pentru voluntarii </w:t>
      </w:r>
      <w:proofErr w:type="spellStart"/>
      <w:r w:rsidRPr="00EC776E">
        <w:rPr>
          <w:rFonts w:ascii="Times New Roman" w:hAnsi="Times New Roman" w:cs="Times New Roman"/>
        </w:rPr>
        <w:t>Geoparcului</w:t>
      </w:r>
      <w:proofErr w:type="spellEnd"/>
      <w:r w:rsidRPr="00EC776E">
        <w:rPr>
          <w:rFonts w:ascii="Times New Roman" w:hAnsi="Times New Roman" w:cs="Times New Roman"/>
        </w:rPr>
        <w:t>,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>consolidând legătura dintre comunitate și patrimoniul local.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>„Faptul că acest proiect local din Țara Hațegului este inclus într-o expoziție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>internațională organizată de UNESCO, în contextul prestigios al Bienalei de la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>Veneția, este o recunoaștere a valorii sale educaționale, arhitecturale și sociale.</w:t>
      </w:r>
    </w:p>
    <w:p w14:paraId="001BA274" w14:textId="66E7B278" w:rsidR="00177655" w:rsidRPr="00EC776E" w:rsidRDefault="00177655" w:rsidP="00EC776E">
      <w:pPr>
        <w:spacing w:line="360" w:lineRule="auto"/>
        <w:jc w:val="both"/>
        <w:rPr>
          <w:rFonts w:ascii="Times New Roman" w:hAnsi="Times New Roman" w:cs="Times New Roman"/>
        </w:rPr>
      </w:pPr>
      <w:r w:rsidRPr="00EC776E">
        <w:rPr>
          <w:rFonts w:ascii="Times New Roman" w:hAnsi="Times New Roman" w:cs="Times New Roman"/>
        </w:rPr>
        <w:t>Este o dovadă că inițiativele sustenabile și participative pot avea un impact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>semnificativ, inclusiv la scară internațională”, subliniază Alina Ciobanu,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>coordonatoarea Casei Vulcanilor.</w:t>
      </w:r>
    </w:p>
    <w:p w14:paraId="0F0A3CC8" w14:textId="107EDFD5" w:rsidR="00177655" w:rsidRPr="00EC776E" w:rsidRDefault="00177655" w:rsidP="00EC776E">
      <w:pPr>
        <w:spacing w:line="360" w:lineRule="auto"/>
        <w:jc w:val="both"/>
        <w:rPr>
          <w:rFonts w:ascii="Times New Roman" w:hAnsi="Times New Roman" w:cs="Times New Roman"/>
        </w:rPr>
      </w:pPr>
      <w:r w:rsidRPr="00EC776E">
        <w:rPr>
          <w:rFonts w:ascii="Times New Roman" w:hAnsi="Times New Roman" w:cs="Times New Roman"/>
        </w:rPr>
        <w:t xml:space="preserve">Evenimentul este găzduit la Palazzo </w:t>
      </w:r>
      <w:proofErr w:type="spellStart"/>
      <w:r w:rsidRPr="00EC776E">
        <w:rPr>
          <w:rFonts w:ascii="Times New Roman" w:hAnsi="Times New Roman" w:cs="Times New Roman"/>
        </w:rPr>
        <w:t>Zorzi</w:t>
      </w:r>
      <w:proofErr w:type="spellEnd"/>
      <w:r w:rsidRPr="00EC776E">
        <w:rPr>
          <w:rFonts w:ascii="Times New Roman" w:hAnsi="Times New Roman" w:cs="Times New Roman"/>
        </w:rPr>
        <w:t xml:space="preserve"> din Veneția și se desfășoară în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>perioada 10 mai – 23 noiembrie 2025, fiind inclus ca eveniment asociat celei de-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 xml:space="preserve">a 19-a Expoziții Internaționale de Arhitectură – La </w:t>
      </w:r>
      <w:proofErr w:type="spellStart"/>
      <w:r w:rsidRPr="00EC776E">
        <w:rPr>
          <w:rFonts w:ascii="Times New Roman" w:hAnsi="Times New Roman" w:cs="Times New Roman"/>
        </w:rPr>
        <w:t>Biennale</w:t>
      </w:r>
      <w:proofErr w:type="spellEnd"/>
      <w:r w:rsidRPr="00EC776E">
        <w:rPr>
          <w:rFonts w:ascii="Times New Roman" w:hAnsi="Times New Roman" w:cs="Times New Roman"/>
        </w:rPr>
        <w:t xml:space="preserve"> di </w:t>
      </w:r>
      <w:proofErr w:type="spellStart"/>
      <w:r w:rsidRPr="00EC776E">
        <w:rPr>
          <w:rFonts w:ascii="Times New Roman" w:hAnsi="Times New Roman" w:cs="Times New Roman"/>
        </w:rPr>
        <w:t>Venezia</w:t>
      </w:r>
      <w:proofErr w:type="spellEnd"/>
      <w:r w:rsidRPr="00EC776E">
        <w:rPr>
          <w:rFonts w:ascii="Times New Roman" w:hAnsi="Times New Roman" w:cs="Times New Roman"/>
        </w:rPr>
        <w:t>.</w:t>
      </w:r>
    </w:p>
    <w:p w14:paraId="66018F7E" w14:textId="2685C854" w:rsidR="00177655" w:rsidRPr="00EC776E" w:rsidRDefault="00177655" w:rsidP="00EC776E">
      <w:pPr>
        <w:spacing w:line="360" w:lineRule="auto"/>
        <w:jc w:val="both"/>
        <w:rPr>
          <w:rFonts w:ascii="Times New Roman" w:hAnsi="Times New Roman" w:cs="Times New Roman"/>
        </w:rPr>
      </w:pPr>
      <w:r w:rsidRPr="00EC776E">
        <w:rPr>
          <w:rFonts w:ascii="Times New Roman" w:hAnsi="Times New Roman" w:cs="Times New Roman"/>
        </w:rPr>
        <w:t>Informații suplimentare despre evenimentul internațional sunt disponibile pe</w:t>
      </w:r>
      <w:r w:rsidRPr="00EC776E">
        <w:rPr>
          <w:rFonts w:ascii="Times New Roman" w:hAnsi="Times New Roman" w:cs="Times New Roman"/>
        </w:rPr>
        <w:t xml:space="preserve"> </w:t>
      </w:r>
      <w:hyperlink r:id="rId4" w:history="1">
        <w:r w:rsidRPr="00EC776E">
          <w:rPr>
            <w:rStyle w:val="Hyperlink"/>
            <w:rFonts w:ascii="Times New Roman" w:hAnsi="Times New Roman" w:cs="Times New Roman"/>
          </w:rPr>
          <w:t>site-ul oficial UNESCO</w:t>
        </w:r>
      </w:hyperlink>
      <w:r w:rsidR="00EC776E">
        <w:rPr>
          <w:rFonts w:ascii="Times New Roman" w:hAnsi="Times New Roman" w:cs="Times New Roman"/>
        </w:rPr>
        <w:t>.</w:t>
      </w:r>
    </w:p>
    <w:p w14:paraId="2E41AED2" w14:textId="77777777" w:rsidR="00EC776E" w:rsidRDefault="00177655" w:rsidP="00EC776E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EC776E">
        <w:rPr>
          <w:rFonts w:ascii="Times New Roman" w:hAnsi="Times New Roman" w:cs="Times New Roman"/>
        </w:rPr>
        <w:t>Geoparcul</w:t>
      </w:r>
      <w:proofErr w:type="spellEnd"/>
      <w:r w:rsidRPr="00EC776E">
        <w:rPr>
          <w:rFonts w:ascii="Times New Roman" w:hAnsi="Times New Roman" w:cs="Times New Roman"/>
        </w:rPr>
        <w:t xml:space="preserve"> Internațional UNESCO Țara Hațegului cuprinde întreaga Țară a Hațegului și are statut de sit UNESCO, parte a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 xml:space="preserve">Programului </w:t>
      </w:r>
      <w:proofErr w:type="spellStart"/>
      <w:r w:rsidRPr="00EC776E">
        <w:rPr>
          <w:rFonts w:ascii="Times New Roman" w:hAnsi="Times New Roman" w:cs="Times New Roman"/>
        </w:rPr>
        <w:t>Internaţional</w:t>
      </w:r>
      <w:proofErr w:type="spellEnd"/>
      <w:r w:rsidRPr="00EC776E">
        <w:rPr>
          <w:rFonts w:ascii="Times New Roman" w:hAnsi="Times New Roman" w:cs="Times New Roman"/>
        </w:rPr>
        <w:t xml:space="preserve"> pentru </w:t>
      </w:r>
      <w:proofErr w:type="spellStart"/>
      <w:r w:rsidRPr="00EC776E">
        <w:rPr>
          <w:rFonts w:ascii="Times New Roman" w:hAnsi="Times New Roman" w:cs="Times New Roman"/>
        </w:rPr>
        <w:t>Geoştiinţe</w:t>
      </w:r>
      <w:proofErr w:type="spellEnd"/>
      <w:r w:rsidRPr="00EC776E">
        <w:rPr>
          <w:rFonts w:ascii="Times New Roman" w:hAnsi="Times New Roman" w:cs="Times New Roman"/>
        </w:rPr>
        <w:t xml:space="preserve"> </w:t>
      </w:r>
      <w:proofErr w:type="spellStart"/>
      <w:r w:rsidRPr="00EC776E">
        <w:rPr>
          <w:rFonts w:ascii="Times New Roman" w:hAnsi="Times New Roman" w:cs="Times New Roman"/>
        </w:rPr>
        <w:t>şi</w:t>
      </w:r>
      <w:proofErr w:type="spellEnd"/>
      <w:r w:rsidRPr="00EC776E">
        <w:rPr>
          <w:rFonts w:ascii="Times New Roman" w:hAnsi="Times New Roman" w:cs="Times New Roman"/>
        </w:rPr>
        <w:t xml:space="preserve"> </w:t>
      </w:r>
      <w:proofErr w:type="spellStart"/>
      <w:r w:rsidRPr="00EC776E">
        <w:rPr>
          <w:rFonts w:ascii="Times New Roman" w:hAnsi="Times New Roman" w:cs="Times New Roman"/>
        </w:rPr>
        <w:t>Geoparcuri</w:t>
      </w:r>
      <w:proofErr w:type="spellEnd"/>
      <w:r w:rsidRPr="00EC776E">
        <w:rPr>
          <w:rFonts w:ascii="Times New Roman" w:hAnsi="Times New Roman" w:cs="Times New Roman"/>
        </w:rPr>
        <w:t xml:space="preserve">, care </w:t>
      </w:r>
      <w:proofErr w:type="spellStart"/>
      <w:r w:rsidRPr="00EC776E">
        <w:rPr>
          <w:rFonts w:ascii="Times New Roman" w:hAnsi="Times New Roman" w:cs="Times New Roman"/>
        </w:rPr>
        <w:t>reuneşte</w:t>
      </w:r>
      <w:proofErr w:type="spellEnd"/>
      <w:r w:rsidRPr="00EC776E">
        <w:rPr>
          <w:rFonts w:ascii="Times New Roman" w:hAnsi="Times New Roman" w:cs="Times New Roman"/>
        </w:rPr>
        <w:t xml:space="preserve"> 229 de teritorii din 50 de </w:t>
      </w:r>
      <w:proofErr w:type="spellStart"/>
      <w:r w:rsidRPr="00EC776E">
        <w:rPr>
          <w:rFonts w:ascii="Times New Roman" w:hAnsi="Times New Roman" w:cs="Times New Roman"/>
        </w:rPr>
        <w:t>ţări</w:t>
      </w:r>
      <w:proofErr w:type="spellEnd"/>
      <w:r w:rsidRPr="00EC776E">
        <w:rPr>
          <w:rFonts w:ascii="Times New Roman" w:hAnsi="Times New Roman" w:cs="Times New Roman"/>
        </w:rPr>
        <w:t xml:space="preserve"> incluse în </w:t>
      </w:r>
      <w:proofErr w:type="spellStart"/>
      <w:r w:rsidRPr="00EC776E">
        <w:rPr>
          <w:rFonts w:ascii="Times New Roman" w:hAnsi="Times New Roman" w:cs="Times New Roman"/>
        </w:rPr>
        <w:t>Reţeaua</w:t>
      </w:r>
      <w:proofErr w:type="spellEnd"/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 xml:space="preserve">Globală a </w:t>
      </w:r>
      <w:proofErr w:type="spellStart"/>
      <w:r w:rsidRPr="00EC776E">
        <w:rPr>
          <w:rFonts w:ascii="Times New Roman" w:hAnsi="Times New Roman" w:cs="Times New Roman"/>
        </w:rPr>
        <w:t>Geoparcurilor</w:t>
      </w:r>
      <w:proofErr w:type="spellEnd"/>
      <w:r w:rsidRPr="00EC776E">
        <w:rPr>
          <w:rFonts w:ascii="Times New Roman" w:hAnsi="Times New Roman" w:cs="Times New Roman"/>
        </w:rPr>
        <w:t xml:space="preserve">, stabilite în </w:t>
      </w:r>
      <w:r w:rsidRPr="00EC776E">
        <w:rPr>
          <w:rFonts w:ascii="Times New Roman" w:hAnsi="Times New Roman" w:cs="Times New Roman"/>
        </w:rPr>
        <w:lastRenderedPageBreak/>
        <w:t xml:space="preserve">urma unui proces de </w:t>
      </w:r>
      <w:proofErr w:type="spellStart"/>
      <w:r w:rsidRPr="00EC776E">
        <w:rPr>
          <w:rFonts w:ascii="Times New Roman" w:hAnsi="Times New Roman" w:cs="Times New Roman"/>
        </w:rPr>
        <w:t>selecţie</w:t>
      </w:r>
      <w:proofErr w:type="spellEnd"/>
      <w:r w:rsidRPr="00EC776E">
        <w:rPr>
          <w:rFonts w:ascii="Times New Roman" w:hAnsi="Times New Roman" w:cs="Times New Roman"/>
        </w:rPr>
        <w:t xml:space="preserve"> </w:t>
      </w:r>
      <w:proofErr w:type="spellStart"/>
      <w:r w:rsidRPr="00EC776E">
        <w:rPr>
          <w:rFonts w:ascii="Times New Roman" w:hAnsi="Times New Roman" w:cs="Times New Roman"/>
        </w:rPr>
        <w:t>şi</w:t>
      </w:r>
      <w:proofErr w:type="spellEnd"/>
      <w:r w:rsidRPr="00EC776E">
        <w:rPr>
          <w:rFonts w:ascii="Times New Roman" w:hAnsi="Times New Roman" w:cs="Times New Roman"/>
        </w:rPr>
        <w:t xml:space="preserve"> validare. Administrarea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 xml:space="preserve">statutului de </w:t>
      </w:r>
      <w:proofErr w:type="spellStart"/>
      <w:r w:rsidRPr="00EC776E">
        <w:rPr>
          <w:rFonts w:ascii="Times New Roman" w:hAnsi="Times New Roman" w:cs="Times New Roman"/>
        </w:rPr>
        <w:t>Geoparc</w:t>
      </w:r>
      <w:proofErr w:type="spellEnd"/>
      <w:r w:rsidRPr="00EC776E">
        <w:rPr>
          <w:rFonts w:ascii="Times New Roman" w:hAnsi="Times New Roman" w:cs="Times New Roman"/>
        </w:rPr>
        <w:t xml:space="preserve"> Internațional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 xml:space="preserve">UNESCO este realizată de Universitatea din </w:t>
      </w:r>
      <w:proofErr w:type="spellStart"/>
      <w:r w:rsidRPr="00EC776E">
        <w:rPr>
          <w:rFonts w:ascii="Times New Roman" w:hAnsi="Times New Roman" w:cs="Times New Roman"/>
        </w:rPr>
        <w:t>Bucureşti</w:t>
      </w:r>
      <w:proofErr w:type="spellEnd"/>
      <w:r w:rsidRPr="00EC776E">
        <w:rPr>
          <w:rFonts w:ascii="Times New Roman" w:hAnsi="Times New Roman" w:cs="Times New Roman"/>
        </w:rPr>
        <w:t xml:space="preserve">. </w:t>
      </w:r>
    </w:p>
    <w:p w14:paraId="2DE0DCDD" w14:textId="77777777" w:rsidR="00EC776E" w:rsidRDefault="00177655" w:rsidP="00EC776E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EC776E">
        <w:rPr>
          <w:rFonts w:ascii="Times New Roman" w:hAnsi="Times New Roman" w:cs="Times New Roman"/>
        </w:rPr>
        <w:t>Geoparcul</w:t>
      </w:r>
      <w:proofErr w:type="spellEnd"/>
      <w:r w:rsidRPr="00EC776E">
        <w:rPr>
          <w:rFonts w:ascii="Times New Roman" w:hAnsi="Times New Roman" w:cs="Times New Roman"/>
        </w:rPr>
        <w:t xml:space="preserve"> este un teritoriu cu valori naturale </w:t>
      </w:r>
      <w:proofErr w:type="spellStart"/>
      <w:r w:rsidRPr="00EC776E">
        <w:rPr>
          <w:rFonts w:ascii="Times New Roman" w:hAnsi="Times New Roman" w:cs="Times New Roman"/>
        </w:rPr>
        <w:t>şi</w:t>
      </w:r>
      <w:proofErr w:type="spellEnd"/>
      <w:r w:rsidRPr="00EC776E">
        <w:rPr>
          <w:rFonts w:ascii="Times New Roman" w:hAnsi="Times New Roman" w:cs="Times New Roman"/>
        </w:rPr>
        <w:t xml:space="preserve"> culturale, un program de</w:t>
      </w:r>
      <w:r w:rsidRPr="00EC776E"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 xml:space="preserve">dezvoltare durabilă, un brand care propune o călătorie în timp, în istoria de 4,6 miliarde de ani a Pământului, o stare de spirit </w:t>
      </w:r>
      <w:r w:rsidR="00EC776E" w:rsidRPr="00EC776E">
        <w:rPr>
          <w:rFonts w:ascii="Times New Roman" w:hAnsi="Times New Roman" w:cs="Times New Roman"/>
        </w:rPr>
        <w:t>o stare de spirit a</w:t>
      </w:r>
      <w:r w:rsidR="00EC776E">
        <w:rPr>
          <w:rFonts w:ascii="Times New Roman" w:hAnsi="Times New Roman" w:cs="Times New Roman"/>
        </w:rPr>
        <w:t xml:space="preserve"> </w:t>
      </w:r>
      <w:r w:rsidR="00EC776E" w:rsidRPr="00EC776E">
        <w:rPr>
          <w:rFonts w:ascii="Times New Roman" w:hAnsi="Times New Roman" w:cs="Times New Roman"/>
        </w:rPr>
        <w:t xml:space="preserve">tuturor celor ce doresc să participe la </w:t>
      </w:r>
      <w:proofErr w:type="spellStart"/>
      <w:r w:rsidR="00EC776E" w:rsidRPr="00EC776E">
        <w:rPr>
          <w:rFonts w:ascii="Times New Roman" w:hAnsi="Times New Roman" w:cs="Times New Roman"/>
        </w:rPr>
        <w:t>renaşterea</w:t>
      </w:r>
      <w:proofErr w:type="spellEnd"/>
      <w:r w:rsidR="00EC776E" w:rsidRPr="00EC776E">
        <w:rPr>
          <w:rFonts w:ascii="Times New Roman" w:hAnsi="Times New Roman" w:cs="Times New Roman"/>
        </w:rPr>
        <w:t xml:space="preserve"> unor </w:t>
      </w:r>
      <w:proofErr w:type="spellStart"/>
      <w:r w:rsidR="00EC776E" w:rsidRPr="00EC776E">
        <w:rPr>
          <w:rFonts w:ascii="Times New Roman" w:hAnsi="Times New Roman" w:cs="Times New Roman"/>
        </w:rPr>
        <w:t>comunităţi</w:t>
      </w:r>
      <w:proofErr w:type="spellEnd"/>
      <w:r w:rsidR="00EC776E" w:rsidRPr="00EC776E">
        <w:rPr>
          <w:rFonts w:ascii="Times New Roman" w:hAnsi="Times New Roman" w:cs="Times New Roman"/>
        </w:rPr>
        <w:t xml:space="preserve"> </w:t>
      </w:r>
      <w:proofErr w:type="spellStart"/>
      <w:r w:rsidR="00EC776E" w:rsidRPr="00EC776E">
        <w:rPr>
          <w:rFonts w:ascii="Times New Roman" w:hAnsi="Times New Roman" w:cs="Times New Roman"/>
        </w:rPr>
        <w:t>şi</w:t>
      </w:r>
      <w:proofErr w:type="spellEnd"/>
      <w:r w:rsidR="00EC776E" w:rsidRPr="00EC776E">
        <w:rPr>
          <w:rFonts w:ascii="Times New Roman" w:hAnsi="Times New Roman" w:cs="Times New Roman"/>
        </w:rPr>
        <w:t xml:space="preserve"> este tărâmul de întâlnire ce îi </w:t>
      </w:r>
      <w:proofErr w:type="spellStart"/>
      <w:r w:rsidR="00EC776E" w:rsidRPr="00EC776E">
        <w:rPr>
          <w:rFonts w:ascii="Times New Roman" w:hAnsi="Times New Roman" w:cs="Times New Roman"/>
        </w:rPr>
        <w:t>reuneşte</w:t>
      </w:r>
      <w:proofErr w:type="spellEnd"/>
      <w:r w:rsidR="00EC776E" w:rsidRPr="00EC776E">
        <w:rPr>
          <w:rFonts w:ascii="Times New Roman" w:hAnsi="Times New Roman" w:cs="Times New Roman"/>
        </w:rPr>
        <w:t xml:space="preserve"> pe </w:t>
      </w:r>
      <w:proofErr w:type="spellStart"/>
      <w:r w:rsidR="00EC776E" w:rsidRPr="00EC776E">
        <w:rPr>
          <w:rFonts w:ascii="Times New Roman" w:hAnsi="Times New Roman" w:cs="Times New Roman"/>
        </w:rPr>
        <w:t>toţi</w:t>
      </w:r>
      <w:proofErr w:type="spellEnd"/>
      <w:r w:rsidR="00EC776E" w:rsidRPr="00EC776E">
        <w:rPr>
          <w:rFonts w:ascii="Times New Roman" w:hAnsi="Times New Roman" w:cs="Times New Roman"/>
        </w:rPr>
        <w:t xml:space="preserve"> cei care se</w:t>
      </w:r>
      <w:r w:rsidR="00EC776E">
        <w:rPr>
          <w:rFonts w:ascii="Times New Roman" w:hAnsi="Times New Roman" w:cs="Times New Roman"/>
        </w:rPr>
        <w:t xml:space="preserve"> </w:t>
      </w:r>
      <w:r w:rsidR="00EC776E" w:rsidRPr="00EC776E">
        <w:rPr>
          <w:rFonts w:ascii="Times New Roman" w:hAnsi="Times New Roman" w:cs="Times New Roman"/>
        </w:rPr>
        <w:t xml:space="preserve">simt </w:t>
      </w:r>
      <w:proofErr w:type="spellStart"/>
      <w:r w:rsidR="00EC776E" w:rsidRPr="00EC776E">
        <w:rPr>
          <w:rFonts w:ascii="Times New Roman" w:hAnsi="Times New Roman" w:cs="Times New Roman"/>
        </w:rPr>
        <w:t>ataşaţi</w:t>
      </w:r>
      <w:proofErr w:type="spellEnd"/>
      <w:r w:rsidR="00EC776E" w:rsidRPr="00EC776E">
        <w:rPr>
          <w:rFonts w:ascii="Times New Roman" w:hAnsi="Times New Roman" w:cs="Times New Roman"/>
        </w:rPr>
        <w:t xml:space="preserve"> de valorile </w:t>
      </w:r>
      <w:proofErr w:type="spellStart"/>
      <w:r w:rsidR="00EC776E" w:rsidRPr="00EC776E">
        <w:rPr>
          <w:rFonts w:ascii="Times New Roman" w:hAnsi="Times New Roman" w:cs="Times New Roman"/>
        </w:rPr>
        <w:t>tradiţionale</w:t>
      </w:r>
      <w:proofErr w:type="spellEnd"/>
      <w:r w:rsidR="00EC776E" w:rsidRPr="00EC776E">
        <w:rPr>
          <w:rFonts w:ascii="Times New Roman" w:hAnsi="Times New Roman" w:cs="Times New Roman"/>
        </w:rPr>
        <w:t xml:space="preserve">, fie că sunt locuitori reali sau virtuali. </w:t>
      </w:r>
    </w:p>
    <w:p w14:paraId="04098B3B" w14:textId="28DC7E2A" w:rsidR="00177655" w:rsidRPr="00EC776E" w:rsidRDefault="00EC776E" w:rsidP="00EC776E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EC776E">
        <w:rPr>
          <w:rFonts w:ascii="Times New Roman" w:hAnsi="Times New Roman" w:cs="Times New Roman"/>
        </w:rPr>
        <w:t>Geoparcul</w:t>
      </w:r>
      <w:proofErr w:type="spellEnd"/>
      <w:r w:rsidRPr="00EC776E">
        <w:rPr>
          <w:rFonts w:ascii="Times New Roman" w:hAnsi="Times New Roman" w:cs="Times New Roman"/>
        </w:rPr>
        <w:t xml:space="preserve"> cuprinde elemente de interes geologic</w:t>
      </w:r>
      <w:r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 xml:space="preserve">deosebit alături de elemente de interes ecologic, arheologic, istoric și cultural. Dinozaurii </w:t>
      </w:r>
      <w:proofErr w:type="spellStart"/>
      <w:r w:rsidRPr="00EC776E">
        <w:rPr>
          <w:rFonts w:ascii="Times New Roman" w:hAnsi="Times New Roman" w:cs="Times New Roman"/>
        </w:rPr>
        <w:t>descoperiţi</w:t>
      </w:r>
      <w:proofErr w:type="spellEnd"/>
      <w:r w:rsidRPr="00EC776E">
        <w:rPr>
          <w:rFonts w:ascii="Times New Roman" w:hAnsi="Times New Roman" w:cs="Times New Roman"/>
        </w:rPr>
        <w:t xml:space="preserve"> în </w:t>
      </w:r>
      <w:proofErr w:type="spellStart"/>
      <w:r w:rsidRPr="00EC776E">
        <w:rPr>
          <w:rFonts w:ascii="Times New Roman" w:hAnsi="Times New Roman" w:cs="Times New Roman"/>
        </w:rPr>
        <w:t>Ţara</w:t>
      </w:r>
      <w:proofErr w:type="spellEnd"/>
      <w:r w:rsidRPr="00EC776E">
        <w:rPr>
          <w:rFonts w:ascii="Times New Roman" w:hAnsi="Times New Roman" w:cs="Times New Roman"/>
        </w:rPr>
        <w:t xml:space="preserve"> Hațegului sunt unici</w:t>
      </w:r>
      <w:r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>în lume, importanța științifică și atractivitatea lor fiind sporită prin descoperirile de cuiburi cu ouă și pui de dinozauri, ale unor</w:t>
      </w:r>
      <w:r>
        <w:rPr>
          <w:rFonts w:ascii="Times New Roman" w:hAnsi="Times New Roman" w:cs="Times New Roman"/>
        </w:rPr>
        <w:t xml:space="preserve"> </w:t>
      </w:r>
      <w:r w:rsidRPr="00EC776E">
        <w:rPr>
          <w:rFonts w:ascii="Times New Roman" w:hAnsi="Times New Roman" w:cs="Times New Roman"/>
        </w:rPr>
        <w:t>mamifere contemporane dinozaurilor și a unei reptile zburătoare  gigantice (</w:t>
      </w:r>
      <w:proofErr w:type="spellStart"/>
      <w:r w:rsidRPr="00EC776E">
        <w:rPr>
          <w:rFonts w:ascii="Times New Roman" w:hAnsi="Times New Roman" w:cs="Times New Roman"/>
        </w:rPr>
        <w:t>Hatzegopteryx</w:t>
      </w:r>
      <w:proofErr w:type="spellEnd"/>
      <w:r w:rsidRPr="00EC776E">
        <w:rPr>
          <w:rFonts w:ascii="Times New Roman" w:hAnsi="Times New Roman" w:cs="Times New Roman"/>
        </w:rPr>
        <w:t xml:space="preserve">), din grupul </w:t>
      </w:r>
      <w:proofErr w:type="spellStart"/>
      <w:r w:rsidRPr="00EC776E">
        <w:rPr>
          <w:rFonts w:ascii="Times New Roman" w:hAnsi="Times New Roman" w:cs="Times New Roman"/>
        </w:rPr>
        <w:t>pterosaurilor</w:t>
      </w:r>
      <w:proofErr w:type="spellEnd"/>
      <w:r w:rsidRPr="00EC776E">
        <w:rPr>
          <w:rFonts w:ascii="Times New Roman" w:hAnsi="Times New Roman" w:cs="Times New Roman"/>
        </w:rPr>
        <w:t>.</w:t>
      </w:r>
    </w:p>
    <w:p w14:paraId="7D2EFBD2" w14:textId="77777777" w:rsidR="00177655" w:rsidRPr="00EC776E" w:rsidRDefault="00177655" w:rsidP="00EC776E">
      <w:pPr>
        <w:spacing w:line="360" w:lineRule="auto"/>
        <w:jc w:val="both"/>
        <w:rPr>
          <w:rFonts w:ascii="Times New Roman" w:hAnsi="Times New Roman" w:cs="Times New Roman"/>
        </w:rPr>
      </w:pPr>
    </w:p>
    <w:p w14:paraId="69E63F84" w14:textId="669B911E" w:rsidR="00177655" w:rsidRPr="00EC776E" w:rsidRDefault="00177655" w:rsidP="00EC776E">
      <w:pPr>
        <w:spacing w:line="360" w:lineRule="auto"/>
        <w:jc w:val="both"/>
        <w:rPr>
          <w:rFonts w:ascii="Times New Roman" w:hAnsi="Times New Roman" w:cs="Times New Roman"/>
        </w:rPr>
      </w:pPr>
    </w:p>
    <w:sectPr w:rsidR="00177655" w:rsidRPr="00EC77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655"/>
    <w:rsid w:val="00177655"/>
    <w:rsid w:val="002B5498"/>
    <w:rsid w:val="005978F3"/>
    <w:rsid w:val="00EC7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D6E13"/>
  <w15:chartTrackingRefBased/>
  <w15:docId w15:val="{186289FF-2918-48FE-8052-29237E99A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1776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1776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1776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1776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1776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1776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1776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1776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1776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1776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1776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1776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177655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177655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177655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177655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177655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177655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1776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1776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1776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1776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1776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177655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177655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177655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1776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177655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17765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177655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1776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unesco.org/en/articles/deep-surfaces-architecture-enhance-visitor-experience-unesco-sites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504</Words>
  <Characters>2929</Characters>
  <Application>Microsoft Office Word</Application>
  <DocSecurity>0</DocSecurity>
  <Lines>24</Lines>
  <Paragraphs>6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DCRP UB</cp:lastModifiedBy>
  <cp:revision>2</cp:revision>
  <dcterms:created xsi:type="dcterms:W3CDTF">2025-05-26T07:28:00Z</dcterms:created>
  <dcterms:modified xsi:type="dcterms:W3CDTF">2025-05-26T10:22:00Z</dcterms:modified>
</cp:coreProperties>
</file>