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9EBE2" w14:textId="178049B1" w:rsidR="006A641E" w:rsidRDefault="00465DA3" w:rsidP="00C1155E">
      <w:pPr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Prelegere</w:t>
      </w:r>
      <w:r w:rsidR="002D6600">
        <w:rPr>
          <w:rFonts w:ascii="Palatino Linotype" w:hAnsi="Palatino Linotype"/>
          <w:sz w:val="24"/>
          <w:szCs w:val="24"/>
        </w:rPr>
        <w:t xml:space="preserve"> la Școala Doctorală a Facultății de Litere susținută de</w:t>
      </w:r>
      <w:r w:rsidR="0058771E">
        <w:rPr>
          <w:rFonts w:ascii="Palatino Linotype" w:hAnsi="Palatino Linotype"/>
          <w:sz w:val="24"/>
          <w:szCs w:val="24"/>
        </w:rPr>
        <w:t xml:space="preserve"> conf</w:t>
      </w:r>
      <w:r w:rsidR="002D6600">
        <w:rPr>
          <w:rFonts w:ascii="Palatino Linotype" w:hAnsi="Palatino Linotype"/>
          <w:sz w:val="24"/>
          <w:szCs w:val="24"/>
        </w:rPr>
        <w:t xml:space="preserve">. univ. dr. </w:t>
      </w:r>
      <w:proofErr w:type="spellStart"/>
      <w:r w:rsidR="002D6600">
        <w:rPr>
          <w:rFonts w:ascii="Palatino Linotype" w:hAnsi="Palatino Linotype"/>
          <w:sz w:val="24"/>
          <w:szCs w:val="24"/>
        </w:rPr>
        <w:t>Villy</w:t>
      </w:r>
      <w:proofErr w:type="spellEnd"/>
      <w:r w:rsidR="002D6600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2D6600">
        <w:rPr>
          <w:rFonts w:ascii="Palatino Linotype" w:hAnsi="Palatino Linotype"/>
          <w:sz w:val="24"/>
          <w:szCs w:val="24"/>
        </w:rPr>
        <w:t>Tsakona</w:t>
      </w:r>
      <w:proofErr w:type="spellEnd"/>
      <w:r w:rsidR="002D6600">
        <w:rPr>
          <w:rFonts w:ascii="Palatino Linotype" w:hAnsi="Palatino Linotype"/>
          <w:sz w:val="24"/>
          <w:szCs w:val="24"/>
        </w:rPr>
        <w:t xml:space="preserve"> (Universitatea </w:t>
      </w:r>
      <w:r w:rsidR="00847228">
        <w:rPr>
          <w:rFonts w:ascii="Palatino Linotype" w:hAnsi="Palatino Linotype"/>
          <w:sz w:val="24"/>
          <w:szCs w:val="24"/>
        </w:rPr>
        <w:t xml:space="preserve">Națională și </w:t>
      </w:r>
      <w:proofErr w:type="spellStart"/>
      <w:r w:rsidR="00847228">
        <w:rPr>
          <w:rFonts w:ascii="Palatino Linotype" w:hAnsi="Palatino Linotype"/>
          <w:sz w:val="24"/>
          <w:szCs w:val="24"/>
        </w:rPr>
        <w:t>Capodistriană</w:t>
      </w:r>
      <w:proofErr w:type="spellEnd"/>
      <w:r w:rsidR="00847228">
        <w:rPr>
          <w:rFonts w:ascii="Palatino Linotype" w:hAnsi="Palatino Linotype"/>
          <w:sz w:val="24"/>
          <w:szCs w:val="24"/>
        </w:rPr>
        <w:t xml:space="preserve"> din Atena)</w:t>
      </w:r>
      <w:r w:rsidR="006A641E">
        <w:rPr>
          <w:rFonts w:ascii="Palatino Linotype" w:hAnsi="Palatino Linotype"/>
          <w:sz w:val="24"/>
          <w:szCs w:val="24"/>
        </w:rPr>
        <w:t xml:space="preserve"> </w:t>
      </w:r>
    </w:p>
    <w:p w14:paraId="76079C57" w14:textId="1753404C" w:rsidR="006B4409" w:rsidRDefault="002D6600" w:rsidP="00C1155E">
      <w:pPr>
        <w:jc w:val="both"/>
        <w:rPr>
          <w:rFonts w:ascii="Palatino Linotype" w:hAnsi="Palatino Linotype"/>
          <w:sz w:val="24"/>
          <w:szCs w:val="24"/>
        </w:rPr>
      </w:pPr>
      <w:r w:rsidRPr="00847228">
        <w:rPr>
          <w:rFonts w:ascii="Palatino Linotype" w:hAnsi="Palatino Linotype"/>
          <w:b/>
          <w:bCs/>
          <w:sz w:val="24"/>
          <w:szCs w:val="24"/>
        </w:rPr>
        <w:t>Vineri,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847228">
        <w:rPr>
          <w:rFonts w:ascii="Palatino Linotype" w:hAnsi="Palatino Linotype"/>
          <w:b/>
          <w:bCs/>
          <w:sz w:val="24"/>
          <w:szCs w:val="24"/>
        </w:rPr>
        <w:t>6 iunie 2025</w:t>
      </w:r>
      <w:r w:rsidR="00C02D4E">
        <w:rPr>
          <w:rFonts w:ascii="Palatino Linotype" w:hAnsi="Palatino Linotype"/>
          <w:sz w:val="24"/>
          <w:szCs w:val="24"/>
        </w:rPr>
        <w:t>, Școala Doctorală a</w:t>
      </w:r>
      <w:r w:rsidR="00256A30">
        <w:rPr>
          <w:rFonts w:ascii="Palatino Linotype" w:hAnsi="Palatino Linotype"/>
          <w:sz w:val="24"/>
          <w:szCs w:val="24"/>
        </w:rPr>
        <w:t xml:space="preserve"> Facultății de Litere a U</w:t>
      </w:r>
      <w:r w:rsidR="00C02D4E">
        <w:rPr>
          <w:rFonts w:ascii="Palatino Linotype" w:hAnsi="Palatino Linotype"/>
          <w:sz w:val="24"/>
          <w:szCs w:val="24"/>
        </w:rPr>
        <w:t>B</w:t>
      </w:r>
      <w:r w:rsidR="00F0543C">
        <w:rPr>
          <w:rFonts w:ascii="Palatino Linotype" w:hAnsi="Palatino Linotype"/>
          <w:sz w:val="24"/>
          <w:szCs w:val="24"/>
        </w:rPr>
        <w:t xml:space="preserve"> va</w:t>
      </w:r>
      <w:r w:rsidR="00256A30">
        <w:rPr>
          <w:rFonts w:ascii="Palatino Linotype" w:hAnsi="Palatino Linotype"/>
          <w:sz w:val="24"/>
          <w:szCs w:val="24"/>
        </w:rPr>
        <w:t xml:space="preserve"> găzdui prelegerea susținută de</w:t>
      </w:r>
      <w:r w:rsidR="00BA34E9">
        <w:rPr>
          <w:rFonts w:ascii="Palatino Linotype" w:hAnsi="Palatino Linotype"/>
          <w:sz w:val="24"/>
          <w:szCs w:val="24"/>
        </w:rPr>
        <w:t xml:space="preserve"> </w:t>
      </w:r>
      <w:r w:rsidR="00BA34E9" w:rsidRPr="00847228">
        <w:rPr>
          <w:rFonts w:ascii="Palatino Linotype" w:hAnsi="Palatino Linotype"/>
          <w:b/>
          <w:bCs/>
          <w:sz w:val="24"/>
          <w:szCs w:val="24"/>
        </w:rPr>
        <w:t>conf</w:t>
      </w:r>
      <w:r w:rsidR="00256A30" w:rsidRPr="00847228">
        <w:rPr>
          <w:rFonts w:ascii="Palatino Linotype" w:hAnsi="Palatino Linotype"/>
          <w:b/>
          <w:bCs/>
          <w:sz w:val="24"/>
          <w:szCs w:val="24"/>
        </w:rPr>
        <w:t xml:space="preserve">. univ. dr. </w:t>
      </w:r>
      <w:proofErr w:type="spellStart"/>
      <w:r w:rsidR="00256A30" w:rsidRPr="00847228">
        <w:rPr>
          <w:rFonts w:ascii="Palatino Linotype" w:hAnsi="Palatino Linotype"/>
          <w:b/>
          <w:bCs/>
          <w:sz w:val="24"/>
          <w:szCs w:val="24"/>
        </w:rPr>
        <w:t>Villy</w:t>
      </w:r>
      <w:proofErr w:type="spellEnd"/>
      <w:r w:rsidR="00256A30" w:rsidRPr="00847228">
        <w:rPr>
          <w:rFonts w:ascii="Palatino Linotype" w:hAnsi="Palatino Linotype"/>
          <w:b/>
          <w:bCs/>
          <w:sz w:val="24"/>
          <w:szCs w:val="24"/>
        </w:rPr>
        <w:t xml:space="preserve"> </w:t>
      </w:r>
      <w:proofErr w:type="spellStart"/>
      <w:r w:rsidR="00256A30" w:rsidRPr="00847228">
        <w:rPr>
          <w:rFonts w:ascii="Palatino Linotype" w:hAnsi="Palatino Linotype"/>
          <w:b/>
          <w:bCs/>
          <w:sz w:val="24"/>
          <w:szCs w:val="24"/>
        </w:rPr>
        <w:t>Tsakona</w:t>
      </w:r>
      <w:proofErr w:type="spellEnd"/>
      <w:r w:rsidR="00256A30">
        <w:rPr>
          <w:rFonts w:ascii="Palatino Linotype" w:hAnsi="Palatino Linotype"/>
          <w:sz w:val="24"/>
          <w:szCs w:val="24"/>
        </w:rPr>
        <w:t xml:space="preserve"> </w:t>
      </w:r>
      <w:r w:rsidR="00847228">
        <w:rPr>
          <w:rFonts w:ascii="Palatino Linotype" w:hAnsi="Palatino Linotype"/>
          <w:sz w:val="24"/>
          <w:szCs w:val="24"/>
        </w:rPr>
        <w:t xml:space="preserve">(Universitatea Națională și </w:t>
      </w:r>
      <w:proofErr w:type="spellStart"/>
      <w:r w:rsidR="00847228">
        <w:rPr>
          <w:rFonts w:ascii="Palatino Linotype" w:hAnsi="Palatino Linotype"/>
          <w:sz w:val="24"/>
          <w:szCs w:val="24"/>
        </w:rPr>
        <w:t>Capodistriană</w:t>
      </w:r>
      <w:proofErr w:type="spellEnd"/>
      <w:r w:rsidR="00847228">
        <w:rPr>
          <w:rFonts w:ascii="Palatino Linotype" w:hAnsi="Palatino Linotype"/>
          <w:sz w:val="24"/>
          <w:szCs w:val="24"/>
        </w:rPr>
        <w:t xml:space="preserve"> din Atena, Grecia), intitulată </w:t>
      </w:r>
      <w:r w:rsidR="00791BB8" w:rsidRPr="00847228">
        <w:rPr>
          <w:rFonts w:ascii="Palatino Linotype" w:hAnsi="Palatino Linotype"/>
          <w:b/>
          <w:bCs/>
          <w:sz w:val="24"/>
          <w:szCs w:val="24"/>
        </w:rPr>
        <w:t>„</w:t>
      </w:r>
      <w:proofErr w:type="spellStart"/>
      <w:r w:rsidR="00791BB8" w:rsidRPr="00847228">
        <w:rPr>
          <w:rFonts w:ascii="Palatino Linotype" w:hAnsi="Palatino Linotype"/>
          <w:b/>
          <w:bCs/>
          <w:sz w:val="24"/>
          <w:szCs w:val="24"/>
        </w:rPr>
        <w:t>Detecting</w:t>
      </w:r>
      <w:proofErr w:type="spellEnd"/>
      <w:r w:rsidR="00791BB8" w:rsidRPr="00847228">
        <w:rPr>
          <w:rFonts w:ascii="Palatino Linotype" w:hAnsi="Palatino Linotype"/>
          <w:b/>
          <w:bCs/>
          <w:sz w:val="24"/>
          <w:szCs w:val="24"/>
        </w:rPr>
        <w:t xml:space="preserve"> </w:t>
      </w:r>
      <w:proofErr w:type="spellStart"/>
      <w:r w:rsidR="00791BB8" w:rsidRPr="00847228">
        <w:rPr>
          <w:rFonts w:ascii="Palatino Linotype" w:hAnsi="Palatino Linotype"/>
          <w:b/>
          <w:bCs/>
          <w:sz w:val="24"/>
          <w:szCs w:val="24"/>
        </w:rPr>
        <w:t>racism</w:t>
      </w:r>
      <w:proofErr w:type="spellEnd"/>
      <w:r w:rsidR="00791BB8" w:rsidRPr="00847228">
        <w:rPr>
          <w:rFonts w:ascii="Palatino Linotype" w:hAnsi="Palatino Linotype"/>
          <w:b/>
          <w:bCs/>
          <w:sz w:val="24"/>
          <w:szCs w:val="24"/>
        </w:rPr>
        <w:t xml:space="preserve"> in </w:t>
      </w:r>
      <w:proofErr w:type="spellStart"/>
      <w:r w:rsidR="00791BB8" w:rsidRPr="00847228">
        <w:rPr>
          <w:rFonts w:ascii="Palatino Linotype" w:hAnsi="Palatino Linotype"/>
          <w:b/>
          <w:bCs/>
          <w:sz w:val="24"/>
          <w:szCs w:val="24"/>
        </w:rPr>
        <w:t>humorous</w:t>
      </w:r>
      <w:proofErr w:type="spellEnd"/>
      <w:r w:rsidR="00791BB8" w:rsidRPr="00847228">
        <w:rPr>
          <w:rFonts w:ascii="Palatino Linotype" w:hAnsi="Palatino Linotype"/>
          <w:b/>
          <w:bCs/>
          <w:sz w:val="24"/>
          <w:szCs w:val="24"/>
        </w:rPr>
        <w:t xml:space="preserve"> </w:t>
      </w:r>
      <w:proofErr w:type="spellStart"/>
      <w:r w:rsidR="00791BB8" w:rsidRPr="00847228">
        <w:rPr>
          <w:rFonts w:ascii="Palatino Linotype" w:hAnsi="Palatino Linotype"/>
          <w:b/>
          <w:bCs/>
          <w:sz w:val="24"/>
          <w:szCs w:val="24"/>
        </w:rPr>
        <w:t>discourse</w:t>
      </w:r>
      <w:proofErr w:type="spellEnd"/>
      <w:r w:rsidR="00791BB8" w:rsidRPr="00847228">
        <w:rPr>
          <w:rFonts w:ascii="Palatino Linotype" w:hAnsi="Palatino Linotype"/>
          <w:b/>
          <w:bCs/>
          <w:sz w:val="24"/>
          <w:szCs w:val="24"/>
        </w:rPr>
        <w:t xml:space="preserve">: a </w:t>
      </w:r>
      <w:proofErr w:type="spellStart"/>
      <w:r w:rsidR="00791BB8" w:rsidRPr="00847228">
        <w:rPr>
          <w:rFonts w:ascii="Palatino Linotype" w:hAnsi="Palatino Linotype"/>
          <w:b/>
          <w:bCs/>
          <w:sz w:val="24"/>
          <w:szCs w:val="24"/>
        </w:rPr>
        <w:t>critical</w:t>
      </w:r>
      <w:proofErr w:type="spellEnd"/>
      <w:r w:rsidR="00791BB8" w:rsidRPr="00847228">
        <w:rPr>
          <w:rFonts w:ascii="Palatino Linotype" w:hAnsi="Palatino Linotype"/>
          <w:b/>
          <w:bCs/>
          <w:sz w:val="24"/>
          <w:szCs w:val="24"/>
        </w:rPr>
        <w:t xml:space="preserve"> </w:t>
      </w:r>
      <w:proofErr w:type="spellStart"/>
      <w:r w:rsidR="00791BB8" w:rsidRPr="00847228">
        <w:rPr>
          <w:rFonts w:ascii="Palatino Linotype" w:hAnsi="Palatino Linotype"/>
          <w:b/>
          <w:bCs/>
          <w:sz w:val="24"/>
          <w:szCs w:val="24"/>
        </w:rPr>
        <w:t>approach</w:t>
      </w:r>
      <w:proofErr w:type="spellEnd"/>
      <w:r w:rsidR="00791BB8" w:rsidRPr="00847228">
        <w:rPr>
          <w:rFonts w:ascii="Palatino Linotype" w:hAnsi="Palatino Linotype"/>
          <w:b/>
          <w:bCs/>
          <w:sz w:val="24"/>
          <w:szCs w:val="24"/>
        </w:rPr>
        <w:t>”</w:t>
      </w:r>
      <w:r w:rsidR="00791BB8">
        <w:rPr>
          <w:rFonts w:ascii="Palatino Linotype" w:hAnsi="Palatino Linotype"/>
          <w:sz w:val="24"/>
          <w:szCs w:val="24"/>
        </w:rPr>
        <w:t xml:space="preserve">. </w:t>
      </w:r>
    </w:p>
    <w:p w14:paraId="1F5E61E4" w14:textId="77777777" w:rsidR="000A38D9" w:rsidRPr="000A38D9" w:rsidRDefault="000A38D9" w:rsidP="000A38D9">
      <w:pPr>
        <w:jc w:val="both"/>
        <w:rPr>
          <w:rFonts w:ascii="Palatino Linotype" w:hAnsi="Palatino Linotype"/>
          <w:sz w:val="24"/>
          <w:szCs w:val="24"/>
        </w:rPr>
      </w:pPr>
      <w:r w:rsidRPr="000A38D9">
        <w:rPr>
          <w:rFonts w:ascii="Palatino Linotype" w:hAnsi="Palatino Linotype"/>
          <w:sz w:val="24"/>
          <w:szCs w:val="24"/>
        </w:rPr>
        <w:t>Prelegerea va fi susținută la Departamentul de Lingvistică Facultății de Litere a UB</w:t>
      </w:r>
    </w:p>
    <w:p w14:paraId="4B0CB240" w14:textId="02DE17A3" w:rsidR="00712A7C" w:rsidRDefault="000A38D9" w:rsidP="000A38D9">
      <w:pPr>
        <w:jc w:val="both"/>
        <w:rPr>
          <w:rFonts w:ascii="Palatino Linotype" w:hAnsi="Palatino Linotype"/>
          <w:sz w:val="24"/>
          <w:szCs w:val="24"/>
        </w:rPr>
      </w:pPr>
      <w:r w:rsidRPr="000A38D9">
        <w:rPr>
          <w:rFonts w:ascii="Palatino Linotype" w:hAnsi="Palatino Linotype"/>
          <w:sz w:val="24"/>
          <w:szCs w:val="24"/>
        </w:rPr>
        <w:t>(Strada Edgar Quinet, numărul 5-7, sector 1, București), între orele 17:30 – 20:00.</w:t>
      </w:r>
    </w:p>
    <w:p w14:paraId="253F615B" w14:textId="1800ACD5" w:rsidR="00791BB8" w:rsidRDefault="00791BB8" w:rsidP="00C1155E">
      <w:pPr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Evenimentul va aduce în discuție o temă actuală și provocatoare: felul în care umoru</w:t>
      </w:r>
      <w:r w:rsidR="008B6836">
        <w:rPr>
          <w:rFonts w:ascii="Palatino Linotype" w:hAnsi="Palatino Linotype"/>
          <w:sz w:val="24"/>
          <w:szCs w:val="24"/>
        </w:rPr>
        <w:t>l, în special cel cu aparență antirasistă, poate transmite, susține sau camufla mesaje rasiste.</w:t>
      </w:r>
    </w:p>
    <w:p w14:paraId="64624F12" w14:textId="7FDC37CE" w:rsidR="007E56E6" w:rsidRDefault="008B6836" w:rsidP="00C1155E">
      <w:pPr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Bazându-se pe o analiză a știrilor satirice din media online grecească, prelegerea propune o lectură </w:t>
      </w:r>
      <w:r w:rsidR="00AE097D">
        <w:rPr>
          <w:rFonts w:ascii="Palatino Linotype" w:hAnsi="Palatino Linotype"/>
          <w:sz w:val="24"/>
          <w:szCs w:val="24"/>
        </w:rPr>
        <w:t xml:space="preserve">critică a discursului umoristic, folosind conceptul de </w:t>
      </w:r>
      <w:proofErr w:type="spellStart"/>
      <w:r w:rsidR="00F46CA2" w:rsidRPr="00F46CA2">
        <w:rPr>
          <w:rFonts w:ascii="Palatino Linotype" w:hAnsi="Palatino Linotype"/>
          <w:i/>
          <w:iCs/>
          <w:sz w:val="24"/>
          <w:szCs w:val="24"/>
        </w:rPr>
        <w:t>liquid</w:t>
      </w:r>
      <w:proofErr w:type="spellEnd"/>
      <w:r w:rsidR="00F46CA2" w:rsidRPr="00F46CA2">
        <w:rPr>
          <w:rFonts w:ascii="Palatino Linotype" w:hAnsi="Palatino Linotype"/>
          <w:i/>
          <w:iCs/>
          <w:sz w:val="24"/>
          <w:szCs w:val="24"/>
        </w:rPr>
        <w:t xml:space="preserve"> rasism</w:t>
      </w:r>
      <w:r w:rsidR="00F46CA2">
        <w:rPr>
          <w:rFonts w:ascii="Palatino Linotype" w:hAnsi="Palatino Linotype"/>
          <w:sz w:val="24"/>
          <w:szCs w:val="24"/>
        </w:rPr>
        <w:t xml:space="preserve"> </w:t>
      </w:r>
      <w:r w:rsidR="00AE097D">
        <w:rPr>
          <w:rFonts w:ascii="Palatino Linotype" w:hAnsi="Palatino Linotype"/>
          <w:sz w:val="24"/>
          <w:szCs w:val="24"/>
        </w:rPr>
        <w:t>„rasism lichid” (Weaver 2016) pentru a surprinde ambiguitățile dintre rasism și antirasism. În același timp,</w:t>
      </w:r>
      <w:r w:rsidR="00BA34E9">
        <w:rPr>
          <w:rFonts w:ascii="Palatino Linotype" w:hAnsi="Palatino Linotype"/>
          <w:sz w:val="24"/>
          <w:szCs w:val="24"/>
        </w:rPr>
        <w:t xml:space="preserve"> conf</w:t>
      </w:r>
      <w:r w:rsidR="00AE097D">
        <w:rPr>
          <w:rFonts w:ascii="Palatino Linotype" w:hAnsi="Palatino Linotype"/>
          <w:sz w:val="24"/>
          <w:szCs w:val="24"/>
        </w:rPr>
        <w:t xml:space="preserve">. univ. dr. </w:t>
      </w:r>
      <w:proofErr w:type="spellStart"/>
      <w:r w:rsidR="00AE097D">
        <w:rPr>
          <w:rFonts w:ascii="Palatino Linotype" w:hAnsi="Palatino Linotype"/>
          <w:sz w:val="24"/>
          <w:szCs w:val="24"/>
        </w:rPr>
        <w:t>Tsakona</w:t>
      </w:r>
      <w:proofErr w:type="spellEnd"/>
      <w:r w:rsidR="00AE097D">
        <w:rPr>
          <w:rFonts w:ascii="Palatino Linotype" w:hAnsi="Palatino Linotype"/>
          <w:sz w:val="24"/>
          <w:szCs w:val="24"/>
        </w:rPr>
        <w:t xml:space="preserve"> explorează modalități concrete prin care astfel de texte pot fi abordate în cadrul cursurilor de </w:t>
      </w:r>
      <w:proofErr w:type="spellStart"/>
      <w:r w:rsidR="00AE097D">
        <w:rPr>
          <w:rFonts w:ascii="Palatino Linotype" w:hAnsi="Palatino Linotype"/>
          <w:sz w:val="24"/>
          <w:szCs w:val="24"/>
        </w:rPr>
        <w:t>literație</w:t>
      </w:r>
      <w:proofErr w:type="spellEnd"/>
      <w:r w:rsidR="00AE097D">
        <w:rPr>
          <w:rFonts w:ascii="Palatino Linotype" w:hAnsi="Palatino Linotype"/>
          <w:sz w:val="24"/>
          <w:szCs w:val="24"/>
        </w:rPr>
        <w:t xml:space="preserve"> critică, contribuind la dezvoltarea gândirii critice în rân</w:t>
      </w:r>
      <w:r w:rsidR="00670E9C">
        <w:rPr>
          <w:rFonts w:ascii="Palatino Linotype" w:hAnsi="Palatino Linotype"/>
          <w:sz w:val="24"/>
          <w:szCs w:val="24"/>
        </w:rPr>
        <w:t>dul studenților.</w:t>
      </w:r>
    </w:p>
    <w:p w14:paraId="618D7305" w14:textId="5A32D75D" w:rsidR="00BA34E9" w:rsidRDefault="00BA34E9" w:rsidP="00C1155E">
      <w:pPr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Villy</w:t>
      </w:r>
      <w:proofErr w:type="spellEnd"/>
      <w:r>
        <w:rPr>
          <w:rFonts w:ascii="Palatino Linotype" w:hAnsi="Palatino Linotype"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sz w:val="24"/>
          <w:szCs w:val="24"/>
        </w:rPr>
        <w:t>Tsakona</w:t>
      </w:r>
      <w:proofErr w:type="spellEnd"/>
      <w:r>
        <w:rPr>
          <w:rFonts w:ascii="Palatino Linotype" w:hAnsi="Palatino Linotype"/>
          <w:sz w:val="24"/>
          <w:szCs w:val="24"/>
        </w:rPr>
        <w:t xml:space="preserve"> e</w:t>
      </w:r>
      <w:r w:rsidR="00CB6F57">
        <w:rPr>
          <w:rFonts w:ascii="Palatino Linotype" w:hAnsi="Palatino Linotype"/>
          <w:sz w:val="24"/>
          <w:szCs w:val="24"/>
        </w:rPr>
        <w:t xml:space="preserve">ste conferențiar universitar la </w:t>
      </w:r>
      <w:proofErr w:type="spellStart"/>
      <w:r w:rsidR="00F6287D">
        <w:rPr>
          <w:rFonts w:ascii="Palatino Linotype" w:hAnsi="Palatino Linotype"/>
          <w:sz w:val="24"/>
          <w:szCs w:val="24"/>
        </w:rPr>
        <w:t>Department</w:t>
      </w:r>
      <w:proofErr w:type="spellEnd"/>
      <w:r w:rsidR="00F6287D">
        <w:rPr>
          <w:rFonts w:ascii="Palatino Linotype" w:hAnsi="Palatino Linotype"/>
          <w:sz w:val="24"/>
          <w:szCs w:val="24"/>
        </w:rPr>
        <w:t xml:space="preserve"> of </w:t>
      </w:r>
      <w:proofErr w:type="spellStart"/>
      <w:r w:rsidR="00F6287D">
        <w:rPr>
          <w:rFonts w:ascii="Palatino Linotype" w:hAnsi="Palatino Linotype"/>
          <w:sz w:val="24"/>
          <w:szCs w:val="24"/>
        </w:rPr>
        <w:t>Early</w:t>
      </w:r>
      <w:proofErr w:type="spellEnd"/>
      <w:r w:rsidR="00F6287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F6287D">
        <w:rPr>
          <w:rFonts w:ascii="Palatino Linotype" w:hAnsi="Palatino Linotype"/>
          <w:sz w:val="24"/>
          <w:szCs w:val="24"/>
        </w:rPr>
        <w:t>Childhood</w:t>
      </w:r>
      <w:proofErr w:type="spellEnd"/>
      <w:r w:rsidR="00F6287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F6287D">
        <w:rPr>
          <w:rFonts w:ascii="Palatino Linotype" w:hAnsi="Palatino Linotype"/>
          <w:sz w:val="24"/>
          <w:szCs w:val="24"/>
        </w:rPr>
        <w:t>Education</w:t>
      </w:r>
      <w:proofErr w:type="spellEnd"/>
      <w:r w:rsidR="00F6287D">
        <w:rPr>
          <w:rFonts w:ascii="Palatino Linotype" w:hAnsi="Palatino Linotype"/>
          <w:sz w:val="24"/>
          <w:szCs w:val="24"/>
        </w:rPr>
        <w:t xml:space="preserve"> (</w:t>
      </w:r>
      <w:r w:rsidR="00CB6F57">
        <w:rPr>
          <w:rFonts w:ascii="Palatino Linotype" w:hAnsi="Palatino Linotype"/>
          <w:sz w:val="24"/>
          <w:szCs w:val="24"/>
        </w:rPr>
        <w:t>Departamentul de Educație Timpurie</w:t>
      </w:r>
      <w:r w:rsidR="00F6287D">
        <w:rPr>
          <w:rFonts w:ascii="Palatino Linotype" w:hAnsi="Palatino Linotype"/>
          <w:sz w:val="24"/>
          <w:szCs w:val="24"/>
        </w:rPr>
        <w:t>)</w:t>
      </w:r>
      <w:r w:rsidR="00CB6F57">
        <w:rPr>
          <w:rFonts w:ascii="Palatino Linotype" w:hAnsi="Palatino Linotype"/>
          <w:sz w:val="24"/>
          <w:szCs w:val="24"/>
        </w:rPr>
        <w:t xml:space="preserve"> al Universității din </w:t>
      </w:r>
      <w:r w:rsidR="0070747A">
        <w:rPr>
          <w:rFonts w:ascii="Palatino Linotype" w:hAnsi="Palatino Linotype"/>
          <w:sz w:val="24"/>
          <w:szCs w:val="24"/>
        </w:rPr>
        <w:t xml:space="preserve">Atena și a publicat articole pe diverse teme legate de cercetarea umorului, analiza discursului narativ, politici și mediatic, precum și despre teoria și aplicarea </w:t>
      </w:r>
      <w:proofErr w:type="spellStart"/>
      <w:r w:rsidR="0070747A">
        <w:rPr>
          <w:rFonts w:ascii="Palatino Linotype" w:hAnsi="Palatino Linotype"/>
          <w:sz w:val="24"/>
          <w:szCs w:val="24"/>
        </w:rPr>
        <w:t>literației</w:t>
      </w:r>
      <w:proofErr w:type="spellEnd"/>
      <w:r w:rsidR="0070747A">
        <w:rPr>
          <w:rFonts w:ascii="Palatino Linotype" w:hAnsi="Palatino Linotype"/>
          <w:sz w:val="24"/>
          <w:szCs w:val="24"/>
        </w:rPr>
        <w:t xml:space="preserve"> critice.</w:t>
      </w:r>
      <w:r w:rsidR="00A23BB3">
        <w:rPr>
          <w:rFonts w:ascii="Palatino Linotype" w:hAnsi="Palatino Linotype"/>
          <w:sz w:val="24"/>
          <w:szCs w:val="24"/>
        </w:rPr>
        <w:t xml:space="preserve"> Este coautoare, împreună cu </w:t>
      </w:r>
      <w:proofErr w:type="spellStart"/>
      <w:r w:rsidR="00AA0479" w:rsidRPr="00AA0479">
        <w:rPr>
          <w:rFonts w:ascii="Palatino Linotype" w:hAnsi="Palatino Linotype"/>
          <w:sz w:val="24"/>
          <w:szCs w:val="24"/>
        </w:rPr>
        <w:t>Argiris</w:t>
      </w:r>
      <w:proofErr w:type="spellEnd"/>
      <w:r w:rsidR="00AA0479" w:rsidRPr="00AA0479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AA0479" w:rsidRPr="00AA0479">
        <w:rPr>
          <w:rFonts w:ascii="Palatino Linotype" w:hAnsi="Palatino Linotype"/>
          <w:sz w:val="24"/>
          <w:szCs w:val="24"/>
        </w:rPr>
        <w:t>Archakis</w:t>
      </w:r>
      <w:proofErr w:type="spellEnd"/>
      <w:r w:rsidR="00AA0479" w:rsidRPr="00AA0479">
        <w:rPr>
          <w:rFonts w:ascii="Palatino Linotype" w:hAnsi="Palatino Linotype"/>
          <w:sz w:val="24"/>
          <w:szCs w:val="24"/>
        </w:rPr>
        <w:t xml:space="preserve">, a volumului </w:t>
      </w:r>
      <w:r w:rsidR="00AA0479" w:rsidRPr="00AA0479">
        <w:rPr>
          <w:rFonts w:ascii="Palatino Linotype" w:hAnsi="Palatino Linotype"/>
          <w:i/>
          <w:iCs/>
          <w:sz w:val="24"/>
          <w:szCs w:val="24"/>
        </w:rPr>
        <w:t xml:space="preserve">The </w:t>
      </w:r>
      <w:proofErr w:type="spellStart"/>
      <w:r w:rsidR="00AA0479" w:rsidRPr="00AA0479">
        <w:rPr>
          <w:rFonts w:ascii="Palatino Linotype" w:hAnsi="Palatino Linotype"/>
          <w:i/>
          <w:iCs/>
          <w:sz w:val="24"/>
          <w:szCs w:val="24"/>
        </w:rPr>
        <w:t>Narrative</w:t>
      </w:r>
      <w:proofErr w:type="spellEnd"/>
      <w:r w:rsidR="00AA0479" w:rsidRPr="00AA0479">
        <w:rPr>
          <w:rFonts w:ascii="Palatino Linotype" w:hAnsi="Palatino Linotype"/>
          <w:i/>
          <w:iCs/>
          <w:sz w:val="24"/>
          <w:szCs w:val="24"/>
        </w:rPr>
        <w:t xml:space="preserve"> </w:t>
      </w:r>
      <w:proofErr w:type="spellStart"/>
      <w:r w:rsidR="00AA0479" w:rsidRPr="00AA0479">
        <w:rPr>
          <w:rFonts w:ascii="Palatino Linotype" w:hAnsi="Palatino Linotype"/>
          <w:i/>
          <w:iCs/>
          <w:sz w:val="24"/>
          <w:szCs w:val="24"/>
        </w:rPr>
        <w:t>Construction</w:t>
      </w:r>
      <w:proofErr w:type="spellEnd"/>
      <w:r w:rsidR="00AA0479" w:rsidRPr="00AA0479">
        <w:rPr>
          <w:rFonts w:ascii="Palatino Linotype" w:hAnsi="Palatino Linotype"/>
          <w:i/>
          <w:iCs/>
          <w:sz w:val="24"/>
          <w:szCs w:val="24"/>
        </w:rPr>
        <w:t xml:space="preserve"> of </w:t>
      </w:r>
      <w:proofErr w:type="spellStart"/>
      <w:r w:rsidR="00AA0479" w:rsidRPr="00AA0479">
        <w:rPr>
          <w:rFonts w:ascii="Palatino Linotype" w:hAnsi="Palatino Linotype"/>
          <w:i/>
          <w:iCs/>
          <w:sz w:val="24"/>
          <w:szCs w:val="24"/>
        </w:rPr>
        <w:t>Identities</w:t>
      </w:r>
      <w:proofErr w:type="spellEnd"/>
      <w:r w:rsidR="00AA0479" w:rsidRPr="00AA0479">
        <w:rPr>
          <w:rFonts w:ascii="Palatino Linotype" w:hAnsi="Palatino Linotype"/>
          <w:i/>
          <w:iCs/>
          <w:sz w:val="24"/>
          <w:szCs w:val="24"/>
        </w:rPr>
        <w:t xml:space="preserve"> in </w:t>
      </w:r>
      <w:proofErr w:type="spellStart"/>
      <w:r w:rsidR="00AA0479" w:rsidRPr="00AA0479">
        <w:rPr>
          <w:rFonts w:ascii="Palatino Linotype" w:hAnsi="Palatino Linotype"/>
          <w:i/>
          <w:iCs/>
          <w:sz w:val="24"/>
          <w:szCs w:val="24"/>
        </w:rPr>
        <w:t>Critical</w:t>
      </w:r>
      <w:proofErr w:type="spellEnd"/>
      <w:r w:rsidR="00AA0479" w:rsidRPr="00AA0479">
        <w:rPr>
          <w:rFonts w:ascii="Palatino Linotype" w:hAnsi="Palatino Linotype"/>
          <w:i/>
          <w:iCs/>
          <w:sz w:val="24"/>
          <w:szCs w:val="24"/>
        </w:rPr>
        <w:t xml:space="preserve"> </w:t>
      </w:r>
      <w:proofErr w:type="spellStart"/>
      <w:r w:rsidR="00AA0479" w:rsidRPr="00AA0479">
        <w:rPr>
          <w:rFonts w:ascii="Palatino Linotype" w:hAnsi="Palatino Linotype"/>
          <w:i/>
          <w:iCs/>
          <w:sz w:val="24"/>
          <w:szCs w:val="24"/>
        </w:rPr>
        <w:t>Education</w:t>
      </w:r>
      <w:proofErr w:type="spellEnd"/>
      <w:r w:rsidR="00AA0479" w:rsidRPr="00AA0479">
        <w:rPr>
          <w:rFonts w:ascii="Palatino Linotype" w:hAnsi="Palatino Linotype"/>
          <w:sz w:val="24"/>
          <w:szCs w:val="24"/>
        </w:rPr>
        <w:t xml:space="preserve"> (</w:t>
      </w:r>
      <w:proofErr w:type="spellStart"/>
      <w:r w:rsidR="00AA0479" w:rsidRPr="00AA0479">
        <w:rPr>
          <w:rFonts w:ascii="Palatino Linotype" w:hAnsi="Palatino Linotype"/>
          <w:sz w:val="24"/>
          <w:szCs w:val="24"/>
        </w:rPr>
        <w:t>Palgrave</w:t>
      </w:r>
      <w:proofErr w:type="spellEnd"/>
      <w:r w:rsidR="00AA0479" w:rsidRPr="00AA0479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AA0479" w:rsidRPr="00AA0479">
        <w:rPr>
          <w:rFonts w:ascii="Palatino Linotype" w:hAnsi="Palatino Linotype"/>
          <w:sz w:val="24"/>
          <w:szCs w:val="24"/>
        </w:rPr>
        <w:t>Macmillan</w:t>
      </w:r>
      <w:proofErr w:type="spellEnd"/>
      <w:r w:rsidR="00AA0479" w:rsidRPr="00AA0479">
        <w:rPr>
          <w:rFonts w:ascii="Palatino Linotype" w:hAnsi="Palatino Linotype"/>
          <w:sz w:val="24"/>
          <w:szCs w:val="24"/>
        </w:rPr>
        <w:t>, 2012)</w:t>
      </w:r>
      <w:r w:rsidR="00AA0479">
        <w:rPr>
          <w:rFonts w:ascii="Palatino Linotype" w:hAnsi="Palatino Linotype"/>
          <w:sz w:val="24"/>
          <w:szCs w:val="24"/>
        </w:rPr>
        <w:t xml:space="preserve"> și autoarea cărții </w:t>
      </w:r>
      <w:proofErr w:type="spellStart"/>
      <w:r w:rsidR="00AA0479" w:rsidRPr="00AA0479">
        <w:rPr>
          <w:rFonts w:ascii="Palatino Linotype" w:hAnsi="Palatino Linotype"/>
          <w:i/>
          <w:iCs/>
          <w:sz w:val="24"/>
          <w:szCs w:val="24"/>
        </w:rPr>
        <w:t>Recontextualizing</w:t>
      </w:r>
      <w:proofErr w:type="spellEnd"/>
      <w:r w:rsidR="00AA0479" w:rsidRPr="00AA0479">
        <w:rPr>
          <w:rFonts w:ascii="Palatino Linotype" w:hAnsi="Palatino Linotype"/>
          <w:i/>
          <w:iCs/>
          <w:sz w:val="24"/>
          <w:szCs w:val="24"/>
        </w:rPr>
        <w:t xml:space="preserve"> Humor: </w:t>
      </w:r>
      <w:proofErr w:type="spellStart"/>
      <w:r w:rsidR="00AA0479" w:rsidRPr="00AA0479">
        <w:rPr>
          <w:rFonts w:ascii="Palatino Linotype" w:hAnsi="Palatino Linotype"/>
          <w:i/>
          <w:iCs/>
          <w:sz w:val="24"/>
          <w:szCs w:val="24"/>
        </w:rPr>
        <w:t>Rethinking</w:t>
      </w:r>
      <w:proofErr w:type="spellEnd"/>
      <w:r w:rsidR="00AA0479" w:rsidRPr="00AA0479">
        <w:rPr>
          <w:rFonts w:ascii="Palatino Linotype" w:hAnsi="Palatino Linotype"/>
          <w:i/>
          <w:iCs/>
          <w:sz w:val="24"/>
          <w:szCs w:val="24"/>
        </w:rPr>
        <w:t xml:space="preserve"> </w:t>
      </w:r>
      <w:proofErr w:type="spellStart"/>
      <w:r w:rsidR="00AA0479" w:rsidRPr="00AA0479">
        <w:rPr>
          <w:rFonts w:ascii="Palatino Linotype" w:hAnsi="Palatino Linotype"/>
          <w:i/>
          <w:iCs/>
          <w:sz w:val="24"/>
          <w:szCs w:val="24"/>
        </w:rPr>
        <w:t>the</w:t>
      </w:r>
      <w:proofErr w:type="spellEnd"/>
      <w:r w:rsidR="00AA0479" w:rsidRPr="00AA0479">
        <w:rPr>
          <w:rFonts w:ascii="Palatino Linotype" w:hAnsi="Palatino Linotype"/>
          <w:i/>
          <w:iCs/>
          <w:sz w:val="24"/>
          <w:szCs w:val="24"/>
        </w:rPr>
        <w:t xml:space="preserve"> </w:t>
      </w:r>
      <w:proofErr w:type="spellStart"/>
      <w:r w:rsidR="00AA0479" w:rsidRPr="00AA0479">
        <w:rPr>
          <w:rFonts w:ascii="Palatino Linotype" w:hAnsi="Palatino Linotype"/>
          <w:i/>
          <w:iCs/>
          <w:sz w:val="24"/>
          <w:szCs w:val="24"/>
        </w:rPr>
        <w:t>Analysis</w:t>
      </w:r>
      <w:proofErr w:type="spellEnd"/>
      <w:r w:rsidR="00AA0479" w:rsidRPr="00AA0479">
        <w:rPr>
          <w:rFonts w:ascii="Palatino Linotype" w:hAnsi="Palatino Linotype"/>
          <w:i/>
          <w:iCs/>
          <w:sz w:val="24"/>
          <w:szCs w:val="24"/>
        </w:rPr>
        <w:t xml:space="preserve"> </w:t>
      </w:r>
      <w:proofErr w:type="spellStart"/>
      <w:r w:rsidR="00AA0479" w:rsidRPr="00AA0479">
        <w:rPr>
          <w:rFonts w:ascii="Palatino Linotype" w:hAnsi="Palatino Linotype"/>
          <w:i/>
          <w:iCs/>
          <w:sz w:val="24"/>
          <w:szCs w:val="24"/>
        </w:rPr>
        <w:t>and</w:t>
      </w:r>
      <w:proofErr w:type="spellEnd"/>
      <w:r w:rsidR="00AA0479" w:rsidRPr="00AA0479">
        <w:rPr>
          <w:rFonts w:ascii="Palatino Linotype" w:hAnsi="Palatino Linotype"/>
          <w:i/>
          <w:iCs/>
          <w:sz w:val="24"/>
          <w:szCs w:val="24"/>
        </w:rPr>
        <w:t xml:space="preserve"> </w:t>
      </w:r>
      <w:proofErr w:type="spellStart"/>
      <w:r w:rsidR="00AA0479" w:rsidRPr="00AA0479">
        <w:rPr>
          <w:rFonts w:ascii="Palatino Linotype" w:hAnsi="Palatino Linotype"/>
          <w:i/>
          <w:iCs/>
          <w:sz w:val="24"/>
          <w:szCs w:val="24"/>
        </w:rPr>
        <w:t>Teaching</w:t>
      </w:r>
      <w:proofErr w:type="spellEnd"/>
      <w:r w:rsidR="00AA0479" w:rsidRPr="00AA0479">
        <w:rPr>
          <w:rFonts w:ascii="Palatino Linotype" w:hAnsi="Palatino Linotype"/>
          <w:i/>
          <w:iCs/>
          <w:sz w:val="24"/>
          <w:szCs w:val="24"/>
        </w:rPr>
        <w:t xml:space="preserve"> of Humor</w:t>
      </w:r>
      <w:r w:rsidR="00AA0479" w:rsidRPr="00AA0479">
        <w:rPr>
          <w:rFonts w:ascii="Palatino Linotype" w:hAnsi="Palatino Linotype"/>
          <w:sz w:val="24"/>
          <w:szCs w:val="24"/>
        </w:rPr>
        <w:t xml:space="preserve"> (De </w:t>
      </w:r>
      <w:proofErr w:type="spellStart"/>
      <w:r w:rsidR="00AA0479" w:rsidRPr="00AA0479">
        <w:rPr>
          <w:rFonts w:ascii="Palatino Linotype" w:hAnsi="Palatino Linotype"/>
          <w:sz w:val="24"/>
          <w:szCs w:val="24"/>
        </w:rPr>
        <w:t>Gruyter</w:t>
      </w:r>
      <w:proofErr w:type="spellEnd"/>
      <w:r w:rsidR="00AA0479" w:rsidRPr="00AA0479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AA0479" w:rsidRPr="00AA0479">
        <w:rPr>
          <w:rFonts w:ascii="Palatino Linotype" w:hAnsi="Palatino Linotype"/>
          <w:sz w:val="24"/>
          <w:szCs w:val="24"/>
        </w:rPr>
        <w:t>Mouton</w:t>
      </w:r>
      <w:proofErr w:type="spellEnd"/>
      <w:r w:rsidR="00AA0479" w:rsidRPr="00AA0479">
        <w:rPr>
          <w:rFonts w:ascii="Palatino Linotype" w:hAnsi="Palatino Linotype"/>
          <w:sz w:val="24"/>
          <w:szCs w:val="24"/>
        </w:rPr>
        <w:t>, 2020).</w:t>
      </w:r>
      <w:r w:rsidR="00AA0479">
        <w:rPr>
          <w:rFonts w:ascii="Palatino Linotype" w:hAnsi="Palatino Linotype"/>
          <w:sz w:val="24"/>
          <w:szCs w:val="24"/>
        </w:rPr>
        <w:t xml:space="preserve"> De asemenea, a </w:t>
      </w:r>
      <w:proofErr w:type="spellStart"/>
      <w:r w:rsidR="00AA0479">
        <w:rPr>
          <w:rFonts w:ascii="Palatino Linotype" w:hAnsi="Palatino Linotype"/>
          <w:sz w:val="24"/>
          <w:szCs w:val="24"/>
        </w:rPr>
        <w:t>coeditat</w:t>
      </w:r>
      <w:proofErr w:type="spellEnd"/>
      <w:r w:rsidR="00AA0479">
        <w:rPr>
          <w:rFonts w:ascii="Palatino Linotype" w:hAnsi="Palatino Linotype"/>
          <w:sz w:val="24"/>
          <w:szCs w:val="24"/>
        </w:rPr>
        <w:t xml:space="preserve"> </w:t>
      </w:r>
      <w:r w:rsidR="00B16A64">
        <w:rPr>
          <w:rFonts w:ascii="Palatino Linotype" w:hAnsi="Palatino Linotype"/>
          <w:sz w:val="24"/>
          <w:szCs w:val="24"/>
        </w:rPr>
        <w:t xml:space="preserve">volumele </w:t>
      </w:r>
      <w:proofErr w:type="spellStart"/>
      <w:r w:rsidR="00B16A64" w:rsidRPr="00B16A64">
        <w:rPr>
          <w:rFonts w:ascii="Palatino Linotype" w:hAnsi="Palatino Linotype"/>
          <w:i/>
          <w:iCs/>
          <w:sz w:val="24"/>
          <w:szCs w:val="24"/>
        </w:rPr>
        <w:t>tudies</w:t>
      </w:r>
      <w:proofErr w:type="spellEnd"/>
      <w:r w:rsidR="00B16A64" w:rsidRPr="00B16A64">
        <w:rPr>
          <w:rFonts w:ascii="Palatino Linotype" w:hAnsi="Palatino Linotype"/>
          <w:i/>
          <w:iCs/>
          <w:sz w:val="24"/>
          <w:szCs w:val="24"/>
        </w:rPr>
        <w:t xml:space="preserve"> in Political Humor</w:t>
      </w:r>
      <w:r w:rsidR="00B16A64" w:rsidRPr="00B16A64">
        <w:rPr>
          <w:rFonts w:ascii="Palatino Linotype" w:hAnsi="Palatino Linotype"/>
          <w:sz w:val="24"/>
          <w:szCs w:val="24"/>
        </w:rPr>
        <w:t xml:space="preserve"> împreună cu Diana Popa (John </w:t>
      </w:r>
      <w:proofErr w:type="spellStart"/>
      <w:r w:rsidR="00B16A64" w:rsidRPr="00B16A64">
        <w:rPr>
          <w:rFonts w:ascii="Palatino Linotype" w:hAnsi="Palatino Linotype"/>
          <w:sz w:val="24"/>
          <w:szCs w:val="24"/>
        </w:rPr>
        <w:t>Benjamins</w:t>
      </w:r>
      <w:proofErr w:type="spellEnd"/>
      <w:r w:rsidR="00B16A64" w:rsidRPr="00B16A64">
        <w:rPr>
          <w:rFonts w:ascii="Palatino Linotype" w:hAnsi="Palatino Linotype"/>
          <w:sz w:val="24"/>
          <w:szCs w:val="24"/>
        </w:rPr>
        <w:t xml:space="preserve">, 2011) și </w:t>
      </w:r>
      <w:r w:rsidR="00B16A64" w:rsidRPr="00B16A64">
        <w:rPr>
          <w:rFonts w:ascii="Palatino Linotype" w:hAnsi="Palatino Linotype"/>
          <w:i/>
          <w:iCs/>
          <w:sz w:val="24"/>
          <w:szCs w:val="24"/>
        </w:rPr>
        <w:t xml:space="preserve">The Dynamics of </w:t>
      </w:r>
      <w:proofErr w:type="spellStart"/>
      <w:r w:rsidR="00B16A64" w:rsidRPr="00B16A64">
        <w:rPr>
          <w:rFonts w:ascii="Palatino Linotype" w:hAnsi="Palatino Linotype"/>
          <w:i/>
          <w:iCs/>
          <w:sz w:val="24"/>
          <w:szCs w:val="24"/>
        </w:rPr>
        <w:t>Interactional</w:t>
      </w:r>
      <w:proofErr w:type="spellEnd"/>
      <w:r w:rsidR="00B16A64" w:rsidRPr="00B16A64">
        <w:rPr>
          <w:rFonts w:ascii="Palatino Linotype" w:hAnsi="Palatino Linotype"/>
          <w:i/>
          <w:iCs/>
          <w:sz w:val="24"/>
          <w:szCs w:val="24"/>
        </w:rPr>
        <w:t xml:space="preserve"> Humor</w:t>
      </w:r>
      <w:r w:rsidR="00B16A64" w:rsidRPr="00B16A64">
        <w:rPr>
          <w:rFonts w:ascii="Palatino Linotype" w:hAnsi="Palatino Linotype"/>
          <w:sz w:val="24"/>
          <w:szCs w:val="24"/>
        </w:rPr>
        <w:t xml:space="preserve"> împreună cu Jan </w:t>
      </w:r>
      <w:proofErr w:type="spellStart"/>
      <w:r w:rsidR="00B16A64" w:rsidRPr="00B16A64">
        <w:rPr>
          <w:rFonts w:ascii="Palatino Linotype" w:hAnsi="Palatino Linotype"/>
          <w:sz w:val="24"/>
          <w:szCs w:val="24"/>
        </w:rPr>
        <w:t>Chovanec</w:t>
      </w:r>
      <w:proofErr w:type="spellEnd"/>
      <w:r w:rsidR="00B16A64" w:rsidRPr="00B16A64">
        <w:rPr>
          <w:rFonts w:ascii="Palatino Linotype" w:hAnsi="Palatino Linotype"/>
          <w:sz w:val="24"/>
          <w:szCs w:val="24"/>
        </w:rPr>
        <w:t xml:space="preserve"> (John </w:t>
      </w:r>
      <w:proofErr w:type="spellStart"/>
      <w:r w:rsidR="00B16A64" w:rsidRPr="00B16A64">
        <w:rPr>
          <w:rFonts w:ascii="Palatino Linotype" w:hAnsi="Palatino Linotype"/>
          <w:sz w:val="24"/>
          <w:szCs w:val="24"/>
        </w:rPr>
        <w:t>Benjamins</w:t>
      </w:r>
      <w:proofErr w:type="spellEnd"/>
      <w:r w:rsidR="00B16A64" w:rsidRPr="00B16A64">
        <w:rPr>
          <w:rFonts w:ascii="Palatino Linotype" w:hAnsi="Palatino Linotype"/>
          <w:sz w:val="24"/>
          <w:szCs w:val="24"/>
        </w:rPr>
        <w:t>, 2018). Este co</w:t>
      </w:r>
      <w:r w:rsidR="00B16A64">
        <w:rPr>
          <w:rFonts w:ascii="Palatino Linotype" w:hAnsi="Palatino Linotype"/>
          <w:sz w:val="24"/>
          <w:szCs w:val="24"/>
        </w:rPr>
        <w:t>e</w:t>
      </w:r>
      <w:r w:rsidR="00B16A64" w:rsidRPr="00B16A64">
        <w:rPr>
          <w:rFonts w:ascii="Palatino Linotype" w:hAnsi="Palatino Linotype"/>
          <w:sz w:val="24"/>
          <w:szCs w:val="24"/>
        </w:rPr>
        <w:t xml:space="preserve">ditor al </w:t>
      </w:r>
      <w:r w:rsidR="00B16A64" w:rsidRPr="00B16A64">
        <w:rPr>
          <w:rFonts w:ascii="Palatino Linotype" w:hAnsi="Palatino Linotype"/>
          <w:i/>
          <w:iCs/>
          <w:sz w:val="24"/>
          <w:szCs w:val="24"/>
        </w:rPr>
        <w:t xml:space="preserve">European Journal of Humor </w:t>
      </w:r>
      <w:proofErr w:type="spellStart"/>
      <w:r w:rsidR="00B16A64" w:rsidRPr="00B16A64">
        <w:rPr>
          <w:rFonts w:ascii="Palatino Linotype" w:hAnsi="Palatino Linotype"/>
          <w:i/>
          <w:iCs/>
          <w:sz w:val="24"/>
          <w:szCs w:val="24"/>
        </w:rPr>
        <w:t>Research</w:t>
      </w:r>
      <w:proofErr w:type="spellEnd"/>
      <w:r w:rsidR="00B16A64" w:rsidRPr="00B16A64">
        <w:rPr>
          <w:rFonts w:ascii="Palatino Linotype" w:hAnsi="Palatino Linotype"/>
          <w:sz w:val="24"/>
          <w:szCs w:val="24"/>
        </w:rPr>
        <w:t>. Pagina personală</w:t>
      </w:r>
      <w:r w:rsidR="00B16A64">
        <w:rPr>
          <w:rFonts w:ascii="Palatino Linotype" w:hAnsi="Palatino Linotype"/>
          <w:sz w:val="24"/>
          <w:szCs w:val="24"/>
        </w:rPr>
        <w:t xml:space="preserve"> a conf. univ.</w:t>
      </w:r>
      <w:r w:rsidR="003D34A5">
        <w:rPr>
          <w:rFonts w:ascii="Palatino Linotype" w:hAnsi="Palatino Linotype"/>
          <w:sz w:val="24"/>
          <w:szCs w:val="24"/>
        </w:rPr>
        <w:t xml:space="preserve"> dr. </w:t>
      </w:r>
      <w:proofErr w:type="spellStart"/>
      <w:r w:rsidR="003D34A5">
        <w:rPr>
          <w:rFonts w:ascii="Palatino Linotype" w:hAnsi="Palatino Linotype"/>
          <w:sz w:val="24"/>
          <w:szCs w:val="24"/>
        </w:rPr>
        <w:t>Villy</w:t>
      </w:r>
      <w:proofErr w:type="spellEnd"/>
      <w:r w:rsidR="003D34A5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3D34A5">
        <w:rPr>
          <w:rFonts w:ascii="Palatino Linotype" w:hAnsi="Palatino Linotype"/>
          <w:sz w:val="24"/>
          <w:szCs w:val="24"/>
        </w:rPr>
        <w:t>Tsakona</w:t>
      </w:r>
      <w:proofErr w:type="spellEnd"/>
      <w:r w:rsidR="003D34A5">
        <w:rPr>
          <w:rFonts w:ascii="Palatino Linotype" w:hAnsi="Palatino Linotype"/>
          <w:sz w:val="24"/>
          <w:szCs w:val="24"/>
        </w:rPr>
        <w:t xml:space="preserve"> este disponibilă aici: </w:t>
      </w:r>
      <w:hyperlink r:id="rId4" w:history="1">
        <w:r w:rsidR="003D34A5" w:rsidRPr="00592C0C">
          <w:rPr>
            <w:rStyle w:val="Hyperlink"/>
            <w:rFonts w:ascii="Palatino Linotype" w:hAnsi="Palatino Linotype"/>
            <w:sz w:val="24"/>
            <w:szCs w:val="24"/>
          </w:rPr>
          <w:t>http://www.concept-pl.us/villy.tsakona</w:t>
        </w:r>
      </w:hyperlink>
      <w:r w:rsidR="00B16A64" w:rsidRPr="00B16A64">
        <w:rPr>
          <w:rFonts w:ascii="Palatino Linotype" w:hAnsi="Palatino Linotype"/>
          <w:sz w:val="24"/>
          <w:szCs w:val="24"/>
        </w:rPr>
        <w:t>.</w:t>
      </w:r>
    </w:p>
    <w:p w14:paraId="19ADE881" w14:textId="4C73ED20" w:rsidR="00670E9C" w:rsidRPr="00C1155E" w:rsidRDefault="00670E9C" w:rsidP="00C1155E">
      <w:pPr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Pentru mai multe detalii, consultați rezumatul </w:t>
      </w:r>
      <w:r w:rsidR="002C3145">
        <w:rPr>
          <w:rFonts w:ascii="Palatino Linotype" w:hAnsi="Palatino Linotype"/>
          <w:sz w:val="24"/>
          <w:szCs w:val="24"/>
        </w:rPr>
        <w:t>prelegeri</w:t>
      </w:r>
      <w:r>
        <w:rPr>
          <w:rFonts w:ascii="Palatino Linotype" w:hAnsi="Palatino Linotype"/>
          <w:sz w:val="24"/>
          <w:szCs w:val="24"/>
        </w:rPr>
        <w:t xml:space="preserve">i (în limba engleză) aici. </w:t>
      </w:r>
    </w:p>
    <w:sectPr w:rsidR="00670E9C" w:rsidRPr="00C115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202"/>
    <w:rsid w:val="000A38D9"/>
    <w:rsid w:val="000B3E3B"/>
    <w:rsid w:val="00141EEF"/>
    <w:rsid w:val="001428E8"/>
    <w:rsid w:val="001573E5"/>
    <w:rsid w:val="0022465F"/>
    <w:rsid w:val="00256A30"/>
    <w:rsid w:val="002A21D4"/>
    <w:rsid w:val="002C3145"/>
    <w:rsid w:val="002D6600"/>
    <w:rsid w:val="003337AF"/>
    <w:rsid w:val="003D34A5"/>
    <w:rsid w:val="00435059"/>
    <w:rsid w:val="00456AC4"/>
    <w:rsid w:val="00465DA3"/>
    <w:rsid w:val="005568C0"/>
    <w:rsid w:val="0058771E"/>
    <w:rsid w:val="00670E9C"/>
    <w:rsid w:val="006A641E"/>
    <w:rsid w:val="006B4409"/>
    <w:rsid w:val="0070747A"/>
    <w:rsid w:val="00712A7C"/>
    <w:rsid w:val="00791BB8"/>
    <w:rsid w:val="00795B10"/>
    <w:rsid w:val="007E56E6"/>
    <w:rsid w:val="00847228"/>
    <w:rsid w:val="008B6836"/>
    <w:rsid w:val="009A7F4E"/>
    <w:rsid w:val="00A23BB3"/>
    <w:rsid w:val="00A51052"/>
    <w:rsid w:val="00A52D16"/>
    <w:rsid w:val="00A9235F"/>
    <w:rsid w:val="00AA0479"/>
    <w:rsid w:val="00AE097D"/>
    <w:rsid w:val="00B16A64"/>
    <w:rsid w:val="00B26CA1"/>
    <w:rsid w:val="00BA34E9"/>
    <w:rsid w:val="00BC2B11"/>
    <w:rsid w:val="00C02D4E"/>
    <w:rsid w:val="00C1155E"/>
    <w:rsid w:val="00C2154D"/>
    <w:rsid w:val="00C4337A"/>
    <w:rsid w:val="00CB22E9"/>
    <w:rsid w:val="00CB450E"/>
    <w:rsid w:val="00CB6F57"/>
    <w:rsid w:val="00D84B81"/>
    <w:rsid w:val="00DA3149"/>
    <w:rsid w:val="00E96271"/>
    <w:rsid w:val="00ED5202"/>
    <w:rsid w:val="00F0543C"/>
    <w:rsid w:val="00F46CA2"/>
    <w:rsid w:val="00F56AEF"/>
    <w:rsid w:val="00F6287D"/>
    <w:rsid w:val="00FC3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D4B8E"/>
  <w15:chartTrackingRefBased/>
  <w15:docId w15:val="{BD94D17C-A158-4156-88C3-293D33C31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52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52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52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52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52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52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52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52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52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5202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5202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o-RO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5202"/>
    <w:rPr>
      <w:rFonts w:eastAsiaTheme="majorEastAsia" w:cstheme="majorBidi"/>
      <w:color w:val="0F4761" w:themeColor="accent1" w:themeShade="BF"/>
      <w:sz w:val="28"/>
      <w:szCs w:val="28"/>
      <w:lang w:val="ro-RO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5202"/>
    <w:rPr>
      <w:rFonts w:eastAsiaTheme="majorEastAsia" w:cstheme="majorBidi"/>
      <w:i/>
      <w:iCs/>
      <w:color w:val="0F4761" w:themeColor="accent1" w:themeShade="BF"/>
      <w:lang w:val="ro-RO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5202"/>
    <w:rPr>
      <w:rFonts w:eastAsiaTheme="majorEastAsia" w:cstheme="majorBidi"/>
      <w:color w:val="0F4761" w:themeColor="accent1" w:themeShade="BF"/>
      <w:lang w:val="ro-RO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5202"/>
    <w:rPr>
      <w:rFonts w:eastAsiaTheme="majorEastAsia" w:cstheme="majorBidi"/>
      <w:i/>
      <w:iCs/>
      <w:color w:val="595959" w:themeColor="text1" w:themeTint="A6"/>
      <w:lang w:val="ro-RO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5202"/>
    <w:rPr>
      <w:rFonts w:eastAsiaTheme="majorEastAsia" w:cstheme="majorBidi"/>
      <w:color w:val="595959" w:themeColor="text1" w:themeTint="A6"/>
      <w:lang w:val="ro-RO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5202"/>
    <w:rPr>
      <w:rFonts w:eastAsiaTheme="majorEastAsia" w:cstheme="majorBidi"/>
      <w:i/>
      <w:iCs/>
      <w:color w:val="272727" w:themeColor="text1" w:themeTint="D8"/>
      <w:lang w:val="ro-RO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5202"/>
    <w:rPr>
      <w:rFonts w:eastAsiaTheme="majorEastAsia" w:cstheme="majorBidi"/>
      <w:color w:val="272727" w:themeColor="text1" w:themeTint="D8"/>
      <w:lang w:val="ro-RO"/>
    </w:rPr>
  </w:style>
  <w:style w:type="paragraph" w:styleId="Title">
    <w:name w:val="Title"/>
    <w:basedOn w:val="Normal"/>
    <w:next w:val="Normal"/>
    <w:link w:val="TitleChar"/>
    <w:uiPriority w:val="10"/>
    <w:qFormat/>
    <w:rsid w:val="00ED52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5202"/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52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5202"/>
    <w:rPr>
      <w:rFonts w:eastAsiaTheme="majorEastAsia" w:cstheme="majorBidi"/>
      <w:color w:val="595959" w:themeColor="text1" w:themeTint="A6"/>
      <w:spacing w:val="15"/>
      <w:sz w:val="28"/>
      <w:szCs w:val="28"/>
      <w:lang w:val="ro-RO"/>
    </w:rPr>
  </w:style>
  <w:style w:type="paragraph" w:styleId="Quote">
    <w:name w:val="Quote"/>
    <w:basedOn w:val="Normal"/>
    <w:next w:val="Normal"/>
    <w:link w:val="QuoteChar"/>
    <w:uiPriority w:val="29"/>
    <w:qFormat/>
    <w:rsid w:val="00ED52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5202"/>
    <w:rPr>
      <w:i/>
      <w:iCs/>
      <w:color w:val="404040" w:themeColor="text1" w:themeTint="BF"/>
      <w:lang w:val="ro-RO"/>
    </w:rPr>
  </w:style>
  <w:style w:type="paragraph" w:styleId="ListParagraph">
    <w:name w:val="List Paragraph"/>
    <w:basedOn w:val="Normal"/>
    <w:uiPriority w:val="34"/>
    <w:qFormat/>
    <w:rsid w:val="00ED52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52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52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5202"/>
    <w:rPr>
      <w:i/>
      <w:iCs/>
      <w:color w:val="0F4761" w:themeColor="accent1" w:themeShade="BF"/>
      <w:lang w:val="ro-RO"/>
    </w:rPr>
  </w:style>
  <w:style w:type="character" w:styleId="IntenseReference">
    <w:name w:val="Intense Reference"/>
    <w:basedOn w:val="DefaultParagraphFont"/>
    <w:uiPriority w:val="32"/>
    <w:qFormat/>
    <w:rsid w:val="00ED520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16A6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6A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oncept-pl.us/villy.tsakon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349</Words>
  <Characters>1994</Characters>
  <Application>Microsoft Office Word</Application>
  <DocSecurity>0</DocSecurity>
  <Lines>16</Lines>
  <Paragraphs>4</Paragraphs>
  <ScaleCrop>false</ScaleCrop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Cojocaru</dc:creator>
  <cp:keywords/>
  <dc:description/>
  <cp:lastModifiedBy>Daria Cojocaru</cp:lastModifiedBy>
  <cp:revision>44</cp:revision>
  <dcterms:created xsi:type="dcterms:W3CDTF">2025-05-30T08:02:00Z</dcterms:created>
  <dcterms:modified xsi:type="dcterms:W3CDTF">2025-05-30T10:07:00Z</dcterms:modified>
</cp:coreProperties>
</file>