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C14A2" w14:textId="602264E6" w:rsidR="00CB4218" w:rsidRPr="00CB4218" w:rsidRDefault="00CB4218" w:rsidP="00CB4218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proofErr w:type="spellStart"/>
      <w:r w:rsidRPr="00CB4218">
        <w:rPr>
          <w:rFonts w:ascii="Times New Roman" w:hAnsi="Times New Roman" w:cs="Times New Roman"/>
          <w:b/>
          <w:bCs/>
        </w:rPr>
        <w:t>Geoparcul</w:t>
      </w:r>
      <w:proofErr w:type="spellEnd"/>
      <w:r w:rsidRPr="00CB4218">
        <w:rPr>
          <w:rFonts w:ascii="Times New Roman" w:hAnsi="Times New Roman" w:cs="Times New Roman"/>
          <w:b/>
          <w:bCs/>
        </w:rPr>
        <w:t xml:space="preserve"> Țara Hațegului devine un spațiu de</w:t>
      </w:r>
      <w:r w:rsidRPr="00CB4218">
        <w:rPr>
          <w:rFonts w:ascii="Times New Roman" w:hAnsi="Times New Roman" w:cs="Times New Roman"/>
          <w:b/>
          <w:bCs/>
        </w:rPr>
        <w:t xml:space="preserve"> </w:t>
      </w:r>
      <w:r w:rsidRPr="00CB4218">
        <w:rPr>
          <w:rFonts w:ascii="Times New Roman" w:hAnsi="Times New Roman" w:cs="Times New Roman"/>
          <w:b/>
          <w:bCs/>
        </w:rPr>
        <w:t>creație care aduce împreună între știința, arta și</w:t>
      </w:r>
    </w:p>
    <w:p w14:paraId="55304F8F" w14:textId="77777777" w:rsidR="00CB4218" w:rsidRPr="00CB4218" w:rsidRDefault="00CB4218" w:rsidP="00CB4218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CB4218">
        <w:rPr>
          <w:rFonts w:ascii="Times New Roman" w:hAnsi="Times New Roman" w:cs="Times New Roman"/>
          <w:b/>
          <w:bCs/>
        </w:rPr>
        <w:t>comunitatea</w:t>
      </w:r>
    </w:p>
    <w:p w14:paraId="7282940C" w14:textId="7E2E606E" w:rsidR="00CB4218" w:rsidRPr="00CB4218" w:rsidRDefault="00CB4218" w:rsidP="00CB4218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CB4218">
        <w:rPr>
          <w:rFonts w:ascii="Times New Roman" w:hAnsi="Times New Roman" w:cs="Times New Roman"/>
        </w:rPr>
        <w:t>Geoparcul</w:t>
      </w:r>
      <w:proofErr w:type="spellEnd"/>
      <w:r w:rsidRPr="00CB4218">
        <w:rPr>
          <w:rFonts w:ascii="Times New Roman" w:hAnsi="Times New Roman" w:cs="Times New Roman"/>
        </w:rPr>
        <w:t xml:space="preserve"> Internațional UNESCO Țara Hațegului,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administrat de Universitatea din București, a devenit scena unui dialog artistic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inedit despre sol, comunitate, patrimoniu geologic și natural în cadrul proiectului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european </w:t>
      </w:r>
      <w:r w:rsidRPr="00CB4218">
        <w:rPr>
          <w:rFonts w:ascii="Times New Roman" w:hAnsi="Times New Roman" w:cs="Times New Roman"/>
          <w:b/>
          <w:bCs/>
        </w:rPr>
        <w:t>„The Big Green”</w:t>
      </w:r>
      <w:r w:rsidRPr="00CB4218">
        <w:rPr>
          <w:rFonts w:ascii="Times New Roman" w:hAnsi="Times New Roman" w:cs="Times New Roman"/>
        </w:rPr>
        <w:t>. Rezidența artistică face parte din activitățile dedicate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Săptămânii Europene a </w:t>
      </w:r>
      <w:proofErr w:type="spellStart"/>
      <w:r w:rsidRPr="00CB4218">
        <w:rPr>
          <w:rFonts w:ascii="Times New Roman" w:hAnsi="Times New Roman" w:cs="Times New Roman"/>
        </w:rPr>
        <w:t>Geoparcurilor</w:t>
      </w:r>
      <w:proofErr w:type="spellEnd"/>
      <w:r w:rsidRPr="00CB4218">
        <w:rPr>
          <w:rFonts w:ascii="Times New Roman" w:hAnsi="Times New Roman" w:cs="Times New Roman"/>
        </w:rPr>
        <w:t xml:space="preserve">, perioadă în care </w:t>
      </w:r>
      <w:proofErr w:type="spellStart"/>
      <w:r w:rsidRPr="00CB4218">
        <w:rPr>
          <w:rFonts w:ascii="Times New Roman" w:hAnsi="Times New Roman" w:cs="Times New Roman"/>
        </w:rPr>
        <w:t>geoparcurile</w:t>
      </w:r>
      <w:proofErr w:type="spellEnd"/>
      <w:r w:rsidRPr="00CB4218">
        <w:rPr>
          <w:rFonts w:ascii="Times New Roman" w:hAnsi="Times New Roman" w:cs="Times New Roman"/>
        </w:rPr>
        <w:t xml:space="preserve"> UNESCO de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pe continentul nostru organizează evenimente pentru a promova </w:t>
      </w:r>
      <w:proofErr w:type="spellStart"/>
      <w:r w:rsidRPr="00CB4218">
        <w:rPr>
          <w:rFonts w:ascii="Times New Roman" w:hAnsi="Times New Roman" w:cs="Times New Roman"/>
        </w:rPr>
        <w:t>geodiversitatea</w:t>
      </w:r>
      <w:proofErr w:type="spellEnd"/>
      <w:r w:rsidRPr="00CB421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cultura și sustenabilitatea. În această perioadă, reprezentanții a trei medii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artistice din România – Maia Ștefana Oprea, Alina Tofan și echipa Centrului de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Studii Vizuale (Cătălin </w:t>
      </w:r>
      <w:proofErr w:type="spellStart"/>
      <w:r w:rsidRPr="00CB4218">
        <w:rPr>
          <w:rFonts w:ascii="Times New Roman" w:hAnsi="Times New Roman" w:cs="Times New Roman"/>
        </w:rPr>
        <w:t>Rulea</w:t>
      </w:r>
      <w:proofErr w:type="spellEnd"/>
      <w:r w:rsidRPr="00CB4218">
        <w:rPr>
          <w:rFonts w:ascii="Times New Roman" w:hAnsi="Times New Roman" w:cs="Times New Roman"/>
        </w:rPr>
        <w:t xml:space="preserve"> și Gabriel Demeter) – au fost implicați într-o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rezidență artistică care a conectat arta contemporană cu cercetarea științifică și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cu vocea comunității locale.</w:t>
      </w:r>
    </w:p>
    <w:p w14:paraId="66AECDC9" w14:textId="1A3CCF6E" w:rsidR="00CB4218" w:rsidRPr="00CB4218" w:rsidRDefault="00CB4218" w:rsidP="00CB4218">
      <w:pPr>
        <w:spacing w:line="360" w:lineRule="auto"/>
        <w:jc w:val="both"/>
        <w:rPr>
          <w:rFonts w:ascii="Times New Roman" w:hAnsi="Times New Roman" w:cs="Times New Roman"/>
        </w:rPr>
      </w:pPr>
      <w:r w:rsidRPr="00CB4218">
        <w:rPr>
          <w:rFonts w:ascii="Times New Roman" w:hAnsi="Times New Roman" w:cs="Times New Roman"/>
        </w:rPr>
        <w:t>„</w:t>
      </w:r>
      <w:r w:rsidRPr="00CB4218">
        <w:rPr>
          <w:rFonts w:ascii="Times New Roman" w:hAnsi="Times New Roman" w:cs="Times New Roman"/>
          <w:i/>
          <w:iCs/>
        </w:rPr>
        <w:t>Proiectul The Big Green este un proiect internațional în care sunt implicați 14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 xml:space="preserve">parteneri. România este reprezentată de Universitatea din București și </w:t>
      </w:r>
      <w:proofErr w:type="spellStart"/>
      <w:r w:rsidRPr="00CB4218">
        <w:rPr>
          <w:rFonts w:ascii="Times New Roman" w:hAnsi="Times New Roman" w:cs="Times New Roman"/>
          <w:i/>
          <w:iCs/>
        </w:rPr>
        <w:t>Geoparcul</w:t>
      </w:r>
      <w:proofErr w:type="spellEnd"/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>Internațional UNESCO Țara Hațegului. Scopul proiectului este de a valorifica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>potențialul sectoarelor creative în direcția unei societăți sustenabile, adică ce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>poate face sectorul creativ pentru a ne ajuta să ne adaptăm la schimbările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>climatice și la sustenabilitate. Avem în momentul acesta o rezidență artistică în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CB4218">
        <w:rPr>
          <w:rFonts w:ascii="Times New Roman" w:hAnsi="Times New Roman" w:cs="Times New Roman"/>
          <w:i/>
          <w:iCs/>
        </w:rPr>
        <w:t>Geoparcul</w:t>
      </w:r>
      <w:proofErr w:type="spellEnd"/>
      <w:r w:rsidRPr="00CB4218">
        <w:rPr>
          <w:rFonts w:ascii="Times New Roman" w:hAnsi="Times New Roman" w:cs="Times New Roman"/>
          <w:i/>
          <w:iCs/>
        </w:rPr>
        <w:t xml:space="preserve"> Țara Hațegului, unde sunt invitați trei artiști din țară ale căror lucrări,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>urmăresc interpretarea patrimoniul natural al Țării Hațegului</w:t>
      </w:r>
      <w:r w:rsidRPr="00CB4218">
        <w:rPr>
          <w:rFonts w:ascii="Times New Roman" w:hAnsi="Times New Roman" w:cs="Times New Roman"/>
        </w:rPr>
        <w:t>”, a declarat drd.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Cristina Toma, coordonatoarea proiectului din partea </w:t>
      </w:r>
      <w:proofErr w:type="spellStart"/>
      <w:r w:rsidRPr="00CB4218">
        <w:rPr>
          <w:rFonts w:ascii="Times New Roman" w:hAnsi="Times New Roman" w:cs="Times New Roman"/>
        </w:rPr>
        <w:t>Geoparcului</w:t>
      </w:r>
      <w:proofErr w:type="spellEnd"/>
      <w:r w:rsidRPr="00CB4218">
        <w:rPr>
          <w:rFonts w:ascii="Times New Roman" w:hAnsi="Times New Roman" w:cs="Times New Roman"/>
        </w:rPr>
        <w:t xml:space="preserve"> Țara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Hațegului.</w:t>
      </w:r>
    </w:p>
    <w:p w14:paraId="6460E9E2" w14:textId="5D41ADCD" w:rsidR="00CB4218" w:rsidRPr="00CB4218" w:rsidRDefault="00CB4218" w:rsidP="00CB4218">
      <w:pPr>
        <w:spacing w:line="360" w:lineRule="auto"/>
        <w:jc w:val="both"/>
        <w:rPr>
          <w:rFonts w:ascii="Times New Roman" w:hAnsi="Times New Roman" w:cs="Times New Roman"/>
        </w:rPr>
      </w:pPr>
      <w:r w:rsidRPr="00CB4218">
        <w:rPr>
          <w:rFonts w:ascii="Times New Roman" w:hAnsi="Times New Roman" w:cs="Times New Roman"/>
        </w:rPr>
        <w:t>Artista Maia Ștefana Oprea a creat o instalație participativă cu peste 100 de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copii din </w:t>
      </w:r>
      <w:proofErr w:type="spellStart"/>
      <w:r w:rsidRPr="00CB4218">
        <w:rPr>
          <w:rFonts w:ascii="Times New Roman" w:hAnsi="Times New Roman" w:cs="Times New Roman"/>
        </w:rPr>
        <w:t>geoparc</w:t>
      </w:r>
      <w:proofErr w:type="spellEnd"/>
      <w:r w:rsidRPr="00CB4218">
        <w:rPr>
          <w:rFonts w:ascii="Times New Roman" w:hAnsi="Times New Roman" w:cs="Times New Roman"/>
        </w:rPr>
        <w:t>, sub titlul „Mânuțe-fosile”. Micii participanți au modelat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amprente ale mâinilor folosind amestecuri de pământ din </w:t>
      </w:r>
      <w:proofErr w:type="spellStart"/>
      <w:r w:rsidRPr="00CB4218">
        <w:rPr>
          <w:rFonts w:ascii="Times New Roman" w:hAnsi="Times New Roman" w:cs="Times New Roman"/>
        </w:rPr>
        <w:t>Geoparc</w:t>
      </w:r>
      <w:proofErr w:type="spellEnd"/>
      <w:r w:rsidRPr="00CB4218">
        <w:rPr>
          <w:rFonts w:ascii="Times New Roman" w:hAnsi="Times New Roman" w:cs="Times New Roman"/>
        </w:rPr>
        <w:t xml:space="preserve"> – lut galben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de la Bărăștii Hațegului, argilă roșie de la Balta Roșie și compost cu semințe de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fân. „</w:t>
      </w:r>
      <w:r w:rsidRPr="00CB4218">
        <w:rPr>
          <w:rFonts w:ascii="Times New Roman" w:hAnsi="Times New Roman" w:cs="Times New Roman"/>
          <w:i/>
          <w:iCs/>
        </w:rPr>
        <w:t>Am urcat 56 de mânuțe la Cetatea Colț, unde le-am așezat în firide,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>imaginându-mi că unele vor germina, altele vor fi găsite în viitor. Am mai creat și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>un pat de grădină sub forma unui copil pe aleea spre Cetatea Mălăiești. Este un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>proiect participativ care simbolizează o relație vie între geologie, istorie și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>comunitate. Coșul în care am adunat restul mânuțelor-fosile, realizat din iederă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 xml:space="preserve">și clematită sălbatică, devine un simbol al modului în care </w:t>
      </w:r>
      <w:proofErr w:type="spellStart"/>
      <w:r w:rsidRPr="00CB4218">
        <w:rPr>
          <w:rFonts w:ascii="Times New Roman" w:hAnsi="Times New Roman" w:cs="Times New Roman"/>
          <w:i/>
          <w:iCs/>
        </w:rPr>
        <w:t>Geoparcul</w:t>
      </w:r>
      <w:proofErr w:type="spellEnd"/>
      <w:r w:rsidRPr="00CB4218">
        <w:rPr>
          <w:rFonts w:ascii="Times New Roman" w:hAnsi="Times New Roman" w:cs="Times New Roman"/>
          <w:i/>
          <w:iCs/>
        </w:rPr>
        <w:t xml:space="preserve"> protejează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>Pământul</w:t>
      </w:r>
      <w:r w:rsidRPr="00CB4218">
        <w:rPr>
          <w:rFonts w:ascii="Times New Roman" w:hAnsi="Times New Roman" w:cs="Times New Roman"/>
        </w:rPr>
        <w:t>”, a explicat artista.</w:t>
      </w:r>
    </w:p>
    <w:p w14:paraId="63933368" w14:textId="71C332EB" w:rsidR="00CB4218" w:rsidRPr="00CB4218" w:rsidRDefault="00CB4218" w:rsidP="00CB4218">
      <w:pPr>
        <w:spacing w:line="360" w:lineRule="auto"/>
        <w:jc w:val="both"/>
        <w:rPr>
          <w:rFonts w:ascii="Times New Roman" w:hAnsi="Times New Roman" w:cs="Times New Roman"/>
        </w:rPr>
      </w:pPr>
      <w:r w:rsidRPr="00CB4218">
        <w:rPr>
          <w:rFonts w:ascii="Times New Roman" w:hAnsi="Times New Roman" w:cs="Times New Roman"/>
        </w:rPr>
        <w:t>La rândul său, Alina Tofan a explorat relația dintre memorie afectivă și timp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geologic în proiectul său „</w:t>
      </w:r>
      <w:proofErr w:type="spellStart"/>
      <w:r w:rsidRPr="00CB4218">
        <w:rPr>
          <w:rFonts w:ascii="Times New Roman" w:hAnsi="Times New Roman" w:cs="Times New Roman"/>
        </w:rPr>
        <w:t>Ensoilment</w:t>
      </w:r>
      <w:proofErr w:type="spellEnd"/>
      <w:r w:rsidRPr="00CB4218">
        <w:rPr>
          <w:rFonts w:ascii="Times New Roman" w:hAnsi="Times New Roman" w:cs="Times New Roman"/>
        </w:rPr>
        <w:t>”, prin video performance-uri și ateliere cu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elevi și voluntari. Activitățile de tip body </w:t>
      </w:r>
      <w:proofErr w:type="spellStart"/>
      <w:r w:rsidRPr="00CB4218">
        <w:rPr>
          <w:rFonts w:ascii="Times New Roman" w:hAnsi="Times New Roman" w:cs="Times New Roman"/>
        </w:rPr>
        <w:t>mapping</w:t>
      </w:r>
      <w:proofErr w:type="spellEnd"/>
      <w:r w:rsidRPr="00CB4218">
        <w:rPr>
          <w:rFonts w:ascii="Times New Roman" w:hAnsi="Times New Roman" w:cs="Times New Roman"/>
        </w:rPr>
        <w:t xml:space="preserve"> și </w:t>
      </w:r>
      <w:proofErr w:type="spellStart"/>
      <w:r w:rsidRPr="00CB4218">
        <w:rPr>
          <w:rFonts w:ascii="Times New Roman" w:hAnsi="Times New Roman" w:cs="Times New Roman"/>
        </w:rPr>
        <w:t>storytelling</w:t>
      </w:r>
      <w:proofErr w:type="spellEnd"/>
      <w:r w:rsidRPr="00CB4218">
        <w:rPr>
          <w:rFonts w:ascii="Times New Roman" w:hAnsi="Times New Roman" w:cs="Times New Roman"/>
        </w:rPr>
        <w:t xml:space="preserve"> au fost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completate de trasee </w:t>
      </w:r>
      <w:proofErr w:type="spellStart"/>
      <w:r w:rsidRPr="00CB4218">
        <w:rPr>
          <w:rFonts w:ascii="Times New Roman" w:hAnsi="Times New Roman" w:cs="Times New Roman"/>
        </w:rPr>
        <w:t>performative</w:t>
      </w:r>
      <w:proofErr w:type="spellEnd"/>
      <w:r w:rsidRPr="00CB4218">
        <w:rPr>
          <w:rFonts w:ascii="Times New Roman" w:hAnsi="Times New Roman" w:cs="Times New Roman"/>
        </w:rPr>
        <w:t xml:space="preserve"> la </w:t>
      </w:r>
      <w:r w:rsidRPr="00CB4218">
        <w:rPr>
          <w:rFonts w:ascii="Times New Roman" w:hAnsi="Times New Roman" w:cs="Times New Roman"/>
        </w:rPr>
        <w:lastRenderedPageBreak/>
        <w:t>Casa Vulcanilor. „</w:t>
      </w:r>
      <w:r w:rsidRPr="00CB4218">
        <w:rPr>
          <w:rFonts w:ascii="Times New Roman" w:hAnsi="Times New Roman" w:cs="Times New Roman"/>
          <w:i/>
          <w:iCs/>
        </w:rPr>
        <w:t>A fost o modalitate foarte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 xml:space="preserve">interesantă de a înțelege mai bine ce înseamnă un </w:t>
      </w:r>
      <w:proofErr w:type="spellStart"/>
      <w:r w:rsidRPr="00CB4218">
        <w:rPr>
          <w:rFonts w:ascii="Times New Roman" w:hAnsi="Times New Roman" w:cs="Times New Roman"/>
          <w:i/>
          <w:iCs/>
        </w:rPr>
        <w:t>geoparc</w:t>
      </w:r>
      <w:proofErr w:type="spellEnd"/>
      <w:r w:rsidRPr="00CB4218">
        <w:rPr>
          <w:rFonts w:ascii="Times New Roman" w:hAnsi="Times New Roman" w:cs="Times New Roman"/>
          <w:i/>
          <w:iCs/>
        </w:rPr>
        <w:t>, ce comunică oamenii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 xml:space="preserve">din </w:t>
      </w:r>
      <w:proofErr w:type="spellStart"/>
      <w:r w:rsidRPr="00CB4218">
        <w:rPr>
          <w:rFonts w:ascii="Times New Roman" w:hAnsi="Times New Roman" w:cs="Times New Roman"/>
          <w:i/>
          <w:iCs/>
        </w:rPr>
        <w:t>Geoparc</w:t>
      </w:r>
      <w:proofErr w:type="spellEnd"/>
      <w:r w:rsidRPr="00CB4218">
        <w:rPr>
          <w:rFonts w:ascii="Times New Roman" w:hAnsi="Times New Roman" w:cs="Times New Roman"/>
          <w:i/>
          <w:iCs/>
        </w:rPr>
        <w:t xml:space="preserve"> și care sunt valorile. Nu e doar o creație de sine stătătoare, ci ceva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 xml:space="preserve">care circulă și este transmis mai departe prin oameni care vin în </w:t>
      </w:r>
      <w:proofErr w:type="spellStart"/>
      <w:r w:rsidRPr="00CB4218">
        <w:rPr>
          <w:rFonts w:ascii="Times New Roman" w:hAnsi="Times New Roman" w:cs="Times New Roman"/>
          <w:i/>
          <w:iCs/>
        </w:rPr>
        <w:t>Geoparc</w:t>
      </w:r>
      <w:proofErr w:type="spellEnd"/>
      <w:r w:rsidRPr="00CB4218">
        <w:rPr>
          <w:rFonts w:ascii="Times New Roman" w:hAnsi="Times New Roman" w:cs="Times New Roman"/>
        </w:rPr>
        <w:t>”, a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mărturisit artista Alina Tofan.</w:t>
      </w:r>
    </w:p>
    <w:p w14:paraId="419799C4" w14:textId="2CAA4108" w:rsidR="00CB4218" w:rsidRPr="00CB4218" w:rsidRDefault="00CB4218" w:rsidP="00CB4218">
      <w:pPr>
        <w:spacing w:line="360" w:lineRule="auto"/>
        <w:jc w:val="both"/>
        <w:rPr>
          <w:rFonts w:ascii="Times New Roman" w:hAnsi="Times New Roman" w:cs="Times New Roman"/>
        </w:rPr>
      </w:pPr>
      <w:r w:rsidRPr="00CB4218">
        <w:rPr>
          <w:rFonts w:ascii="Times New Roman" w:hAnsi="Times New Roman" w:cs="Times New Roman"/>
        </w:rPr>
        <w:t xml:space="preserve">Cătălin </w:t>
      </w:r>
      <w:proofErr w:type="spellStart"/>
      <w:r w:rsidRPr="00CB4218">
        <w:rPr>
          <w:rFonts w:ascii="Times New Roman" w:hAnsi="Times New Roman" w:cs="Times New Roman"/>
        </w:rPr>
        <w:t>Rulea</w:t>
      </w:r>
      <w:proofErr w:type="spellEnd"/>
      <w:r w:rsidRPr="00CB4218">
        <w:rPr>
          <w:rFonts w:ascii="Times New Roman" w:hAnsi="Times New Roman" w:cs="Times New Roman"/>
        </w:rPr>
        <w:t>, ajutat de Gabriel Demeter, ambii din partea Centrului de Studii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Vizuale, a lucrat la o instalație simbolică intitulată Inima </w:t>
      </w:r>
      <w:proofErr w:type="spellStart"/>
      <w:r w:rsidRPr="00CB4218">
        <w:rPr>
          <w:rFonts w:ascii="Times New Roman" w:hAnsi="Times New Roman" w:cs="Times New Roman"/>
        </w:rPr>
        <w:t>Geoparcului</w:t>
      </w:r>
      <w:proofErr w:type="spellEnd"/>
      <w:r w:rsidRPr="00CB4218">
        <w:rPr>
          <w:rFonts w:ascii="Times New Roman" w:hAnsi="Times New Roman" w:cs="Times New Roman"/>
        </w:rPr>
        <w:t xml:space="preserve"> Țara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Hațegului, inspirată de elementele care definesc identitatea locală: Munții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Retezat, Biserica Densuș și dinozaurii. „</w:t>
      </w:r>
      <w:r w:rsidRPr="00CB4218">
        <w:rPr>
          <w:rFonts w:ascii="Times New Roman" w:hAnsi="Times New Roman" w:cs="Times New Roman"/>
          <w:i/>
          <w:iCs/>
        </w:rPr>
        <w:t>Toate aceste elemente au în comun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>pământul, solul, subsolul. Inima realizată de noi aduce la suprafață povestea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>vieții din sol și transmite vizitatorilor o lecție despre conexiunile dintre geologie și</w:t>
      </w:r>
      <w:r w:rsidRPr="00CB4218">
        <w:rPr>
          <w:rFonts w:ascii="Times New Roman" w:hAnsi="Times New Roman" w:cs="Times New Roman"/>
          <w:i/>
          <w:iCs/>
        </w:rPr>
        <w:t xml:space="preserve"> </w:t>
      </w:r>
      <w:r w:rsidRPr="00CB4218">
        <w:rPr>
          <w:rFonts w:ascii="Times New Roman" w:hAnsi="Times New Roman" w:cs="Times New Roman"/>
          <w:i/>
          <w:iCs/>
        </w:rPr>
        <w:t>viață</w:t>
      </w:r>
      <w:r w:rsidRPr="00CB4218">
        <w:rPr>
          <w:rFonts w:ascii="Times New Roman" w:hAnsi="Times New Roman" w:cs="Times New Roman"/>
        </w:rPr>
        <w:t>”, a explicat el.</w:t>
      </w:r>
    </w:p>
    <w:p w14:paraId="7ECD0777" w14:textId="29EE643D" w:rsidR="00CB4218" w:rsidRPr="00CB4218" w:rsidRDefault="00CB4218" w:rsidP="00CB4218">
      <w:pPr>
        <w:spacing w:line="360" w:lineRule="auto"/>
        <w:jc w:val="both"/>
        <w:rPr>
          <w:rFonts w:ascii="Times New Roman" w:hAnsi="Times New Roman" w:cs="Times New Roman"/>
        </w:rPr>
      </w:pPr>
      <w:r w:rsidRPr="00CB4218">
        <w:rPr>
          <w:rFonts w:ascii="Times New Roman" w:hAnsi="Times New Roman" w:cs="Times New Roman"/>
        </w:rPr>
        <w:t>Proiectul „The Big Green” este cofinanțat prin programul Europa Creativă al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Uniunii Europene și se derulează pe parcursul a patru ani, având în centru o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temă diferită în fiecare an: Aer, Sol,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Apă, și, în final, Ecosistem. Inițiativa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propune o abordare inovatoare, în care cultura devine un instrument activ în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răspunsul la provocările de mediu și sociale ale prezentului.</w:t>
      </w:r>
    </w:p>
    <w:p w14:paraId="78C1B156" w14:textId="1796DD35" w:rsidR="00CB4218" w:rsidRPr="00CB4218" w:rsidRDefault="00CB4218" w:rsidP="00CB4218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CB4218">
        <w:rPr>
          <w:rFonts w:ascii="Times New Roman" w:hAnsi="Times New Roman" w:cs="Times New Roman"/>
        </w:rPr>
        <w:t>Geoparcul</w:t>
      </w:r>
      <w:proofErr w:type="spellEnd"/>
      <w:r w:rsidRPr="00CB4218">
        <w:rPr>
          <w:rFonts w:ascii="Times New Roman" w:hAnsi="Times New Roman" w:cs="Times New Roman"/>
        </w:rPr>
        <w:t xml:space="preserve"> Internațional UNESCO Țara Hațegului și Universitatea din București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contribuie esențial la acest demers prin expertiza acumulată în conservarea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patrimoniului natural și implicarea activă în proiecte educaționale și culturale care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generează schimbare la nivel local și internațional. Activitățile derulate oferă un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exemplu concret de colaborare între știință, artă și comunitate, cu impact real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asupra modului în care ne raportăm la patrimoniul geologic, patrimoniul natural,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și cel cultural, dar și la viitor.</w:t>
      </w:r>
    </w:p>
    <w:p w14:paraId="7BC5D9D8" w14:textId="77777777" w:rsidR="00CB4218" w:rsidRDefault="00CB4218" w:rsidP="00CB4218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CB4218">
        <w:rPr>
          <w:rFonts w:ascii="Times New Roman" w:hAnsi="Times New Roman" w:cs="Times New Roman"/>
        </w:rPr>
        <w:t>Geoparcul</w:t>
      </w:r>
      <w:proofErr w:type="spellEnd"/>
      <w:r w:rsidRPr="00CB4218">
        <w:rPr>
          <w:rFonts w:ascii="Times New Roman" w:hAnsi="Times New Roman" w:cs="Times New Roman"/>
        </w:rPr>
        <w:t xml:space="preserve"> Internațional UNESCO Țara Hațegului cuprinde întreaga Țară a Hațegului și are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statut de sit UNESCO, parte a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Programului </w:t>
      </w:r>
      <w:proofErr w:type="spellStart"/>
      <w:r w:rsidRPr="00CB4218">
        <w:rPr>
          <w:rFonts w:ascii="Times New Roman" w:hAnsi="Times New Roman" w:cs="Times New Roman"/>
        </w:rPr>
        <w:t>Internaţional</w:t>
      </w:r>
      <w:proofErr w:type="spellEnd"/>
      <w:r w:rsidRPr="00CB4218">
        <w:rPr>
          <w:rFonts w:ascii="Times New Roman" w:hAnsi="Times New Roman" w:cs="Times New Roman"/>
        </w:rPr>
        <w:t xml:space="preserve"> pentru </w:t>
      </w:r>
      <w:proofErr w:type="spellStart"/>
      <w:r w:rsidRPr="00CB4218">
        <w:rPr>
          <w:rFonts w:ascii="Times New Roman" w:hAnsi="Times New Roman" w:cs="Times New Roman"/>
        </w:rPr>
        <w:t>Geoştiinţe</w:t>
      </w:r>
      <w:proofErr w:type="spellEnd"/>
      <w:r w:rsidRPr="00CB4218">
        <w:rPr>
          <w:rFonts w:ascii="Times New Roman" w:hAnsi="Times New Roman" w:cs="Times New Roman"/>
        </w:rPr>
        <w:t xml:space="preserve"> </w:t>
      </w:r>
      <w:proofErr w:type="spellStart"/>
      <w:r w:rsidRPr="00CB4218">
        <w:rPr>
          <w:rFonts w:ascii="Times New Roman" w:hAnsi="Times New Roman" w:cs="Times New Roman"/>
        </w:rPr>
        <w:t>şi</w:t>
      </w:r>
      <w:proofErr w:type="spellEnd"/>
      <w:r w:rsidRPr="00CB4218">
        <w:rPr>
          <w:rFonts w:ascii="Times New Roman" w:hAnsi="Times New Roman" w:cs="Times New Roman"/>
        </w:rPr>
        <w:t xml:space="preserve"> </w:t>
      </w:r>
      <w:proofErr w:type="spellStart"/>
      <w:r w:rsidRPr="00CB4218">
        <w:rPr>
          <w:rFonts w:ascii="Times New Roman" w:hAnsi="Times New Roman" w:cs="Times New Roman"/>
        </w:rPr>
        <w:t>Geoparcuri</w:t>
      </w:r>
      <w:proofErr w:type="spellEnd"/>
      <w:r w:rsidRPr="00CB4218">
        <w:rPr>
          <w:rFonts w:ascii="Times New Roman" w:hAnsi="Times New Roman" w:cs="Times New Roman"/>
        </w:rPr>
        <w:t xml:space="preserve">, care </w:t>
      </w:r>
      <w:proofErr w:type="spellStart"/>
      <w:r w:rsidRPr="00CB4218">
        <w:rPr>
          <w:rFonts w:ascii="Times New Roman" w:hAnsi="Times New Roman" w:cs="Times New Roman"/>
        </w:rPr>
        <w:t>reuneşte</w:t>
      </w:r>
      <w:proofErr w:type="spellEnd"/>
      <w:r w:rsidRPr="00CB4218">
        <w:rPr>
          <w:rFonts w:ascii="Times New Roman" w:hAnsi="Times New Roman" w:cs="Times New Roman"/>
        </w:rPr>
        <w:t xml:space="preserve"> 229 de teritorii din 50 de </w:t>
      </w:r>
      <w:proofErr w:type="spellStart"/>
      <w:r w:rsidRPr="00CB4218">
        <w:rPr>
          <w:rFonts w:ascii="Times New Roman" w:hAnsi="Times New Roman" w:cs="Times New Roman"/>
        </w:rPr>
        <w:t>ţări</w:t>
      </w:r>
      <w:proofErr w:type="spellEnd"/>
      <w:r w:rsidRPr="00CB4218">
        <w:rPr>
          <w:rFonts w:ascii="Times New Roman" w:hAnsi="Times New Roman" w:cs="Times New Roman"/>
        </w:rPr>
        <w:t xml:space="preserve"> incluse în </w:t>
      </w:r>
      <w:proofErr w:type="spellStart"/>
      <w:r w:rsidRPr="00CB4218">
        <w:rPr>
          <w:rFonts w:ascii="Times New Roman" w:hAnsi="Times New Roman" w:cs="Times New Roman"/>
        </w:rPr>
        <w:t>Reţeaua</w:t>
      </w:r>
      <w:proofErr w:type="spellEnd"/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Globală a </w:t>
      </w:r>
      <w:proofErr w:type="spellStart"/>
      <w:r w:rsidRPr="00CB4218">
        <w:rPr>
          <w:rFonts w:ascii="Times New Roman" w:hAnsi="Times New Roman" w:cs="Times New Roman"/>
        </w:rPr>
        <w:t>Geoparcurilor</w:t>
      </w:r>
      <w:proofErr w:type="spellEnd"/>
      <w:r w:rsidRPr="00CB4218">
        <w:rPr>
          <w:rFonts w:ascii="Times New Roman" w:hAnsi="Times New Roman" w:cs="Times New Roman"/>
        </w:rPr>
        <w:t xml:space="preserve">, stabilite în urma unui proces de </w:t>
      </w:r>
      <w:proofErr w:type="spellStart"/>
      <w:r w:rsidRPr="00CB4218">
        <w:rPr>
          <w:rFonts w:ascii="Times New Roman" w:hAnsi="Times New Roman" w:cs="Times New Roman"/>
        </w:rPr>
        <w:t>selecţie</w:t>
      </w:r>
      <w:proofErr w:type="spellEnd"/>
      <w:r w:rsidRPr="00CB4218">
        <w:rPr>
          <w:rFonts w:ascii="Times New Roman" w:hAnsi="Times New Roman" w:cs="Times New Roman"/>
        </w:rPr>
        <w:t xml:space="preserve"> </w:t>
      </w:r>
      <w:proofErr w:type="spellStart"/>
      <w:r w:rsidRPr="00CB4218">
        <w:rPr>
          <w:rFonts w:ascii="Times New Roman" w:hAnsi="Times New Roman" w:cs="Times New Roman"/>
        </w:rPr>
        <w:t>şi</w:t>
      </w:r>
      <w:proofErr w:type="spellEnd"/>
      <w:r w:rsidRPr="00CB4218">
        <w:rPr>
          <w:rFonts w:ascii="Times New Roman" w:hAnsi="Times New Roman" w:cs="Times New Roman"/>
        </w:rPr>
        <w:t xml:space="preserve"> validare. Administrarea statutului de </w:t>
      </w:r>
      <w:proofErr w:type="spellStart"/>
      <w:r w:rsidRPr="00CB4218">
        <w:rPr>
          <w:rFonts w:ascii="Times New Roman" w:hAnsi="Times New Roman" w:cs="Times New Roman"/>
        </w:rPr>
        <w:t>Geoparc</w:t>
      </w:r>
      <w:proofErr w:type="spellEnd"/>
      <w:r w:rsidRPr="00CB4218">
        <w:rPr>
          <w:rFonts w:ascii="Times New Roman" w:hAnsi="Times New Roman" w:cs="Times New Roman"/>
        </w:rPr>
        <w:t xml:space="preserve"> Internațional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UNESCO este realizată de Universitatea din </w:t>
      </w:r>
      <w:proofErr w:type="spellStart"/>
      <w:r w:rsidRPr="00CB4218">
        <w:rPr>
          <w:rFonts w:ascii="Times New Roman" w:hAnsi="Times New Roman" w:cs="Times New Roman"/>
        </w:rPr>
        <w:t>Bucureşti</w:t>
      </w:r>
      <w:proofErr w:type="spellEnd"/>
      <w:r w:rsidRPr="00CB4218">
        <w:rPr>
          <w:rFonts w:ascii="Times New Roman" w:hAnsi="Times New Roman" w:cs="Times New Roman"/>
        </w:rPr>
        <w:t xml:space="preserve">. </w:t>
      </w:r>
    </w:p>
    <w:p w14:paraId="5D8F5A51" w14:textId="77777777" w:rsidR="00CB4218" w:rsidRDefault="00CB4218" w:rsidP="00CB4218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CB4218">
        <w:rPr>
          <w:rFonts w:ascii="Times New Roman" w:hAnsi="Times New Roman" w:cs="Times New Roman"/>
        </w:rPr>
        <w:t>Geoparcul</w:t>
      </w:r>
      <w:proofErr w:type="spellEnd"/>
      <w:r w:rsidRPr="00CB4218">
        <w:rPr>
          <w:rFonts w:ascii="Times New Roman" w:hAnsi="Times New Roman" w:cs="Times New Roman"/>
        </w:rPr>
        <w:t xml:space="preserve"> este un teritoriu cu valori naturale </w:t>
      </w:r>
      <w:proofErr w:type="spellStart"/>
      <w:r w:rsidRPr="00CB4218">
        <w:rPr>
          <w:rFonts w:ascii="Times New Roman" w:hAnsi="Times New Roman" w:cs="Times New Roman"/>
        </w:rPr>
        <w:t>şi</w:t>
      </w:r>
      <w:proofErr w:type="spellEnd"/>
      <w:r w:rsidRPr="00CB4218">
        <w:rPr>
          <w:rFonts w:ascii="Times New Roman" w:hAnsi="Times New Roman" w:cs="Times New Roman"/>
        </w:rPr>
        <w:t xml:space="preserve"> culturale, un program de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dezvoltare durabilă, un brand care propune o călătorie în timp, în istoria de 4,6 miliarde de ani a Pământului, o stare de spirit a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tuturor celor ce doresc să participe la </w:t>
      </w:r>
      <w:proofErr w:type="spellStart"/>
      <w:r w:rsidRPr="00CB4218">
        <w:rPr>
          <w:rFonts w:ascii="Times New Roman" w:hAnsi="Times New Roman" w:cs="Times New Roman"/>
        </w:rPr>
        <w:t>renaşterea</w:t>
      </w:r>
      <w:proofErr w:type="spellEnd"/>
      <w:r w:rsidRPr="00CB4218">
        <w:rPr>
          <w:rFonts w:ascii="Times New Roman" w:hAnsi="Times New Roman" w:cs="Times New Roman"/>
        </w:rPr>
        <w:t xml:space="preserve"> unor </w:t>
      </w:r>
      <w:proofErr w:type="spellStart"/>
      <w:r w:rsidRPr="00CB4218">
        <w:rPr>
          <w:rFonts w:ascii="Times New Roman" w:hAnsi="Times New Roman" w:cs="Times New Roman"/>
        </w:rPr>
        <w:t>comunităţi</w:t>
      </w:r>
      <w:proofErr w:type="spellEnd"/>
      <w:r w:rsidRPr="00CB4218">
        <w:rPr>
          <w:rFonts w:ascii="Times New Roman" w:hAnsi="Times New Roman" w:cs="Times New Roman"/>
        </w:rPr>
        <w:t xml:space="preserve"> </w:t>
      </w:r>
      <w:proofErr w:type="spellStart"/>
      <w:r w:rsidRPr="00CB4218">
        <w:rPr>
          <w:rFonts w:ascii="Times New Roman" w:hAnsi="Times New Roman" w:cs="Times New Roman"/>
        </w:rPr>
        <w:t>şi</w:t>
      </w:r>
      <w:proofErr w:type="spellEnd"/>
      <w:r w:rsidRPr="00CB4218">
        <w:rPr>
          <w:rFonts w:ascii="Times New Roman" w:hAnsi="Times New Roman" w:cs="Times New Roman"/>
        </w:rPr>
        <w:t xml:space="preserve"> este tărâmul de întâlnire ce îi </w:t>
      </w:r>
      <w:proofErr w:type="spellStart"/>
      <w:r w:rsidRPr="00CB4218">
        <w:rPr>
          <w:rFonts w:ascii="Times New Roman" w:hAnsi="Times New Roman" w:cs="Times New Roman"/>
        </w:rPr>
        <w:t>reuneşte</w:t>
      </w:r>
      <w:proofErr w:type="spellEnd"/>
      <w:r w:rsidRPr="00CB4218">
        <w:rPr>
          <w:rFonts w:ascii="Times New Roman" w:hAnsi="Times New Roman" w:cs="Times New Roman"/>
        </w:rPr>
        <w:t xml:space="preserve"> pe </w:t>
      </w:r>
      <w:proofErr w:type="spellStart"/>
      <w:r w:rsidRPr="00CB4218">
        <w:rPr>
          <w:rFonts w:ascii="Times New Roman" w:hAnsi="Times New Roman" w:cs="Times New Roman"/>
        </w:rPr>
        <w:t>toţi</w:t>
      </w:r>
      <w:proofErr w:type="spellEnd"/>
      <w:r w:rsidRPr="00CB4218">
        <w:rPr>
          <w:rFonts w:ascii="Times New Roman" w:hAnsi="Times New Roman" w:cs="Times New Roman"/>
        </w:rPr>
        <w:t xml:space="preserve"> cei care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simt </w:t>
      </w:r>
      <w:proofErr w:type="spellStart"/>
      <w:r w:rsidRPr="00CB4218">
        <w:rPr>
          <w:rFonts w:ascii="Times New Roman" w:hAnsi="Times New Roman" w:cs="Times New Roman"/>
        </w:rPr>
        <w:t>ataşaţi</w:t>
      </w:r>
      <w:proofErr w:type="spellEnd"/>
      <w:r w:rsidRPr="00CB4218">
        <w:rPr>
          <w:rFonts w:ascii="Times New Roman" w:hAnsi="Times New Roman" w:cs="Times New Roman"/>
        </w:rPr>
        <w:t xml:space="preserve"> de valorile </w:t>
      </w:r>
      <w:proofErr w:type="spellStart"/>
      <w:r w:rsidRPr="00CB4218">
        <w:rPr>
          <w:rFonts w:ascii="Times New Roman" w:hAnsi="Times New Roman" w:cs="Times New Roman"/>
        </w:rPr>
        <w:t>tradiţionale</w:t>
      </w:r>
      <w:proofErr w:type="spellEnd"/>
      <w:r w:rsidRPr="00CB4218">
        <w:rPr>
          <w:rFonts w:ascii="Times New Roman" w:hAnsi="Times New Roman" w:cs="Times New Roman"/>
        </w:rPr>
        <w:t xml:space="preserve">, fie că sunt locuitori reali sau virtuali. </w:t>
      </w:r>
    </w:p>
    <w:p w14:paraId="49BF1D99" w14:textId="38D67430" w:rsidR="00CB4218" w:rsidRPr="00CB4218" w:rsidRDefault="00CB4218" w:rsidP="00CB4218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CB4218">
        <w:rPr>
          <w:rFonts w:ascii="Times New Roman" w:hAnsi="Times New Roman" w:cs="Times New Roman"/>
        </w:rPr>
        <w:lastRenderedPageBreak/>
        <w:t>Geoparcul</w:t>
      </w:r>
      <w:proofErr w:type="spellEnd"/>
      <w:r w:rsidRPr="00CB4218">
        <w:rPr>
          <w:rFonts w:ascii="Times New Roman" w:hAnsi="Times New Roman" w:cs="Times New Roman"/>
        </w:rPr>
        <w:t xml:space="preserve"> cuprinde elemente de interes geologic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deosebit alături de elemente de interes ecologic, arheologic, istoric și cultural. Dinozaurii </w:t>
      </w:r>
      <w:proofErr w:type="spellStart"/>
      <w:r w:rsidRPr="00CB4218">
        <w:rPr>
          <w:rFonts w:ascii="Times New Roman" w:hAnsi="Times New Roman" w:cs="Times New Roman"/>
        </w:rPr>
        <w:t>descoperiţi</w:t>
      </w:r>
      <w:proofErr w:type="spellEnd"/>
      <w:r w:rsidRPr="00CB4218">
        <w:rPr>
          <w:rFonts w:ascii="Times New Roman" w:hAnsi="Times New Roman" w:cs="Times New Roman"/>
        </w:rPr>
        <w:t xml:space="preserve"> în </w:t>
      </w:r>
      <w:proofErr w:type="spellStart"/>
      <w:r w:rsidRPr="00CB4218">
        <w:rPr>
          <w:rFonts w:ascii="Times New Roman" w:hAnsi="Times New Roman" w:cs="Times New Roman"/>
        </w:rPr>
        <w:t>Ţara</w:t>
      </w:r>
      <w:proofErr w:type="spellEnd"/>
      <w:r w:rsidRPr="00CB4218">
        <w:rPr>
          <w:rFonts w:ascii="Times New Roman" w:hAnsi="Times New Roman" w:cs="Times New Roman"/>
        </w:rPr>
        <w:t xml:space="preserve"> Hațegului sunt unici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în lume, importanța științifică și atractivitatea lor fiind sporită prin descoperirile de cuiburi cu ouă și pui de dinozauri, ale unor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>mamifere contemporane dinozaurilor și a unei reptile zburătoare  gigantice (</w:t>
      </w:r>
      <w:proofErr w:type="spellStart"/>
      <w:r w:rsidRPr="00CB4218">
        <w:rPr>
          <w:rFonts w:ascii="Times New Roman" w:hAnsi="Times New Roman" w:cs="Times New Roman"/>
        </w:rPr>
        <w:t>Hatzegopteryx</w:t>
      </w:r>
      <w:proofErr w:type="spellEnd"/>
      <w:r w:rsidRPr="00CB4218"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</w:rPr>
        <w:t xml:space="preserve"> </w:t>
      </w:r>
      <w:r w:rsidRPr="00CB4218">
        <w:rPr>
          <w:rFonts w:ascii="Times New Roman" w:hAnsi="Times New Roman" w:cs="Times New Roman"/>
        </w:rPr>
        <w:t xml:space="preserve">din grupul </w:t>
      </w:r>
      <w:proofErr w:type="spellStart"/>
      <w:r w:rsidRPr="00CB4218">
        <w:rPr>
          <w:rFonts w:ascii="Times New Roman" w:hAnsi="Times New Roman" w:cs="Times New Roman"/>
        </w:rPr>
        <w:t>pterosaurilor</w:t>
      </w:r>
      <w:proofErr w:type="spellEnd"/>
      <w:r w:rsidRPr="00CB4218">
        <w:rPr>
          <w:rFonts w:ascii="Times New Roman" w:hAnsi="Times New Roman" w:cs="Times New Roman"/>
        </w:rPr>
        <w:t>.</w:t>
      </w:r>
    </w:p>
    <w:sectPr w:rsidR="00CB4218" w:rsidRPr="00CB42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218"/>
    <w:rsid w:val="00C6655A"/>
    <w:rsid w:val="00CB4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5CBE9"/>
  <w15:chartTrackingRefBased/>
  <w15:docId w15:val="{0C2BD90B-5DB8-4442-AD1A-2FE6C651A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CB42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CB42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CB42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CB42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CB42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CB42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CB42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CB42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CB42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CB42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CB42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CB42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CB4218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CB4218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CB4218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CB4218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CB4218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CB4218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CB42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CB42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CB42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CB42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CB42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CB4218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CB4218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CB4218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CB42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CB4218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CB42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840</Words>
  <Characters>4878</Characters>
  <Application>Microsoft Office Word</Application>
  <DocSecurity>0</DocSecurity>
  <Lines>40</Lines>
  <Paragraphs>11</Paragraphs>
  <ScaleCrop>false</ScaleCrop>
  <Company/>
  <LinksUpToDate>false</LinksUpToDate>
  <CharactersWithSpaces>5707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1</cp:revision>
  <dcterms:created xsi:type="dcterms:W3CDTF">2025-06-04T06:19:00Z</dcterms:created>
  <dcterms:modified xsi:type="dcterms:W3CDTF">2025-06-04T06:28:00Z</dcterms:modified>
</cp:coreProperties>
</file>