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30B9D0" w14:textId="696F2F86" w:rsidR="00C2154D" w:rsidRDefault="00DC2D4D">
      <w:r>
        <w:t xml:space="preserve">The </w:t>
      </w:r>
      <w:r w:rsidRPr="00DC2D4D">
        <w:t xml:space="preserve">University of Bucharest </w:t>
      </w:r>
      <w:r>
        <w:t>p</w:t>
      </w:r>
      <w:r w:rsidRPr="00DC2D4D">
        <w:t xml:space="preserve">articipates in the 35th </w:t>
      </w:r>
      <w:r>
        <w:t>ed</w:t>
      </w:r>
      <w:r w:rsidRPr="00DC2D4D">
        <w:t xml:space="preserve">ition of the “UNICA General Assembly &amp; Rectors’ Seminar,” </w:t>
      </w:r>
      <w:r>
        <w:t>h</w:t>
      </w:r>
      <w:r w:rsidRPr="00DC2D4D">
        <w:t>osted by the National and Kapodistrian University of Athens</w:t>
      </w:r>
    </w:p>
    <w:p w14:paraId="10ECFAFA" w14:textId="7766440F" w:rsidR="00E5117D" w:rsidRPr="00E5117D" w:rsidRDefault="00E5117D" w:rsidP="00664F30">
      <w:pPr>
        <w:jc w:val="both"/>
        <w:rPr>
          <w:lang w:val="en-GB"/>
        </w:rPr>
      </w:pPr>
      <w:r w:rsidRPr="00E5117D">
        <w:rPr>
          <w:lang w:val="en-GB"/>
        </w:rPr>
        <w:t xml:space="preserve">Between June 18–20, 2025, a delegation from the University of Bucharest took part in the 35th edition of the UNICA General Assembly &amp; Rectors’ Seminar. The event, hosted by the National and </w:t>
      </w:r>
      <w:proofErr w:type="spellStart"/>
      <w:r w:rsidRPr="00E5117D">
        <w:rPr>
          <w:lang w:val="en-GB"/>
        </w:rPr>
        <w:t>Kapodistrian</w:t>
      </w:r>
      <w:proofErr w:type="spellEnd"/>
      <w:r w:rsidRPr="00E5117D">
        <w:rPr>
          <w:lang w:val="en-GB"/>
        </w:rPr>
        <w:t xml:space="preserve"> University of Athens, focused on the theme: </w:t>
      </w:r>
      <w:r w:rsidRPr="00E5117D">
        <w:rPr>
          <w:b/>
          <w:bCs/>
          <w:lang w:val="en-GB"/>
        </w:rPr>
        <w:t xml:space="preserve">“The </w:t>
      </w:r>
      <w:r>
        <w:rPr>
          <w:b/>
          <w:bCs/>
          <w:lang w:val="en-GB"/>
        </w:rPr>
        <w:t>k</w:t>
      </w:r>
      <w:r w:rsidRPr="00E5117D">
        <w:rPr>
          <w:b/>
          <w:bCs/>
          <w:lang w:val="en-GB"/>
        </w:rPr>
        <w:t xml:space="preserve">ey </w:t>
      </w:r>
      <w:r>
        <w:rPr>
          <w:b/>
          <w:bCs/>
          <w:lang w:val="en-GB"/>
        </w:rPr>
        <w:t>r</w:t>
      </w:r>
      <w:r w:rsidRPr="00E5117D">
        <w:rPr>
          <w:b/>
          <w:bCs/>
          <w:lang w:val="en-GB"/>
        </w:rPr>
        <w:t xml:space="preserve">ole of the Humanities in </w:t>
      </w:r>
      <w:r>
        <w:rPr>
          <w:b/>
          <w:bCs/>
          <w:lang w:val="en-GB"/>
        </w:rPr>
        <w:t>o</w:t>
      </w:r>
      <w:r w:rsidRPr="00E5117D">
        <w:rPr>
          <w:b/>
          <w:bCs/>
          <w:lang w:val="en-GB"/>
        </w:rPr>
        <w:t>ur Universities.”</w:t>
      </w:r>
    </w:p>
    <w:p w14:paraId="31C39D9F" w14:textId="70E6C98C" w:rsidR="00E5117D" w:rsidRPr="00E5117D" w:rsidRDefault="00E5117D" w:rsidP="00664F30">
      <w:pPr>
        <w:jc w:val="both"/>
        <w:rPr>
          <w:lang w:val="en-GB"/>
        </w:rPr>
      </w:pPr>
      <w:r w:rsidRPr="00E5117D">
        <w:rPr>
          <w:lang w:val="en-GB"/>
        </w:rPr>
        <w:t>The University of Bucharest’s delegation to the 2025 edition of the UNICA General Assembly &amp; Rectors’ Seminar included:</w:t>
      </w:r>
      <w:r>
        <w:rPr>
          <w:lang w:val="en-GB"/>
        </w:rPr>
        <w:t xml:space="preserve"> </w:t>
      </w:r>
      <w:r w:rsidRPr="00E5117D">
        <w:rPr>
          <w:b/>
          <w:bCs/>
          <w:lang w:val="en-GB"/>
        </w:rPr>
        <w:t xml:space="preserve">Assoc. Prof. Dr. </w:t>
      </w:r>
      <w:proofErr w:type="spellStart"/>
      <w:r w:rsidRPr="00E5117D">
        <w:rPr>
          <w:b/>
          <w:bCs/>
          <w:lang w:val="en-GB"/>
        </w:rPr>
        <w:t>Sorin</w:t>
      </w:r>
      <w:proofErr w:type="spellEnd"/>
      <w:r w:rsidRPr="00E5117D">
        <w:rPr>
          <w:b/>
          <w:bCs/>
          <w:lang w:val="en-GB"/>
        </w:rPr>
        <w:t xml:space="preserve"> </w:t>
      </w:r>
      <w:proofErr w:type="spellStart"/>
      <w:r w:rsidRPr="00E5117D">
        <w:rPr>
          <w:b/>
          <w:bCs/>
          <w:lang w:val="en-GB"/>
        </w:rPr>
        <w:t>Costreie</w:t>
      </w:r>
      <w:proofErr w:type="spellEnd"/>
      <w:r w:rsidRPr="00E5117D">
        <w:rPr>
          <w:lang w:val="en-GB"/>
        </w:rPr>
        <w:t>, President of the Network of Universities from the Capitals of Europe – UNICA, professor at the Faculty of Philosophy of the University of Bucharest, and CIVIS Alliance coordinator at UB</w:t>
      </w:r>
      <w:r w:rsidR="00D90879">
        <w:rPr>
          <w:lang w:val="en-GB"/>
        </w:rPr>
        <w:t>,</w:t>
      </w:r>
      <w:r>
        <w:rPr>
          <w:lang w:val="en-GB"/>
        </w:rPr>
        <w:t xml:space="preserve"> </w:t>
      </w:r>
      <w:r w:rsidRPr="00E5117D">
        <w:rPr>
          <w:b/>
          <w:bCs/>
          <w:lang w:val="en-GB"/>
        </w:rPr>
        <w:t>Prof. Dr. Acad. Mircea Dumitru</w:t>
      </w:r>
      <w:r w:rsidRPr="00E5117D">
        <w:rPr>
          <w:lang w:val="en-GB"/>
        </w:rPr>
        <w:t>, Vice President of the Romanian Academy and professor at UB’s Faculty of Philosophy</w:t>
      </w:r>
      <w:r w:rsidR="00D90879">
        <w:rPr>
          <w:lang w:val="en-GB"/>
        </w:rPr>
        <w:t xml:space="preserve">, </w:t>
      </w:r>
      <w:r w:rsidRPr="00E5117D">
        <w:rPr>
          <w:b/>
          <w:bCs/>
          <w:lang w:val="en-GB"/>
        </w:rPr>
        <w:t xml:space="preserve">Alina </w:t>
      </w:r>
      <w:proofErr w:type="spellStart"/>
      <w:r w:rsidRPr="00E5117D">
        <w:rPr>
          <w:b/>
          <w:bCs/>
          <w:lang w:val="en-GB"/>
        </w:rPr>
        <w:t>Cristovici</w:t>
      </w:r>
      <w:proofErr w:type="spellEnd"/>
      <w:r w:rsidRPr="00E5117D">
        <w:rPr>
          <w:lang w:val="en-GB"/>
        </w:rPr>
        <w:t>, Director of UB’s Department of International Relations.</w:t>
      </w:r>
    </w:p>
    <w:p w14:paraId="3882A01F" w14:textId="77777777" w:rsidR="00E5117D" w:rsidRPr="00E5117D" w:rsidRDefault="00E5117D" w:rsidP="00664F30">
      <w:pPr>
        <w:jc w:val="both"/>
        <w:rPr>
          <w:lang w:val="en-GB"/>
        </w:rPr>
      </w:pPr>
      <w:r w:rsidRPr="004C0CFF">
        <w:rPr>
          <w:b/>
          <w:i/>
          <w:lang w:val="en-GB"/>
        </w:rPr>
        <w:t>The UNICA General Assembly 2025</w:t>
      </w:r>
      <w:r w:rsidRPr="00E5117D">
        <w:rPr>
          <w:lang w:val="en-GB"/>
        </w:rPr>
        <w:t xml:space="preserve"> brought together leaders (or designated representatives) from 34 member institutions of the UNICA network, representing higher education institutions from European capital cities. During this administrative segment of the event, attendees voted to renew the mandates of the members of the </w:t>
      </w:r>
      <w:r w:rsidRPr="00E5117D">
        <w:rPr>
          <w:i/>
          <w:iCs/>
          <w:lang w:val="en-GB"/>
        </w:rPr>
        <w:t>UNICA Steering Committee</w:t>
      </w:r>
      <w:r w:rsidRPr="00E5117D">
        <w:rPr>
          <w:lang w:val="en-GB"/>
        </w:rPr>
        <w:t xml:space="preserve">, confirmed the election of the new UNICA Secretary General, and validated the election of the </w:t>
      </w:r>
      <w:r w:rsidRPr="00E5117D">
        <w:rPr>
          <w:i/>
          <w:iCs/>
          <w:lang w:val="en-GB"/>
        </w:rPr>
        <w:t>IRO Observer</w:t>
      </w:r>
      <w:r w:rsidRPr="00E5117D">
        <w:rPr>
          <w:lang w:val="en-GB"/>
        </w:rPr>
        <w:t xml:space="preserve"> to the </w:t>
      </w:r>
      <w:r w:rsidRPr="00E5117D">
        <w:rPr>
          <w:i/>
          <w:iCs/>
          <w:lang w:val="en-GB"/>
        </w:rPr>
        <w:t>Steering Committee</w:t>
      </w:r>
      <w:r w:rsidRPr="00E5117D">
        <w:rPr>
          <w:lang w:val="en-GB"/>
        </w:rPr>
        <w:t>.</w:t>
      </w:r>
    </w:p>
    <w:p w14:paraId="0645AA6B" w14:textId="77777777" w:rsidR="00E5117D" w:rsidRPr="00E5117D" w:rsidRDefault="00E5117D" w:rsidP="00664F30">
      <w:pPr>
        <w:jc w:val="both"/>
        <w:rPr>
          <w:lang w:val="en-GB"/>
        </w:rPr>
      </w:pPr>
      <w:r w:rsidRPr="00E5117D">
        <w:rPr>
          <w:lang w:val="en-GB"/>
        </w:rPr>
        <w:t xml:space="preserve">As part of the </w:t>
      </w:r>
      <w:r w:rsidRPr="00E5117D">
        <w:rPr>
          <w:i/>
          <w:iCs/>
          <w:lang w:val="en-GB"/>
        </w:rPr>
        <w:t>Rectors’ Seminar 2025</w:t>
      </w:r>
      <w:r w:rsidRPr="00E5117D">
        <w:rPr>
          <w:lang w:val="en-GB"/>
        </w:rPr>
        <w:t xml:space="preserve">, </w:t>
      </w:r>
      <w:r w:rsidRPr="00E5117D">
        <w:rPr>
          <w:b/>
          <w:bCs/>
          <w:lang w:val="en-GB"/>
        </w:rPr>
        <w:t>Prof. Dr. Acad. Mircea Dumitru</w:t>
      </w:r>
      <w:r w:rsidRPr="00E5117D">
        <w:rPr>
          <w:lang w:val="en-GB"/>
        </w:rPr>
        <w:t xml:space="preserve"> delivered a keynote lecture titled </w:t>
      </w:r>
      <w:r w:rsidRPr="00E5117D">
        <w:rPr>
          <w:i/>
          <w:iCs/>
          <w:lang w:val="en-GB"/>
        </w:rPr>
        <w:t>“The End of the Humanities? Why Do We Still Need Liberal Arts and Humanistic Education in the Universities?”</w:t>
      </w:r>
      <w:r w:rsidRPr="00E5117D">
        <w:rPr>
          <w:lang w:val="en-GB"/>
        </w:rPr>
        <w:t xml:space="preserve"> The lecture addressed the current challenges facing the humanities in the global higher education landscape.</w:t>
      </w:r>
    </w:p>
    <w:p w14:paraId="6AE31FC7" w14:textId="37EB7101" w:rsidR="00E5117D" w:rsidRPr="00E5117D" w:rsidRDefault="00E5117D" w:rsidP="00664F30">
      <w:pPr>
        <w:jc w:val="both"/>
        <w:rPr>
          <w:lang w:val="en-GB"/>
        </w:rPr>
      </w:pPr>
      <w:r w:rsidRPr="00E5117D">
        <w:rPr>
          <w:lang w:val="en-GB"/>
        </w:rPr>
        <w:t xml:space="preserve">The full program of the event is available </w:t>
      </w:r>
      <w:bookmarkStart w:id="0" w:name="_GoBack"/>
      <w:bookmarkEnd w:id="0"/>
      <w:r w:rsidRPr="00E5117D">
        <w:rPr>
          <w:lang w:val="en-GB"/>
        </w:rPr>
        <w:t xml:space="preserve">here – PDF, and more information about the </w:t>
      </w:r>
      <w:r w:rsidRPr="00E5117D">
        <w:rPr>
          <w:b/>
          <w:bCs/>
          <w:lang w:val="en-GB"/>
        </w:rPr>
        <w:t>UNICA General Assembly &amp; Rectors’ Seminar 2025</w:t>
      </w:r>
      <w:r w:rsidRPr="00E5117D">
        <w:rPr>
          <w:lang w:val="en-GB"/>
        </w:rPr>
        <w:t xml:space="preserve"> can be found here.</w:t>
      </w:r>
    </w:p>
    <w:p w14:paraId="2646F5BA" w14:textId="607A3DE2" w:rsidR="00E5117D" w:rsidRPr="00E5117D" w:rsidRDefault="00643773" w:rsidP="00664F30">
      <w:pPr>
        <w:jc w:val="both"/>
        <w:rPr>
          <w:b/>
          <w:bCs/>
          <w:lang w:val="en-GB"/>
        </w:rPr>
      </w:pPr>
      <w:r>
        <w:rPr>
          <w:b/>
          <w:bCs/>
          <w:lang w:val="en-GB"/>
        </w:rPr>
        <w:t xml:space="preserve">The </w:t>
      </w:r>
      <w:r w:rsidR="00E5117D" w:rsidRPr="00E5117D">
        <w:rPr>
          <w:b/>
          <w:bCs/>
          <w:lang w:val="en-GB"/>
        </w:rPr>
        <w:t xml:space="preserve">University of Bucharest </w:t>
      </w:r>
      <w:r>
        <w:rPr>
          <w:b/>
          <w:bCs/>
          <w:lang w:val="en-GB"/>
        </w:rPr>
        <w:t>a</w:t>
      </w:r>
      <w:r w:rsidR="00E5117D" w:rsidRPr="00E5117D">
        <w:rPr>
          <w:b/>
          <w:bCs/>
          <w:lang w:val="en-GB"/>
        </w:rPr>
        <w:t xml:space="preserve">lso </w:t>
      </w:r>
      <w:r>
        <w:rPr>
          <w:b/>
          <w:bCs/>
          <w:lang w:val="en-GB"/>
        </w:rPr>
        <w:t>p</w:t>
      </w:r>
      <w:r w:rsidR="00E5117D" w:rsidRPr="00E5117D">
        <w:rPr>
          <w:b/>
          <w:bCs/>
          <w:lang w:val="en-GB"/>
        </w:rPr>
        <w:t xml:space="preserve">articipated in the </w:t>
      </w:r>
      <w:r>
        <w:rPr>
          <w:b/>
          <w:bCs/>
          <w:lang w:val="en-GB"/>
        </w:rPr>
        <w:t>s</w:t>
      </w:r>
      <w:r w:rsidR="00E5117D" w:rsidRPr="00E5117D">
        <w:rPr>
          <w:b/>
          <w:bCs/>
          <w:lang w:val="en-GB"/>
        </w:rPr>
        <w:t xml:space="preserve">econd </w:t>
      </w:r>
      <w:r>
        <w:rPr>
          <w:b/>
          <w:bCs/>
          <w:lang w:val="en-GB"/>
        </w:rPr>
        <w:t>e</w:t>
      </w:r>
      <w:r w:rsidR="00E5117D" w:rsidRPr="00E5117D">
        <w:rPr>
          <w:b/>
          <w:bCs/>
          <w:lang w:val="en-GB"/>
        </w:rPr>
        <w:t xml:space="preserve">dition of “UNICA Days” in Brussels </w:t>
      </w:r>
      <w:r w:rsidR="00932F30">
        <w:rPr>
          <w:b/>
          <w:bCs/>
          <w:lang w:val="en-GB"/>
        </w:rPr>
        <w:t>t</w:t>
      </w:r>
      <w:r w:rsidR="00E5117D" w:rsidRPr="00E5117D">
        <w:rPr>
          <w:b/>
          <w:bCs/>
          <w:lang w:val="en-GB"/>
        </w:rPr>
        <w:t>his February</w:t>
      </w:r>
    </w:p>
    <w:p w14:paraId="2D057ABC" w14:textId="4BA2844D" w:rsidR="00E5117D" w:rsidRPr="00E5117D" w:rsidRDefault="00E5117D" w:rsidP="00664F30">
      <w:pPr>
        <w:jc w:val="both"/>
        <w:rPr>
          <w:lang w:val="en-GB"/>
        </w:rPr>
      </w:pPr>
      <w:r w:rsidRPr="00E5117D">
        <w:rPr>
          <w:lang w:val="en-GB"/>
        </w:rPr>
        <w:t xml:space="preserve">From </w:t>
      </w:r>
      <w:r w:rsidRPr="00E5117D">
        <w:rPr>
          <w:b/>
          <w:bCs/>
          <w:lang w:val="en-GB"/>
        </w:rPr>
        <w:t>February 26–28, 2025</w:t>
      </w:r>
      <w:r w:rsidRPr="00E5117D">
        <w:rPr>
          <w:lang w:val="en-GB"/>
        </w:rPr>
        <w:t xml:space="preserve">, the second edition of </w:t>
      </w:r>
      <w:r w:rsidRPr="00E5117D">
        <w:rPr>
          <w:b/>
          <w:bCs/>
          <w:lang w:val="en-GB"/>
        </w:rPr>
        <w:t>UNICA Days</w:t>
      </w:r>
      <w:r w:rsidRPr="00E5117D">
        <w:rPr>
          <w:lang w:val="en-GB"/>
        </w:rPr>
        <w:t xml:space="preserve"> was held in Brussels</w:t>
      </w:r>
      <w:r w:rsidR="00932F30">
        <w:rPr>
          <w:lang w:val="en-GB"/>
        </w:rPr>
        <w:t xml:space="preserve">, </w:t>
      </w:r>
      <w:r w:rsidRPr="00E5117D">
        <w:rPr>
          <w:lang w:val="en-GB"/>
        </w:rPr>
        <w:t xml:space="preserve">an annual flagship event of the UNICA network. The central theme of this edition was: </w:t>
      </w:r>
      <w:r w:rsidRPr="00E5117D">
        <w:rPr>
          <w:b/>
          <w:bCs/>
          <w:lang w:val="en-GB"/>
        </w:rPr>
        <w:t xml:space="preserve">“The </w:t>
      </w:r>
      <w:r w:rsidR="00932F30">
        <w:rPr>
          <w:b/>
          <w:bCs/>
          <w:lang w:val="en-GB"/>
        </w:rPr>
        <w:t>r</w:t>
      </w:r>
      <w:r w:rsidRPr="00E5117D">
        <w:rPr>
          <w:b/>
          <w:bCs/>
          <w:lang w:val="en-GB"/>
        </w:rPr>
        <w:t xml:space="preserve">ole of </w:t>
      </w:r>
      <w:r w:rsidR="00932F30">
        <w:rPr>
          <w:b/>
          <w:bCs/>
          <w:lang w:val="en-GB"/>
        </w:rPr>
        <w:t>u</w:t>
      </w:r>
      <w:r w:rsidRPr="00E5117D">
        <w:rPr>
          <w:b/>
          <w:bCs/>
          <w:lang w:val="en-GB"/>
        </w:rPr>
        <w:t xml:space="preserve">niversity </w:t>
      </w:r>
      <w:r w:rsidR="00932F30">
        <w:rPr>
          <w:b/>
          <w:bCs/>
          <w:lang w:val="en-GB"/>
        </w:rPr>
        <w:t>n</w:t>
      </w:r>
      <w:r w:rsidRPr="00E5117D">
        <w:rPr>
          <w:b/>
          <w:bCs/>
          <w:lang w:val="en-GB"/>
        </w:rPr>
        <w:t>etworks in the Context of European University Alliances.”</w:t>
      </w:r>
      <w:r w:rsidR="00E7489D">
        <w:rPr>
          <w:lang w:val="en-GB"/>
        </w:rPr>
        <w:t xml:space="preserve"> </w:t>
      </w:r>
      <w:r w:rsidRPr="00E5117D">
        <w:rPr>
          <w:lang w:val="en-GB"/>
        </w:rPr>
        <w:t>The University of Bucharest was represented by:</w:t>
      </w:r>
      <w:r w:rsidR="00E7489D">
        <w:rPr>
          <w:lang w:val="en-GB"/>
        </w:rPr>
        <w:t xml:space="preserve"> </w:t>
      </w:r>
      <w:r w:rsidRPr="00E5117D">
        <w:rPr>
          <w:b/>
          <w:bCs/>
          <w:lang w:val="en-GB"/>
        </w:rPr>
        <w:t xml:space="preserve">Assoc. Prof. Dr. </w:t>
      </w:r>
      <w:proofErr w:type="spellStart"/>
      <w:r w:rsidRPr="00E5117D">
        <w:rPr>
          <w:b/>
          <w:bCs/>
          <w:lang w:val="en-GB"/>
        </w:rPr>
        <w:t>Sorin</w:t>
      </w:r>
      <w:proofErr w:type="spellEnd"/>
      <w:r w:rsidRPr="00E5117D">
        <w:rPr>
          <w:b/>
          <w:bCs/>
          <w:lang w:val="en-GB"/>
        </w:rPr>
        <w:t xml:space="preserve"> </w:t>
      </w:r>
      <w:proofErr w:type="spellStart"/>
      <w:r w:rsidRPr="00E5117D">
        <w:rPr>
          <w:b/>
          <w:bCs/>
          <w:lang w:val="en-GB"/>
        </w:rPr>
        <w:t>Costreie</w:t>
      </w:r>
      <w:proofErr w:type="spellEnd"/>
      <w:r w:rsidRPr="00E5117D">
        <w:rPr>
          <w:lang w:val="en-GB"/>
        </w:rPr>
        <w:t>, and</w:t>
      </w:r>
      <w:r w:rsidR="00E7489D">
        <w:rPr>
          <w:lang w:val="en-GB"/>
        </w:rPr>
        <w:t xml:space="preserve"> </w:t>
      </w:r>
      <w:proofErr w:type="spellStart"/>
      <w:r w:rsidRPr="00E5117D">
        <w:rPr>
          <w:b/>
          <w:bCs/>
          <w:lang w:val="en-GB"/>
        </w:rPr>
        <w:t>Prof.</w:t>
      </w:r>
      <w:proofErr w:type="spellEnd"/>
      <w:r w:rsidRPr="00E5117D">
        <w:rPr>
          <w:b/>
          <w:bCs/>
          <w:lang w:val="en-GB"/>
        </w:rPr>
        <w:t xml:space="preserve"> Dr. Lucian Ciolan</w:t>
      </w:r>
      <w:r w:rsidRPr="00E5117D">
        <w:rPr>
          <w:lang w:val="en-GB"/>
        </w:rPr>
        <w:t xml:space="preserve">, Vice-Rector for Development Projects, Lifelong Learning, and Educational Infrastructure at UB, professor at the Faculty of Psychology and Educational Sciences, and Romania’s representative in the Council of the </w:t>
      </w:r>
      <w:r w:rsidRPr="00E5117D">
        <w:rPr>
          <w:b/>
          <w:bCs/>
          <w:lang w:val="en-GB"/>
        </w:rPr>
        <w:t>European Educational Research Association (EERA)</w:t>
      </w:r>
      <w:r w:rsidRPr="00E5117D">
        <w:rPr>
          <w:lang w:val="en-GB"/>
        </w:rPr>
        <w:t>.</w:t>
      </w:r>
      <w:r w:rsidR="00664F30">
        <w:rPr>
          <w:lang w:val="en-GB"/>
        </w:rPr>
        <w:t xml:space="preserve"> </w:t>
      </w:r>
      <w:r w:rsidRPr="00E5117D">
        <w:rPr>
          <w:lang w:val="en-GB"/>
        </w:rPr>
        <w:t xml:space="preserve">Also on the agenda was </w:t>
      </w:r>
      <w:r w:rsidRPr="00E5117D">
        <w:rPr>
          <w:b/>
          <w:bCs/>
          <w:lang w:val="en-GB"/>
        </w:rPr>
        <w:t xml:space="preserve">Prof. Dr. </w:t>
      </w:r>
      <w:proofErr w:type="spellStart"/>
      <w:r w:rsidRPr="00E5117D">
        <w:rPr>
          <w:b/>
          <w:bCs/>
          <w:lang w:val="en-GB"/>
        </w:rPr>
        <w:t>Romiță</w:t>
      </w:r>
      <w:proofErr w:type="spellEnd"/>
      <w:r w:rsidRPr="00E5117D">
        <w:rPr>
          <w:b/>
          <w:bCs/>
          <w:lang w:val="en-GB"/>
        </w:rPr>
        <w:t xml:space="preserve"> </w:t>
      </w:r>
      <w:proofErr w:type="spellStart"/>
      <w:r w:rsidRPr="00E5117D">
        <w:rPr>
          <w:b/>
          <w:bCs/>
          <w:lang w:val="en-GB"/>
        </w:rPr>
        <w:t>Iucu</w:t>
      </w:r>
      <w:proofErr w:type="spellEnd"/>
      <w:r w:rsidRPr="00E5117D">
        <w:rPr>
          <w:lang w:val="en-GB"/>
        </w:rPr>
        <w:t xml:space="preserve">, President of UB’s Council for Strategic Guidance and Analysis and professor at the Faculty of Psychology and Educational Sciences, in his capacity as coordinator of the </w:t>
      </w:r>
      <w:proofErr w:type="spellStart"/>
      <w:r w:rsidRPr="00E5117D">
        <w:rPr>
          <w:b/>
          <w:bCs/>
          <w:lang w:val="en-GB"/>
        </w:rPr>
        <w:t>EduLAB</w:t>
      </w:r>
      <w:proofErr w:type="spellEnd"/>
      <w:r w:rsidRPr="00E5117D">
        <w:rPr>
          <w:b/>
          <w:bCs/>
          <w:lang w:val="en-GB"/>
        </w:rPr>
        <w:t xml:space="preserve"> Working Group</w:t>
      </w:r>
      <w:r w:rsidRPr="00E5117D">
        <w:rPr>
          <w:lang w:val="en-GB"/>
        </w:rPr>
        <w:t xml:space="preserve"> within UNICA.</w:t>
      </w:r>
      <w:r w:rsidR="00664F30">
        <w:rPr>
          <w:lang w:val="en-GB"/>
        </w:rPr>
        <w:t xml:space="preserve"> </w:t>
      </w:r>
      <w:r w:rsidRPr="00E5117D">
        <w:rPr>
          <w:lang w:val="en-GB"/>
        </w:rPr>
        <w:t>During the UNICA Days 2025 sessions, UB’s representatives made several contributions, actively participating in debates and initiatives related to European higher education.</w:t>
      </w:r>
    </w:p>
    <w:p w14:paraId="772E2B8F" w14:textId="77777777" w:rsidR="00E5117D" w:rsidRPr="00E5117D" w:rsidRDefault="00E5117D" w:rsidP="00664F30">
      <w:pPr>
        <w:jc w:val="both"/>
        <w:rPr>
          <w:lang w:val="en-GB"/>
        </w:rPr>
      </w:pPr>
      <w:r w:rsidRPr="00E5117D">
        <w:rPr>
          <w:lang w:val="en-GB"/>
        </w:rPr>
        <w:t xml:space="preserve">The </w:t>
      </w:r>
      <w:r w:rsidRPr="00E5117D">
        <w:rPr>
          <w:b/>
          <w:bCs/>
          <w:lang w:val="en-GB"/>
        </w:rPr>
        <w:t>Network of Universities from the Capitals of Europe (UNICA)</w:t>
      </w:r>
      <w:r w:rsidRPr="00E5117D">
        <w:rPr>
          <w:lang w:val="en-GB"/>
        </w:rPr>
        <w:t xml:space="preserve"> is made up of </w:t>
      </w:r>
      <w:r w:rsidRPr="00E5117D">
        <w:rPr>
          <w:b/>
          <w:bCs/>
          <w:lang w:val="en-GB"/>
        </w:rPr>
        <w:t>56 universities from 41 European capital cities</w:t>
      </w:r>
      <w:r w:rsidRPr="00E5117D">
        <w:rPr>
          <w:lang w:val="en-GB"/>
        </w:rPr>
        <w:t xml:space="preserve">, representing over </w:t>
      </w:r>
      <w:r w:rsidRPr="00E5117D">
        <w:rPr>
          <w:b/>
          <w:bCs/>
          <w:lang w:val="en-GB"/>
        </w:rPr>
        <w:t>1.5 million students</w:t>
      </w:r>
      <w:r w:rsidRPr="00E5117D">
        <w:rPr>
          <w:lang w:val="en-GB"/>
        </w:rPr>
        <w:t xml:space="preserve">. The </w:t>
      </w:r>
      <w:r w:rsidRPr="00E5117D">
        <w:rPr>
          <w:b/>
          <w:bCs/>
          <w:lang w:val="en-GB"/>
        </w:rPr>
        <w:t>University of Bucharest joined UNICA in 1993</w:t>
      </w:r>
      <w:r w:rsidRPr="00E5117D">
        <w:rPr>
          <w:lang w:val="en-GB"/>
        </w:rPr>
        <w:t>.</w:t>
      </w:r>
    </w:p>
    <w:p w14:paraId="33483FA8" w14:textId="593EE769" w:rsidR="00DC2D4D" w:rsidRPr="00E5117D" w:rsidRDefault="00E5117D" w:rsidP="004C0CFF">
      <w:pPr>
        <w:tabs>
          <w:tab w:val="left" w:pos="1260"/>
        </w:tabs>
        <w:jc w:val="both"/>
        <w:rPr>
          <w:lang w:val="en-GB"/>
        </w:rPr>
      </w:pPr>
      <w:r w:rsidRPr="00E5117D">
        <w:rPr>
          <w:lang w:val="en-GB"/>
        </w:rPr>
        <w:t xml:space="preserve">More information about the </w:t>
      </w:r>
      <w:r w:rsidRPr="00E5117D">
        <w:rPr>
          <w:b/>
          <w:bCs/>
          <w:lang w:val="en-GB"/>
        </w:rPr>
        <w:t>UNICA network</w:t>
      </w:r>
      <w:r w:rsidRPr="00E5117D">
        <w:rPr>
          <w:lang w:val="en-GB"/>
        </w:rPr>
        <w:t xml:space="preserve"> is available on the official website.</w:t>
      </w:r>
    </w:p>
    <w:sectPr w:rsidR="00DC2D4D" w:rsidRPr="00E511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97D92"/>
    <w:multiLevelType w:val="multilevel"/>
    <w:tmpl w:val="28B63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61D0EDE"/>
    <w:multiLevelType w:val="multilevel"/>
    <w:tmpl w:val="38A8D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9B4"/>
    <w:rsid w:val="002120DD"/>
    <w:rsid w:val="00435059"/>
    <w:rsid w:val="004C0CFF"/>
    <w:rsid w:val="005469B4"/>
    <w:rsid w:val="00643773"/>
    <w:rsid w:val="00664F30"/>
    <w:rsid w:val="00932F30"/>
    <w:rsid w:val="009A7F4E"/>
    <w:rsid w:val="00A52D16"/>
    <w:rsid w:val="00BC2B11"/>
    <w:rsid w:val="00C2154D"/>
    <w:rsid w:val="00CB22E9"/>
    <w:rsid w:val="00D90879"/>
    <w:rsid w:val="00DC2D4D"/>
    <w:rsid w:val="00E44C22"/>
    <w:rsid w:val="00E5117D"/>
    <w:rsid w:val="00E748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3B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5469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69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69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69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69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69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69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69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69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69B4"/>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5469B4"/>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5469B4"/>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5469B4"/>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5469B4"/>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5469B4"/>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5469B4"/>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5469B4"/>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5469B4"/>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5469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69B4"/>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5469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69B4"/>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5469B4"/>
    <w:pPr>
      <w:spacing w:before="160"/>
      <w:jc w:val="center"/>
    </w:pPr>
    <w:rPr>
      <w:i/>
      <w:iCs/>
      <w:color w:val="404040" w:themeColor="text1" w:themeTint="BF"/>
    </w:rPr>
  </w:style>
  <w:style w:type="character" w:customStyle="1" w:styleId="QuoteChar">
    <w:name w:val="Quote Char"/>
    <w:basedOn w:val="DefaultParagraphFont"/>
    <w:link w:val="Quote"/>
    <w:uiPriority w:val="29"/>
    <w:rsid w:val="005469B4"/>
    <w:rPr>
      <w:i/>
      <w:iCs/>
      <w:color w:val="404040" w:themeColor="text1" w:themeTint="BF"/>
      <w:lang w:val="ro-RO"/>
    </w:rPr>
  </w:style>
  <w:style w:type="paragraph" w:styleId="ListParagraph">
    <w:name w:val="List Paragraph"/>
    <w:basedOn w:val="Normal"/>
    <w:uiPriority w:val="34"/>
    <w:qFormat/>
    <w:rsid w:val="005469B4"/>
    <w:pPr>
      <w:ind w:left="720"/>
      <w:contextualSpacing/>
    </w:pPr>
  </w:style>
  <w:style w:type="character" w:styleId="IntenseEmphasis">
    <w:name w:val="Intense Emphasis"/>
    <w:basedOn w:val="DefaultParagraphFont"/>
    <w:uiPriority w:val="21"/>
    <w:qFormat/>
    <w:rsid w:val="005469B4"/>
    <w:rPr>
      <w:i/>
      <w:iCs/>
      <w:color w:val="0F4761" w:themeColor="accent1" w:themeShade="BF"/>
    </w:rPr>
  </w:style>
  <w:style w:type="paragraph" w:styleId="IntenseQuote">
    <w:name w:val="Intense Quote"/>
    <w:basedOn w:val="Normal"/>
    <w:next w:val="Normal"/>
    <w:link w:val="IntenseQuoteChar"/>
    <w:uiPriority w:val="30"/>
    <w:qFormat/>
    <w:rsid w:val="005469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69B4"/>
    <w:rPr>
      <w:i/>
      <w:iCs/>
      <w:color w:val="0F4761" w:themeColor="accent1" w:themeShade="BF"/>
      <w:lang w:val="ro-RO"/>
    </w:rPr>
  </w:style>
  <w:style w:type="character" w:styleId="IntenseReference">
    <w:name w:val="Intense Reference"/>
    <w:basedOn w:val="DefaultParagraphFont"/>
    <w:uiPriority w:val="32"/>
    <w:qFormat/>
    <w:rsid w:val="005469B4"/>
    <w:rPr>
      <w:b/>
      <w:bCs/>
      <w:smallCaps/>
      <w:color w:val="0F4761" w:themeColor="accent1" w:themeShade="BF"/>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next w:val="Normal"/>
    <w:link w:val="Heading1Char"/>
    <w:uiPriority w:val="9"/>
    <w:qFormat/>
    <w:rsid w:val="005469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69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69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69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69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69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69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69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69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69B4"/>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5469B4"/>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5469B4"/>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5469B4"/>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5469B4"/>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5469B4"/>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5469B4"/>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5469B4"/>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5469B4"/>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5469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69B4"/>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5469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69B4"/>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5469B4"/>
    <w:pPr>
      <w:spacing w:before="160"/>
      <w:jc w:val="center"/>
    </w:pPr>
    <w:rPr>
      <w:i/>
      <w:iCs/>
      <w:color w:val="404040" w:themeColor="text1" w:themeTint="BF"/>
    </w:rPr>
  </w:style>
  <w:style w:type="character" w:customStyle="1" w:styleId="QuoteChar">
    <w:name w:val="Quote Char"/>
    <w:basedOn w:val="DefaultParagraphFont"/>
    <w:link w:val="Quote"/>
    <w:uiPriority w:val="29"/>
    <w:rsid w:val="005469B4"/>
    <w:rPr>
      <w:i/>
      <w:iCs/>
      <w:color w:val="404040" w:themeColor="text1" w:themeTint="BF"/>
      <w:lang w:val="ro-RO"/>
    </w:rPr>
  </w:style>
  <w:style w:type="paragraph" w:styleId="ListParagraph">
    <w:name w:val="List Paragraph"/>
    <w:basedOn w:val="Normal"/>
    <w:uiPriority w:val="34"/>
    <w:qFormat/>
    <w:rsid w:val="005469B4"/>
    <w:pPr>
      <w:ind w:left="720"/>
      <w:contextualSpacing/>
    </w:pPr>
  </w:style>
  <w:style w:type="character" w:styleId="IntenseEmphasis">
    <w:name w:val="Intense Emphasis"/>
    <w:basedOn w:val="DefaultParagraphFont"/>
    <w:uiPriority w:val="21"/>
    <w:qFormat/>
    <w:rsid w:val="005469B4"/>
    <w:rPr>
      <w:i/>
      <w:iCs/>
      <w:color w:val="0F4761" w:themeColor="accent1" w:themeShade="BF"/>
    </w:rPr>
  </w:style>
  <w:style w:type="paragraph" w:styleId="IntenseQuote">
    <w:name w:val="Intense Quote"/>
    <w:basedOn w:val="Normal"/>
    <w:next w:val="Normal"/>
    <w:link w:val="IntenseQuoteChar"/>
    <w:uiPriority w:val="30"/>
    <w:qFormat/>
    <w:rsid w:val="005469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69B4"/>
    <w:rPr>
      <w:i/>
      <w:iCs/>
      <w:color w:val="0F4761" w:themeColor="accent1" w:themeShade="BF"/>
      <w:lang w:val="ro-RO"/>
    </w:rPr>
  </w:style>
  <w:style w:type="character" w:styleId="IntenseReference">
    <w:name w:val="Intense Reference"/>
    <w:basedOn w:val="DefaultParagraphFont"/>
    <w:uiPriority w:val="32"/>
    <w:qFormat/>
    <w:rsid w:val="005469B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254467">
      <w:bodyDiv w:val="1"/>
      <w:marLeft w:val="0"/>
      <w:marRight w:val="0"/>
      <w:marTop w:val="0"/>
      <w:marBottom w:val="0"/>
      <w:divBdr>
        <w:top w:val="none" w:sz="0" w:space="0" w:color="auto"/>
        <w:left w:val="none" w:sz="0" w:space="0" w:color="auto"/>
        <w:bottom w:val="none" w:sz="0" w:space="0" w:color="auto"/>
        <w:right w:val="none" w:sz="0" w:space="0" w:color="auto"/>
      </w:divBdr>
    </w:div>
    <w:div w:id="149313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509</Words>
  <Characters>2902</Characters>
  <Application>Microsoft Office Word</Application>
  <DocSecurity>0</DocSecurity>
  <Lines>24</Lines>
  <Paragraphs>6</Paragraphs>
  <ScaleCrop>false</ScaleCrop>
  <Company/>
  <LinksUpToDate>false</LinksUpToDate>
  <CharactersWithSpaces>3405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pr</cp:lastModifiedBy>
  <cp:revision>10</cp:revision>
  <dcterms:created xsi:type="dcterms:W3CDTF">2025-06-29T07:15:00Z</dcterms:created>
  <dcterms:modified xsi:type="dcterms:W3CDTF">2025-06-30T06:34:00Z</dcterms:modified>
</cp:coreProperties>
</file>