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4ED79" w14:textId="2F3BC75B" w:rsidR="00C2154D" w:rsidRPr="00CA324D" w:rsidRDefault="001E603F">
      <w:pPr>
        <w:rPr>
          <w:b/>
          <w:bCs/>
        </w:rPr>
      </w:pPr>
      <w:r w:rsidRPr="00CA324D">
        <w:rPr>
          <w:b/>
          <w:bCs/>
        </w:rPr>
        <w:t xml:space="preserve">Facultatea de Fizică a </w:t>
      </w:r>
      <w:r w:rsidR="00155B8C">
        <w:rPr>
          <w:b/>
          <w:bCs/>
        </w:rPr>
        <w:t xml:space="preserve">UB dă startul înscrierilor la masteratul </w:t>
      </w:r>
      <w:r w:rsidR="00A16205" w:rsidRPr="00CA324D">
        <w:rPr>
          <w:b/>
          <w:bCs/>
        </w:rPr>
        <w:t>„Surse de Energie Regenerabile și Alternative” (SERA)</w:t>
      </w:r>
    </w:p>
    <w:p w14:paraId="7B71CCB0" w14:textId="77777777" w:rsidR="00846C42" w:rsidRPr="00846C42" w:rsidRDefault="00846C42" w:rsidP="00846C42">
      <w:pPr>
        <w:jc w:val="both"/>
        <w:rPr>
          <w:lang w:val="es-ES"/>
        </w:rPr>
      </w:pPr>
    </w:p>
    <w:p w14:paraId="11CD0404" w14:textId="2CE310F6" w:rsidR="00A16205" w:rsidRDefault="009813A6">
      <w:r w:rsidRPr="009813A6">
        <w:t xml:space="preserve">Facultatea de Fizică a Universității din București anunță deschiderea înscrierilor pentru programul de masterat interdisciplinar </w:t>
      </w:r>
      <w:r w:rsidR="00861F86">
        <w:t xml:space="preserve">Fizică – Chimie </w:t>
      </w:r>
      <w:r w:rsidRPr="00861F86">
        <w:rPr>
          <w:b/>
          <w:bCs/>
        </w:rPr>
        <w:t>„Surse de Energie Regenerabile și Alternative”</w:t>
      </w:r>
      <w:r w:rsidRPr="009813A6">
        <w:t xml:space="preserve"> (SERA), dedicat formării specialiștilor în domeniul energi</w:t>
      </w:r>
      <w:r w:rsidR="00861F86">
        <w:t>ei regen</w:t>
      </w:r>
      <w:r w:rsidR="004203CF">
        <w:t>e</w:t>
      </w:r>
      <w:r w:rsidR="00861F86">
        <w:t>rabile</w:t>
      </w:r>
      <w:r w:rsidR="00F02D23">
        <w:t xml:space="preserve"> și dezvoltării durabile.</w:t>
      </w:r>
    </w:p>
    <w:p w14:paraId="6096D0CE" w14:textId="615D8BEE" w:rsidR="00F02D23" w:rsidRDefault="003D6A5A">
      <w:r>
        <w:t>Ce vei studia?</w:t>
      </w:r>
    </w:p>
    <w:p w14:paraId="7F3E8691" w14:textId="10B6D960" w:rsidR="002A25F9" w:rsidRPr="002A25F9" w:rsidRDefault="003D6A5A" w:rsidP="002A25F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G</w:t>
      </w:r>
      <w:r w:rsidR="002A25F9" w:rsidRPr="002A25F9">
        <w:rPr>
          <w:lang w:val="es-ES"/>
        </w:rPr>
        <w:t xml:space="preserve">enerarea de energie (pile de combustie, biocombustie, turbine eoliene, panouri solare, </w:t>
      </w:r>
      <w:r>
        <w:rPr>
          <w:lang w:val="es-ES"/>
        </w:rPr>
        <w:t>eoliene, sisteme geotermale, panouri solare și termosolare</w:t>
      </w:r>
      <w:r w:rsidR="002A25F9" w:rsidRPr="002A25F9">
        <w:rPr>
          <w:lang w:val="es-ES"/>
        </w:rPr>
        <w:t>),</w:t>
      </w:r>
    </w:p>
    <w:p w14:paraId="1CBD69EE" w14:textId="6C7FEB0D" w:rsidR="002A25F9" w:rsidRDefault="003D6A5A" w:rsidP="002A25F9">
      <w:pPr>
        <w:pStyle w:val="ListParagraph"/>
        <w:numPr>
          <w:ilvl w:val="0"/>
          <w:numId w:val="1"/>
        </w:numPr>
        <w:rPr>
          <w:lang w:val="es-ES"/>
        </w:rPr>
      </w:pPr>
      <w:r w:rsidRPr="003D6A5A">
        <w:rPr>
          <w:lang w:val="es-ES"/>
        </w:rPr>
        <w:t>S</w:t>
      </w:r>
      <w:r w:rsidR="002A25F9" w:rsidRPr="002A25F9">
        <w:rPr>
          <w:lang w:val="es-ES"/>
        </w:rPr>
        <w:t>tocare</w:t>
      </w:r>
      <w:r w:rsidRPr="003D6A5A">
        <w:rPr>
          <w:lang w:val="es-ES"/>
        </w:rPr>
        <w:t xml:space="preserve"> de</w:t>
      </w:r>
      <w:r w:rsidR="002A25F9" w:rsidRPr="002A25F9">
        <w:rPr>
          <w:lang w:val="es-ES"/>
        </w:rPr>
        <w:t xml:space="preserve"> energie (baterii, hidrogen)</w:t>
      </w:r>
    </w:p>
    <w:p w14:paraId="18685D19" w14:textId="4C221BA6" w:rsidR="003D6A5A" w:rsidRDefault="003D6A5A" w:rsidP="002A25F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Case pasive, eficiență energetică, audit de mediu</w:t>
      </w:r>
    </w:p>
    <w:p w14:paraId="2D83264F" w14:textId="47092B84" w:rsidR="003D6A5A" w:rsidRDefault="003D6A5A" w:rsidP="002A25F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Nanomateriale pentru energii verzi</w:t>
      </w:r>
    </w:p>
    <w:p w14:paraId="6BF4D367" w14:textId="268CCF2D" w:rsidR="003D6A5A" w:rsidRDefault="003D6A5A" w:rsidP="002A25F9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Econanotehnologii</w:t>
      </w:r>
    </w:p>
    <w:p w14:paraId="7F69988D" w14:textId="6699DED4" w:rsidR="003D6A5A" w:rsidRDefault="003D6A5A" w:rsidP="002A25F9">
      <w:pPr>
        <w:pStyle w:val="ListParagraph"/>
        <w:numPr>
          <w:ilvl w:val="0"/>
          <w:numId w:val="1"/>
        </w:numPr>
        <w:rPr>
          <w:lang w:val="es-ES"/>
        </w:rPr>
      </w:pPr>
      <w:r w:rsidRPr="003D6A5A">
        <w:rPr>
          <w:lang w:val="es-ES"/>
        </w:rPr>
        <w:t>Simulare și modelare pentru sur</w:t>
      </w:r>
      <w:r>
        <w:rPr>
          <w:lang w:val="es-ES"/>
        </w:rPr>
        <w:t>se de energie regenerabile</w:t>
      </w:r>
    </w:p>
    <w:p w14:paraId="6643F7EE" w14:textId="77777777" w:rsidR="003D6A5A" w:rsidRPr="002A25F9" w:rsidRDefault="003D6A5A" w:rsidP="003D6A5A">
      <w:pPr>
        <w:pStyle w:val="ListParagraph"/>
        <w:rPr>
          <w:lang w:val="es-ES"/>
        </w:rPr>
      </w:pPr>
    </w:p>
    <w:p w14:paraId="608E066A" w14:textId="5862BF75" w:rsidR="00F02D23" w:rsidRDefault="003D6A5A" w:rsidP="002A25F9">
      <w:pPr>
        <w:rPr>
          <w:lang w:val="es-ES"/>
        </w:rPr>
      </w:pPr>
      <w:r>
        <w:rPr>
          <w:lang w:val="es-ES"/>
        </w:rPr>
        <w:t xml:space="preserve">Vei </w:t>
      </w:r>
      <w:r w:rsidR="002A25F9" w:rsidRPr="00BE3D2B">
        <w:rPr>
          <w:lang w:val="es-ES"/>
        </w:rPr>
        <w:t xml:space="preserve">beneficia de cursuri </w:t>
      </w:r>
      <w:r>
        <w:rPr>
          <w:lang w:val="es-ES"/>
        </w:rPr>
        <w:t>și aplicații practice susținute de specia</w:t>
      </w:r>
      <w:r w:rsidR="009E446D">
        <w:rPr>
          <w:lang w:val="es-ES"/>
        </w:rPr>
        <w:t xml:space="preserve">liști în domeniu, </w:t>
      </w:r>
      <w:r>
        <w:rPr>
          <w:lang w:val="es-ES"/>
        </w:rPr>
        <w:t xml:space="preserve"> </w:t>
      </w:r>
      <w:r w:rsidR="009E446D">
        <w:rPr>
          <w:lang w:val="es-ES"/>
        </w:rPr>
        <w:t xml:space="preserve">proiecte </w:t>
      </w:r>
      <w:r w:rsidR="002A25F9" w:rsidRPr="00BE3D2B">
        <w:rPr>
          <w:lang w:val="es-ES"/>
        </w:rPr>
        <w:t>de practică</w:t>
      </w:r>
      <w:r w:rsidR="009E446D">
        <w:rPr>
          <w:lang w:val="es-ES"/>
        </w:rPr>
        <w:t xml:space="preserve"> și cercetare, vizite de studiu la companii din domeniul energiei </w:t>
      </w:r>
      <w:r w:rsidR="008935C9">
        <w:rPr>
          <w:lang w:val="es-ES"/>
        </w:rPr>
        <w:t xml:space="preserve">regenerabile din România, Islanda și Germania. </w:t>
      </w:r>
    </w:p>
    <w:p w14:paraId="3144E6B9" w14:textId="0E448476" w:rsidR="00BE3D2B" w:rsidRPr="008935C9" w:rsidRDefault="008935C9" w:rsidP="002A25F9">
      <w:pPr>
        <w:rPr>
          <w:lang w:val="es-ES"/>
        </w:rPr>
      </w:pPr>
      <w:r w:rsidRPr="008935C9">
        <w:rPr>
          <w:lang w:val="es-ES"/>
        </w:rPr>
        <w:t>Ce vei face după absol</w:t>
      </w:r>
      <w:r>
        <w:rPr>
          <w:lang w:val="es-ES"/>
        </w:rPr>
        <w:t>vire?</w:t>
      </w:r>
    </w:p>
    <w:p w14:paraId="2E7B46DC" w14:textId="3524ABE6" w:rsidR="00BE3D2B" w:rsidRDefault="008935C9" w:rsidP="00BE3D2B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Specialist</w:t>
      </w:r>
      <w:r w:rsidR="00BE3D2B" w:rsidRPr="00626C8B">
        <w:rPr>
          <w:lang w:val="es-ES"/>
        </w:rPr>
        <w:t xml:space="preserve"> în </w:t>
      </w:r>
      <w:r>
        <w:rPr>
          <w:lang w:val="es-ES"/>
        </w:rPr>
        <w:t>energie regenerabilă și dezvoltare durabilă</w:t>
      </w:r>
    </w:p>
    <w:p w14:paraId="3FDE57C3" w14:textId="5A51C10A" w:rsidR="00626C8B" w:rsidRDefault="008935C9" w:rsidP="008935C9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Consultat în energii regenerabile și eficiență energetică</w:t>
      </w:r>
    </w:p>
    <w:p w14:paraId="58B9A947" w14:textId="1D444F7A" w:rsidR="008935C9" w:rsidRDefault="008935C9" w:rsidP="008935C9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Asistent de cercetare chimie-fizică</w:t>
      </w:r>
    </w:p>
    <w:p w14:paraId="068EA15B" w14:textId="72594F36" w:rsidR="0029370B" w:rsidRDefault="0029370B" w:rsidP="0029370B">
      <w:pPr>
        <w:rPr>
          <w:lang w:val="es-ES"/>
        </w:rPr>
      </w:pPr>
      <w:r w:rsidRPr="0029370B">
        <w:rPr>
          <w:lang w:val="es-ES"/>
        </w:rPr>
        <w:t>Te poți înscrie la a</w:t>
      </w:r>
      <w:r>
        <w:rPr>
          <w:lang w:val="es-ES"/>
        </w:rPr>
        <w:t xml:space="preserve">dmiterea pentru SERA dacă: </w:t>
      </w:r>
    </w:p>
    <w:p w14:paraId="69D36FC7" w14:textId="2EA20798" w:rsidR="00D71762" w:rsidRDefault="00DE1DED" w:rsidP="00D71762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Ai o diplomă de licență în diverse domenii cu caracteris</w:t>
      </w:r>
      <w:r w:rsidR="00D71762">
        <w:rPr>
          <w:lang w:val="es-ES"/>
        </w:rPr>
        <w:t xml:space="preserve">tici comune </w:t>
      </w:r>
      <w:r w:rsidR="00BF6ED7">
        <w:rPr>
          <w:lang w:val="es-ES"/>
        </w:rPr>
        <w:t xml:space="preserve">cu </w:t>
      </w:r>
      <w:r w:rsidR="00D71762">
        <w:rPr>
          <w:lang w:val="es-ES"/>
        </w:rPr>
        <w:t>științele naturi</w:t>
      </w:r>
      <w:r w:rsidR="004203CF">
        <w:rPr>
          <w:lang w:val="es-ES"/>
        </w:rPr>
        <w:t xml:space="preserve"> sau </w:t>
      </w:r>
      <w:r w:rsidR="00D71762">
        <w:rPr>
          <w:lang w:val="es-ES"/>
        </w:rPr>
        <w:t>inginerie.</w:t>
      </w:r>
    </w:p>
    <w:p w14:paraId="37886DE9" w14:textId="6C96D6A9" w:rsidR="00D71762" w:rsidRPr="004203CF" w:rsidRDefault="00D71762" w:rsidP="00D71762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Ai o diplomă de licență într-un dintre următoarele discipline: fizică, chimie, biologie, geografie, inginerie sau mediu.</w:t>
      </w:r>
    </w:p>
    <w:p w14:paraId="4378D48E" w14:textId="120E662C" w:rsidR="00D71762" w:rsidRPr="00D71762" w:rsidRDefault="003F262A" w:rsidP="008935C9">
      <w:pPr>
        <w:rPr>
          <w:lang w:val="es-ES"/>
        </w:rPr>
      </w:pPr>
      <w:r w:rsidRPr="00D71762">
        <w:rPr>
          <w:lang w:val="es-ES"/>
        </w:rPr>
        <w:t xml:space="preserve">Înscrieri: </w:t>
      </w:r>
      <w:r w:rsidRPr="0010452F">
        <w:rPr>
          <w:b/>
          <w:lang w:val="es-ES"/>
        </w:rPr>
        <w:t>1 – 14 iulie 2024</w:t>
      </w:r>
    </w:p>
    <w:p w14:paraId="3E89CDC6" w14:textId="1A7587C0" w:rsidR="003F262A" w:rsidRPr="00D71762" w:rsidRDefault="00620346" w:rsidP="008935C9">
      <w:pPr>
        <w:rPr>
          <w:lang w:val="es-ES"/>
        </w:rPr>
      </w:pPr>
      <w:r w:rsidRPr="00D71762">
        <w:rPr>
          <w:lang w:val="es-ES"/>
        </w:rPr>
        <w:t xml:space="preserve">Admitere (interviu online): </w:t>
      </w:r>
      <w:r w:rsidRPr="0010452F">
        <w:rPr>
          <w:b/>
          <w:lang w:val="es-ES"/>
        </w:rPr>
        <w:t>15 – 18 iulie 2025</w:t>
      </w:r>
    </w:p>
    <w:p w14:paraId="6508B700" w14:textId="2A5A0A81" w:rsidR="00620346" w:rsidRPr="008935C9" w:rsidRDefault="00620346" w:rsidP="008935C9">
      <w:pPr>
        <w:rPr>
          <w:lang w:val="es-ES"/>
        </w:rPr>
      </w:pPr>
      <w:r>
        <w:rPr>
          <w:lang w:val="es-ES"/>
        </w:rPr>
        <w:t xml:space="preserve">Mai multe informații sunt disponibile </w:t>
      </w:r>
      <w:r w:rsidR="004203CF">
        <w:rPr>
          <w:lang w:val="es-ES"/>
        </w:rPr>
        <w:t xml:space="preserve">pe pagina dedicată SERA, </w:t>
      </w:r>
      <w:hyperlink r:id="rId6" w:history="1">
        <w:r w:rsidRPr="00FF1EA0">
          <w:rPr>
            <w:rStyle w:val="Hyperlink"/>
            <w:lang w:val="es-ES"/>
          </w:rPr>
          <w:t>aici</w:t>
        </w:r>
      </w:hyperlink>
      <w:r>
        <w:rPr>
          <w:lang w:val="es-ES"/>
        </w:rPr>
        <w:t xml:space="preserve"> și </w:t>
      </w:r>
      <w:r w:rsidR="004203CF">
        <w:rPr>
          <w:lang w:val="es-ES"/>
        </w:rPr>
        <w:t xml:space="preserve"> pe site-ul Facultății de Fizică, </w:t>
      </w:r>
      <w:hyperlink r:id="rId7" w:history="1">
        <w:r w:rsidRPr="00FF1EA0">
          <w:rPr>
            <w:rStyle w:val="Hyperlink"/>
            <w:lang w:val="es-ES"/>
          </w:rPr>
          <w:t>aici</w:t>
        </w:r>
      </w:hyperlink>
      <w:r>
        <w:rPr>
          <w:lang w:val="es-ES"/>
        </w:rPr>
        <w:t xml:space="preserve">. </w:t>
      </w:r>
      <w:r w:rsidR="00D71762">
        <w:rPr>
          <w:lang w:val="es-ES"/>
        </w:rPr>
        <w:t>Formularul de înscriere est</w:t>
      </w:r>
      <w:bookmarkStart w:id="0" w:name="_GoBack"/>
      <w:bookmarkEnd w:id="0"/>
      <w:r w:rsidR="00D71762">
        <w:rPr>
          <w:lang w:val="es-ES"/>
        </w:rPr>
        <w:t xml:space="preserve">e disponibil </w:t>
      </w:r>
      <w:hyperlink r:id="rId8" w:history="1">
        <w:r w:rsidR="00D71762" w:rsidRPr="00171F93">
          <w:rPr>
            <w:rStyle w:val="Hyperlink"/>
            <w:lang w:val="es-ES"/>
          </w:rPr>
          <w:t>aici.</w:t>
        </w:r>
      </w:hyperlink>
      <w:r w:rsidR="00D71762">
        <w:rPr>
          <w:lang w:val="es-ES"/>
        </w:rPr>
        <w:t xml:space="preserve"> </w:t>
      </w:r>
    </w:p>
    <w:sectPr w:rsidR="00620346" w:rsidRPr="00893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2E61"/>
    <w:multiLevelType w:val="hybridMultilevel"/>
    <w:tmpl w:val="F9BC2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53384"/>
    <w:multiLevelType w:val="hybridMultilevel"/>
    <w:tmpl w:val="16B0C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76B19"/>
    <w:multiLevelType w:val="hybridMultilevel"/>
    <w:tmpl w:val="D30AB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B7"/>
    <w:rsid w:val="0010452F"/>
    <w:rsid w:val="00155B8C"/>
    <w:rsid w:val="00171F93"/>
    <w:rsid w:val="001E603F"/>
    <w:rsid w:val="0029370B"/>
    <w:rsid w:val="002A25F9"/>
    <w:rsid w:val="003D6A5A"/>
    <w:rsid w:val="003F262A"/>
    <w:rsid w:val="004203CF"/>
    <w:rsid w:val="00435059"/>
    <w:rsid w:val="00620346"/>
    <w:rsid w:val="00626C8B"/>
    <w:rsid w:val="006674B7"/>
    <w:rsid w:val="00846C42"/>
    <w:rsid w:val="00861F86"/>
    <w:rsid w:val="008935C9"/>
    <w:rsid w:val="009813A6"/>
    <w:rsid w:val="009A7F4E"/>
    <w:rsid w:val="009E446D"/>
    <w:rsid w:val="00A10703"/>
    <w:rsid w:val="00A16205"/>
    <w:rsid w:val="00A52D16"/>
    <w:rsid w:val="00A96217"/>
    <w:rsid w:val="00BC2B11"/>
    <w:rsid w:val="00BE3D2B"/>
    <w:rsid w:val="00BF6ED7"/>
    <w:rsid w:val="00C2154D"/>
    <w:rsid w:val="00CA324D"/>
    <w:rsid w:val="00CB22E9"/>
    <w:rsid w:val="00D71762"/>
    <w:rsid w:val="00DE1DED"/>
    <w:rsid w:val="00F02D23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9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4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4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4B7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4B7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4B7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4B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4B7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4B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4B7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67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4B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4B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67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4B7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67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4B7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674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EA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E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4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4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4B7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4B7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4B7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4B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4B7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4B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4B7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67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4B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4B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67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4B7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67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4B7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674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EA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a.unibuc.ro/inscrier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izica.unibuc.ro/Fizica/Mai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a.unibuc.r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pr</cp:lastModifiedBy>
  <cp:revision>26</cp:revision>
  <dcterms:created xsi:type="dcterms:W3CDTF">2025-06-05T07:20:00Z</dcterms:created>
  <dcterms:modified xsi:type="dcterms:W3CDTF">2025-06-05T07:58:00Z</dcterms:modified>
</cp:coreProperties>
</file>