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12A3A" w14:textId="4C54A6F8" w:rsidR="006A6C6E" w:rsidRDefault="007D5E74" w:rsidP="007D5E74">
      <w:pPr>
        <w:spacing w:after="120" w:line="240" w:lineRule="auto"/>
        <w:jc w:val="both"/>
      </w:pPr>
      <w:r>
        <w:rPr>
          <w:rStyle w:val="Fontdeparagrafimplicit1"/>
          <w:rFonts w:ascii="Times New Roman" w:hAnsi="Times New Roman"/>
          <w:b/>
          <w:bCs/>
          <w:sz w:val="22"/>
          <w:szCs w:val="22"/>
        </w:rPr>
        <w:t>Universitatea din București, sesiuni de training digital pentru formatori în activitatea de mentorat din cadrul proiectului EDIS-PED</w:t>
      </w:r>
    </w:p>
    <w:p w14:paraId="6C0DD47A" w14:textId="03DBD799" w:rsidR="006A6C6E" w:rsidRDefault="00000000" w:rsidP="007D5E74">
      <w:pPr>
        <w:pStyle w:val="NormalWeb"/>
        <w:spacing w:after="120"/>
        <w:jc w:val="both"/>
        <w:rPr>
          <w:sz w:val="22"/>
          <w:szCs w:val="22"/>
          <w:lang w:val="ro-RO"/>
        </w:rPr>
      </w:pPr>
      <w:r w:rsidRPr="007D5E74">
        <w:rPr>
          <w:b/>
          <w:bCs/>
          <w:sz w:val="22"/>
          <w:szCs w:val="22"/>
          <w:lang w:val="ro-RO"/>
          <w:rPrChange w:id="0" w:author="IOAN MICLEA" w:date="2025-06-24T00:16:00Z" w16du:dateUtc="2025-06-23T21:16:00Z">
            <w:rPr>
              <w:sz w:val="22"/>
              <w:szCs w:val="22"/>
              <w:lang w:val="ro-RO"/>
            </w:rPr>
          </w:rPrChange>
        </w:rPr>
        <w:t>Universitatea din București</w:t>
      </w:r>
      <w:r>
        <w:rPr>
          <w:sz w:val="22"/>
          <w:szCs w:val="22"/>
          <w:lang w:val="ro-RO"/>
        </w:rPr>
        <w:t xml:space="preserve"> desfășoară</w:t>
      </w:r>
      <w:r w:rsidR="007D5E74">
        <w:rPr>
          <w:sz w:val="22"/>
          <w:szCs w:val="22"/>
          <w:lang w:val="ro-RO"/>
        </w:rPr>
        <w:t>, în cadrul</w:t>
      </w:r>
      <w:r>
        <w:rPr>
          <w:sz w:val="22"/>
          <w:szCs w:val="22"/>
          <w:lang w:val="ro-RO"/>
        </w:rPr>
        <w:t xml:space="preserve"> </w:t>
      </w:r>
      <w:r w:rsidR="007D5E74">
        <w:rPr>
          <w:sz w:val="22"/>
          <w:szCs w:val="22"/>
          <w:lang w:val="ro-RO"/>
        </w:rPr>
        <w:t xml:space="preserve">proiectului </w:t>
      </w:r>
      <w:r w:rsidR="007D5E74" w:rsidRPr="007D5E74">
        <w:rPr>
          <w:b/>
          <w:bCs/>
          <w:i/>
          <w:iCs/>
          <w:sz w:val="22"/>
          <w:szCs w:val="22"/>
          <w:lang w:val="ro-RO"/>
          <w:rPrChange w:id="1" w:author="IOAN MICLEA" w:date="2025-06-24T00:15:00Z" w16du:dateUtc="2025-06-23T21:15:00Z">
            <w:rPr>
              <w:sz w:val="22"/>
              <w:szCs w:val="22"/>
              <w:lang w:val="ro-RO"/>
            </w:rPr>
          </w:rPrChange>
        </w:rPr>
        <w:t>Ecosistem Digital pentru Învățare Sustenabilă cu Resurse și Practici Educaționale Deschise</w:t>
      </w:r>
      <w:r w:rsidR="007D5E74" w:rsidRPr="007D5E74">
        <w:rPr>
          <w:sz w:val="22"/>
          <w:szCs w:val="22"/>
          <w:lang w:val="ro-RO"/>
        </w:rPr>
        <w:t xml:space="preserve"> </w:t>
      </w:r>
      <w:r w:rsidR="007D5E74">
        <w:rPr>
          <w:sz w:val="22"/>
          <w:szCs w:val="22"/>
          <w:lang w:val="ro-RO"/>
        </w:rPr>
        <w:t xml:space="preserve">(EDIS-PED), </w:t>
      </w:r>
      <w:r>
        <w:rPr>
          <w:sz w:val="22"/>
          <w:szCs w:val="22"/>
          <w:lang w:val="ro-RO"/>
        </w:rPr>
        <w:t>o serie de activități de formare</w:t>
      </w:r>
      <w:r w:rsidR="007D5E74">
        <w:rPr>
          <w:sz w:val="22"/>
          <w:szCs w:val="22"/>
          <w:lang w:val="ro-RO"/>
        </w:rPr>
        <w:t xml:space="preserve"> </w:t>
      </w:r>
      <w:r>
        <w:rPr>
          <w:sz w:val="22"/>
          <w:szCs w:val="22"/>
          <w:lang w:val="ro-RO"/>
        </w:rPr>
        <w:t xml:space="preserve">pentru activitățile de mentorat. </w:t>
      </w:r>
      <w:r w:rsidR="007D5E74">
        <w:rPr>
          <w:sz w:val="22"/>
          <w:szCs w:val="22"/>
          <w:lang w:val="ro-RO"/>
        </w:rPr>
        <w:t>Evenimentele, desfășurate în format online sincron, își propun</w:t>
      </w:r>
      <w:r>
        <w:rPr>
          <w:sz w:val="22"/>
          <w:szCs w:val="22"/>
          <w:lang w:val="ro-RO"/>
        </w:rPr>
        <w:t xml:space="preserve"> </w:t>
      </w:r>
      <w:r w:rsidR="007D5E74">
        <w:rPr>
          <w:sz w:val="22"/>
          <w:szCs w:val="22"/>
          <w:lang w:val="ro-RO"/>
        </w:rPr>
        <w:t>să creeze și să consolideze o</w:t>
      </w:r>
      <w:r>
        <w:rPr>
          <w:sz w:val="22"/>
          <w:szCs w:val="22"/>
          <w:lang w:val="ro-RO"/>
        </w:rPr>
        <w:t xml:space="preserve"> comunit</w:t>
      </w:r>
      <w:r w:rsidR="007D5E74">
        <w:rPr>
          <w:sz w:val="22"/>
          <w:szCs w:val="22"/>
          <w:lang w:val="ro-RO"/>
        </w:rPr>
        <w:t>ate</w:t>
      </w:r>
      <w:r>
        <w:rPr>
          <w:sz w:val="22"/>
          <w:szCs w:val="22"/>
          <w:lang w:val="ro-RO"/>
        </w:rPr>
        <w:t xml:space="preserve"> activ</w:t>
      </w:r>
      <w:r w:rsidR="007D5E74">
        <w:rPr>
          <w:sz w:val="22"/>
          <w:szCs w:val="22"/>
          <w:lang w:val="ro-RO"/>
        </w:rPr>
        <w:t xml:space="preserve">ă </w:t>
      </w:r>
      <w:r>
        <w:rPr>
          <w:sz w:val="22"/>
          <w:szCs w:val="22"/>
          <w:lang w:val="ro-RO"/>
        </w:rPr>
        <w:t>de învățare și practică pe platforma digitală EDIS-PED</w:t>
      </w:r>
      <w:r w:rsidR="007D5E74">
        <w:rPr>
          <w:sz w:val="22"/>
          <w:szCs w:val="22"/>
          <w:lang w:val="ro-RO"/>
        </w:rPr>
        <w:t xml:space="preserve"> și sunt adresate </w:t>
      </w:r>
      <w:r>
        <w:rPr>
          <w:sz w:val="22"/>
          <w:szCs w:val="22"/>
          <w:lang w:val="ro-RO"/>
        </w:rPr>
        <w:t>formatorilor implicați în procesul de mentorat din cadrul proiectului.</w:t>
      </w:r>
    </w:p>
    <w:p w14:paraId="699D2B41" w14:textId="0D882B7C" w:rsidR="006A6C6E" w:rsidRDefault="00000000" w:rsidP="007D5E74">
      <w:pPr>
        <w:pStyle w:val="NormalWeb"/>
        <w:spacing w:after="120"/>
        <w:jc w:val="both"/>
        <w:rPr>
          <w:sz w:val="22"/>
          <w:szCs w:val="22"/>
          <w:lang w:val="ro-RO"/>
        </w:rPr>
      </w:pPr>
      <w:r>
        <w:rPr>
          <w:sz w:val="22"/>
          <w:szCs w:val="22"/>
          <w:lang w:val="ro-RO"/>
        </w:rPr>
        <w:t>Sesiunile au urmărit consolidarea competențelor digitale necesare utilizării eficiente a platformei EDIS-PED și a editorului dedicat resurselor educaționale deschise (RED)</w:t>
      </w:r>
      <w:r w:rsidR="007D5E74">
        <w:rPr>
          <w:sz w:val="22"/>
          <w:szCs w:val="22"/>
          <w:lang w:val="ro-RO"/>
        </w:rPr>
        <w:t xml:space="preserve"> și au inclus</w:t>
      </w:r>
      <w:r>
        <w:rPr>
          <w:sz w:val="22"/>
          <w:szCs w:val="22"/>
          <w:lang w:val="ro-RO"/>
        </w:rPr>
        <w:t>:</w:t>
      </w:r>
    </w:p>
    <w:p w14:paraId="4D913BD9" w14:textId="77777777" w:rsidR="006A6C6E" w:rsidRDefault="00000000" w:rsidP="007D5E74">
      <w:pPr>
        <w:pStyle w:val="NormalWeb"/>
        <w:numPr>
          <w:ilvl w:val="0"/>
          <w:numId w:val="1"/>
        </w:numPr>
        <w:spacing w:after="120"/>
        <w:jc w:val="both"/>
        <w:rPr>
          <w:sz w:val="22"/>
          <w:szCs w:val="22"/>
          <w:lang w:val="ro-RO"/>
        </w:rPr>
      </w:pPr>
      <w:r>
        <w:rPr>
          <w:sz w:val="22"/>
          <w:szCs w:val="22"/>
          <w:lang w:val="ro-RO"/>
        </w:rPr>
        <w:t>prezentarea generală a platformei și a funcționalităților sale;</w:t>
      </w:r>
    </w:p>
    <w:p w14:paraId="57B1C880" w14:textId="6DEF9565" w:rsidR="006A6C6E" w:rsidRDefault="007D5E74" w:rsidP="007D5E74">
      <w:pPr>
        <w:pStyle w:val="NormalWeb"/>
        <w:numPr>
          <w:ilvl w:val="0"/>
          <w:numId w:val="1"/>
        </w:numPr>
        <w:spacing w:after="120"/>
        <w:jc w:val="both"/>
        <w:rPr>
          <w:sz w:val="22"/>
          <w:szCs w:val="22"/>
          <w:lang w:val="ro-RO"/>
        </w:rPr>
      </w:pPr>
      <w:r>
        <w:rPr>
          <w:sz w:val="22"/>
          <w:szCs w:val="22"/>
          <w:lang w:val="ro-RO"/>
        </w:rPr>
        <w:t>prezentarea modalității de creare a conturilor și de personalizare și administrare în cadrul sistemului de management al învățării (LMS);</w:t>
      </w:r>
    </w:p>
    <w:p w14:paraId="5A65BA14" w14:textId="77777777" w:rsidR="006A6C6E" w:rsidRDefault="00000000" w:rsidP="007D5E74">
      <w:pPr>
        <w:pStyle w:val="NormalWeb"/>
        <w:numPr>
          <w:ilvl w:val="0"/>
          <w:numId w:val="1"/>
        </w:numPr>
        <w:spacing w:after="120"/>
        <w:jc w:val="both"/>
        <w:rPr>
          <w:sz w:val="22"/>
          <w:szCs w:val="22"/>
          <w:lang w:val="ro-RO"/>
        </w:rPr>
      </w:pPr>
      <w:r>
        <w:rPr>
          <w:sz w:val="22"/>
          <w:szCs w:val="22"/>
          <w:lang w:val="ro-RO"/>
        </w:rPr>
        <w:t>explorarea utilizării platformei ca instrument de sprijin în activitățile de mentorat;</w:t>
      </w:r>
    </w:p>
    <w:p w14:paraId="0BA07A78" w14:textId="77777777" w:rsidR="006A6C6E" w:rsidRDefault="00000000" w:rsidP="007D5E74">
      <w:pPr>
        <w:pStyle w:val="NormalWeb"/>
        <w:numPr>
          <w:ilvl w:val="0"/>
          <w:numId w:val="1"/>
        </w:numPr>
        <w:spacing w:after="120"/>
        <w:jc w:val="both"/>
        <w:rPr>
          <w:sz w:val="22"/>
          <w:szCs w:val="22"/>
          <w:lang w:val="ro-RO"/>
        </w:rPr>
      </w:pPr>
      <w:r>
        <w:rPr>
          <w:sz w:val="22"/>
          <w:szCs w:val="22"/>
          <w:lang w:val="ro-RO"/>
        </w:rPr>
        <w:t>activități interactive și resurse educaționale relevante pentru consolidarea rolului formatorului.</w:t>
      </w:r>
    </w:p>
    <w:p w14:paraId="268701F8" w14:textId="77777777" w:rsidR="006A6C6E" w:rsidRDefault="00000000" w:rsidP="007D5E74">
      <w:pPr>
        <w:pStyle w:val="NormalWeb"/>
        <w:spacing w:after="120"/>
        <w:jc w:val="both"/>
        <w:rPr>
          <w:sz w:val="22"/>
          <w:szCs w:val="22"/>
          <w:lang w:val="ro-RO"/>
        </w:rPr>
      </w:pPr>
      <w:r>
        <w:rPr>
          <w:sz w:val="22"/>
          <w:szCs w:val="22"/>
          <w:lang w:val="ro-RO"/>
        </w:rPr>
        <w:t>Platforma EDIS-PED a fost dezvoltată ca un spațiu integrat pentru formare și mentorat, incluzând un editor RED și o bibliotecă digitală dedicată publicării celor mai valoroase resurse educaționale dezvoltate în cadrul proiectului.</w:t>
      </w:r>
    </w:p>
    <w:p w14:paraId="24635FA9" w14:textId="79EE6653" w:rsidR="006A6C6E" w:rsidRDefault="00000000" w:rsidP="007D5E74">
      <w:pPr>
        <w:spacing w:after="120" w:line="240" w:lineRule="auto"/>
        <w:jc w:val="both"/>
        <w:rPr>
          <w:rFonts w:ascii="Times New Roman" w:hAnsi="Times New Roman"/>
          <w:sz w:val="22"/>
          <w:szCs w:val="22"/>
        </w:rPr>
      </w:pPr>
      <w:r>
        <w:rPr>
          <w:rFonts w:ascii="Times New Roman" w:hAnsi="Times New Roman"/>
          <w:sz w:val="22"/>
          <w:szCs w:val="22"/>
        </w:rPr>
        <w:t>La activitatea de formare au participat, din partea Universității din București</w:t>
      </w:r>
      <w:r w:rsidR="007D5E74">
        <w:rPr>
          <w:rFonts w:ascii="Times New Roman" w:hAnsi="Times New Roman"/>
          <w:sz w:val="22"/>
          <w:szCs w:val="22"/>
        </w:rPr>
        <w:t xml:space="preserve">, </w:t>
      </w:r>
      <w:r>
        <w:rPr>
          <w:rFonts w:ascii="Times New Roman" w:hAnsi="Times New Roman"/>
          <w:sz w:val="22"/>
          <w:szCs w:val="22"/>
        </w:rPr>
        <w:t>lect. univ. dr. Anișoara Dumitrache, în calitate de coordonator de proiect</w:t>
      </w:r>
      <w:r w:rsidR="007D5E74">
        <w:rPr>
          <w:rFonts w:ascii="Times New Roman" w:hAnsi="Times New Roman"/>
          <w:sz w:val="22"/>
          <w:szCs w:val="22"/>
        </w:rPr>
        <w:t xml:space="preserve">, </w:t>
      </w:r>
      <w:r>
        <w:rPr>
          <w:rFonts w:ascii="Times New Roman" w:hAnsi="Times New Roman"/>
          <w:sz w:val="22"/>
          <w:szCs w:val="22"/>
        </w:rPr>
        <w:t>conf. univ. dr. Silvia Făt, coordonator al activităților de formare, ing. dr. Anca Ileana, directo</w:t>
      </w:r>
      <w:r w:rsidR="007D5E74">
        <w:rPr>
          <w:rFonts w:ascii="Times New Roman" w:hAnsi="Times New Roman"/>
          <w:sz w:val="22"/>
          <w:szCs w:val="22"/>
        </w:rPr>
        <w:t>are a Direcției</w:t>
      </w:r>
      <w:r>
        <w:rPr>
          <w:rFonts w:ascii="Times New Roman" w:hAnsi="Times New Roman"/>
          <w:sz w:val="22"/>
          <w:szCs w:val="22"/>
        </w:rPr>
        <w:t xml:space="preserve"> IT&amp;C, precum și echipa de peste</w:t>
      </w:r>
      <w:r w:rsidR="007D5E74">
        <w:rPr>
          <w:rFonts w:ascii="Times New Roman" w:hAnsi="Times New Roman"/>
          <w:sz w:val="22"/>
          <w:szCs w:val="22"/>
        </w:rPr>
        <w:t xml:space="preserve"> </w:t>
      </w:r>
      <w:r>
        <w:rPr>
          <w:rFonts w:ascii="Times New Roman" w:hAnsi="Times New Roman"/>
          <w:sz w:val="22"/>
          <w:szCs w:val="22"/>
        </w:rPr>
        <w:t xml:space="preserve">70 de formatori naționali implicați în proiect.  </w:t>
      </w:r>
    </w:p>
    <w:p w14:paraId="1359A4B3" w14:textId="77777777" w:rsidR="006A6C6E" w:rsidRDefault="00000000" w:rsidP="007D5E74">
      <w:pPr>
        <w:spacing w:after="120" w:line="240" w:lineRule="auto"/>
        <w:jc w:val="both"/>
        <w:rPr>
          <w:rFonts w:ascii="Times New Roman" w:hAnsi="Times New Roman"/>
          <w:sz w:val="22"/>
          <w:szCs w:val="22"/>
        </w:rPr>
      </w:pPr>
      <w:r>
        <w:rPr>
          <w:rFonts w:ascii="Times New Roman" w:hAnsi="Times New Roman"/>
          <w:sz w:val="22"/>
          <w:szCs w:val="22"/>
        </w:rPr>
        <w:t xml:space="preserve">Formatorii au fost invitați să participe activ și să utilizeze spațiul digital ca instrument de sprijin în activitatea de mentorat, aplicând competențele dobândite pentru susținerea și ghidarea cursanților în procesul de învățare digitală. </w:t>
      </w:r>
    </w:p>
    <w:p w14:paraId="10C484D3" w14:textId="6E9B1E78" w:rsidR="006A6C6E" w:rsidRDefault="007D5E74" w:rsidP="007D5E74">
      <w:pPr>
        <w:spacing w:after="120" w:line="240" w:lineRule="auto"/>
        <w:jc w:val="both"/>
      </w:pPr>
      <w:r>
        <w:rPr>
          <w:rStyle w:val="Fontdeparagrafimplicit1"/>
          <w:rFonts w:ascii="Times New Roman" w:hAnsi="Times New Roman"/>
          <w:sz w:val="22"/>
          <w:szCs w:val="22"/>
        </w:rPr>
        <w:t xml:space="preserve">În cadrul proiectului EDIS-PED, aproximativ 3.100 de cadre didactice parcurg un program de formare care are o componentă de instruire </w:t>
      </w:r>
      <w:r>
        <w:rPr>
          <w:rStyle w:val="Robust1"/>
          <w:rFonts w:ascii="Times New Roman" w:hAnsi="Times New Roman"/>
          <w:sz w:val="22"/>
          <w:szCs w:val="22"/>
          <w:shd w:val="clear" w:color="auto" w:fill="F5F5F5"/>
        </w:rPr>
        <w:t>în domeniul pedagogiei digitale</w:t>
      </w:r>
      <w:r>
        <w:rPr>
          <w:rStyle w:val="Fontdeparagrafimplicit1"/>
          <w:rFonts w:ascii="Times New Roman" w:hAnsi="Times New Roman"/>
          <w:sz w:val="22"/>
          <w:szCs w:val="22"/>
          <w:shd w:val="clear" w:color="auto" w:fill="F5F5F5"/>
        </w:rPr>
        <w:t> și o componentă de mentorat și de sprijin pentru o perioadă de cel puțin 3 luni după finalizarea formării. C</w:t>
      </w:r>
      <w:r>
        <w:rPr>
          <w:rStyle w:val="Robust1"/>
          <w:rFonts w:ascii="Times New Roman" w:hAnsi="Times New Roman"/>
          <w:b w:val="0"/>
          <w:bCs w:val="0"/>
          <w:sz w:val="22"/>
          <w:szCs w:val="22"/>
          <w:shd w:val="clear" w:color="auto" w:fill="F5F5F5"/>
        </w:rPr>
        <w:t xml:space="preserve">adrele didactice participante creează resurse educaționale deschise, care vor fi publicate pe platforma EDIS-PED. Mai multe detalii cu privire la platforma EDIS-PED sunt disponibile </w:t>
      </w:r>
      <w:r w:rsidR="00000000" w:rsidRPr="007D5E74">
        <w:rPr>
          <w:b/>
          <w:bCs/>
          <w:rPrChange w:id="2" w:author="IOAN MICLEA" w:date="2025-06-24T00:20:00Z" w16du:dateUtc="2025-06-23T21:20:00Z">
            <w:rPr/>
          </w:rPrChange>
        </w:rPr>
        <w:fldChar w:fldCharType="begin"/>
      </w:r>
      <w:r w:rsidR="00000000" w:rsidRPr="007D5E74">
        <w:rPr>
          <w:b/>
          <w:bCs/>
          <w:rPrChange w:id="3" w:author="IOAN MICLEA" w:date="2025-06-24T00:20:00Z" w16du:dateUtc="2025-06-23T21:20:00Z">
            <w:rPr/>
          </w:rPrChange>
        </w:rPr>
        <w:instrText xml:space="preserve"> HYPERLINK  "https://pedagogie-digitala.unibuc.ro/" </w:instrText>
      </w:r>
      <w:r w:rsidR="00000000" w:rsidRPr="00280B57">
        <w:rPr>
          <w:b/>
          <w:bCs/>
        </w:rPr>
      </w:r>
      <w:r w:rsidR="00000000" w:rsidRPr="007D5E74">
        <w:rPr>
          <w:b/>
          <w:bCs/>
          <w:rPrChange w:id="4" w:author="IOAN MICLEA" w:date="2025-06-24T00:20:00Z" w16du:dateUtc="2025-06-23T21:20:00Z">
            <w:rPr/>
          </w:rPrChange>
        </w:rPr>
        <w:fldChar w:fldCharType="separate"/>
      </w:r>
      <w:r w:rsidR="00000000" w:rsidRPr="007D5E74">
        <w:rPr>
          <w:rStyle w:val="Hyperlink"/>
          <w:rFonts w:ascii="Times New Roman" w:hAnsi="Times New Roman"/>
          <w:b/>
          <w:bCs/>
          <w:sz w:val="22"/>
          <w:szCs w:val="22"/>
          <w:rPrChange w:id="5" w:author="IOAN MICLEA" w:date="2025-06-24T00:20:00Z" w16du:dateUtc="2025-06-23T21:20:00Z">
            <w:rPr>
              <w:rStyle w:val="Hyperlink"/>
              <w:rFonts w:ascii="Times New Roman" w:hAnsi="Times New Roman"/>
              <w:sz w:val="22"/>
              <w:szCs w:val="22"/>
            </w:rPr>
          </w:rPrChange>
        </w:rPr>
        <w:t>aici</w:t>
      </w:r>
      <w:r w:rsidR="00000000" w:rsidRPr="007D5E74">
        <w:rPr>
          <w:b/>
          <w:bCs/>
          <w:rPrChange w:id="6" w:author="IOAN MICLEA" w:date="2025-06-24T00:20:00Z" w16du:dateUtc="2025-06-23T21:20:00Z">
            <w:rPr/>
          </w:rPrChange>
        </w:rPr>
        <w:fldChar w:fldCharType="end"/>
      </w:r>
      <w:r w:rsidR="00000000">
        <w:rPr>
          <w:rStyle w:val="Fontdeparagrafimplicit1"/>
          <w:rFonts w:ascii="Times New Roman" w:hAnsi="Times New Roman"/>
          <w:sz w:val="22"/>
          <w:szCs w:val="22"/>
        </w:rPr>
        <w:t>.</w:t>
      </w:r>
      <w:bookmarkStart w:id="7" w:name="_Hlt201496404"/>
      <w:bookmarkStart w:id="8" w:name="_Hlt201496405"/>
    </w:p>
    <w:bookmarkEnd w:id="7"/>
    <w:bookmarkEnd w:id="8"/>
    <w:p w14:paraId="63423C1E" w14:textId="77777777" w:rsidR="007D5E74" w:rsidRDefault="007D5E74" w:rsidP="007D5E74">
      <w:pPr>
        <w:spacing w:after="120" w:line="240" w:lineRule="auto"/>
        <w:jc w:val="both"/>
        <w:rPr>
          <w:rFonts w:ascii="Times New Roman" w:hAnsi="Times New Roman"/>
          <w:i/>
          <w:iCs/>
          <w:sz w:val="22"/>
          <w:szCs w:val="22"/>
          <w:lang/>
        </w:rPr>
      </w:pPr>
      <w:r w:rsidRPr="007D5E74">
        <w:rPr>
          <w:rFonts w:ascii="Times New Roman" w:hAnsi="Times New Roman"/>
          <w:i/>
          <w:iCs/>
          <w:sz w:val="22"/>
          <w:szCs w:val="22"/>
          <w:lang/>
        </w:rPr>
        <w:t>Cu o </w:t>
      </w:r>
      <w:r w:rsidRPr="007D5E74">
        <w:rPr>
          <w:rFonts w:ascii="Times New Roman" w:hAnsi="Times New Roman"/>
          <w:b/>
          <w:bCs/>
          <w:i/>
          <w:iCs/>
          <w:sz w:val="22"/>
          <w:szCs w:val="22"/>
          <w:lang/>
        </w:rPr>
        <w:t>valoare totală de peste 2,6 milioane de euro</w:t>
      </w:r>
      <w:r w:rsidRPr="007D5E74">
        <w:rPr>
          <w:rFonts w:ascii="Times New Roman" w:hAnsi="Times New Roman"/>
          <w:i/>
          <w:iCs/>
          <w:sz w:val="22"/>
          <w:szCs w:val="22"/>
          <w:lang/>
        </w:rPr>
        <w:t> (13.353.439 de lei), </w:t>
      </w:r>
      <w:r w:rsidRPr="007D5E74">
        <w:rPr>
          <w:rFonts w:ascii="Times New Roman" w:hAnsi="Times New Roman"/>
          <w:b/>
          <w:bCs/>
          <w:i/>
          <w:iCs/>
          <w:sz w:val="22"/>
          <w:szCs w:val="22"/>
          <w:lang/>
        </w:rPr>
        <w:t>proiectul este finanțat prin Planul de Redresare și Reziliență al României</w:t>
      </w:r>
      <w:r w:rsidRPr="007D5E74">
        <w:rPr>
          <w:rFonts w:ascii="Times New Roman" w:hAnsi="Times New Roman"/>
          <w:i/>
          <w:iCs/>
          <w:sz w:val="22"/>
          <w:szCs w:val="22"/>
          <w:lang/>
        </w:rPr>
        <w:t> și implementat de Universitatea din București în parteneriat cu CCD București, CCD Dâmbovița, CCD Prahova și Colegiul Național Pedagogic „Constantin Brătescu” din Constanța.</w:t>
      </w:r>
    </w:p>
    <w:p w14:paraId="43288D4D" w14:textId="7E14DB92" w:rsidR="009522E2" w:rsidRPr="007D5E74" w:rsidRDefault="009522E2" w:rsidP="007D5E74">
      <w:pPr>
        <w:spacing w:after="120" w:line="240" w:lineRule="auto"/>
        <w:jc w:val="both"/>
        <w:rPr>
          <w:rFonts w:ascii="Times New Roman" w:hAnsi="Times New Roman"/>
          <w:i/>
          <w:iCs/>
          <w:sz w:val="22"/>
          <w:szCs w:val="22"/>
          <w:lang/>
        </w:rPr>
      </w:pPr>
      <w:r w:rsidRPr="009522E2">
        <w:rPr>
          <w:rFonts w:ascii="Times New Roman" w:hAnsi="Times New Roman"/>
          <w:i/>
          <w:iCs/>
          <w:sz w:val="22"/>
          <w:szCs w:val="22"/>
          <w:lang/>
        </w:rPr>
        <w:t>Proiectul „</w:t>
      </w:r>
      <w:r w:rsidRPr="009522E2">
        <w:rPr>
          <w:rFonts w:ascii="Times New Roman" w:hAnsi="Times New Roman"/>
          <w:b/>
          <w:bCs/>
          <w:i/>
          <w:iCs/>
          <w:sz w:val="22"/>
          <w:szCs w:val="22"/>
          <w:lang/>
        </w:rPr>
        <w:t>EDIS-PED: Ecosistem Digital pentru Învățare Sustenabilă cu Resurse și Practici Educaționale Deschise</w:t>
      </w:r>
      <w:r w:rsidRPr="009522E2">
        <w:rPr>
          <w:rFonts w:ascii="Times New Roman" w:hAnsi="Times New Roman"/>
          <w:i/>
          <w:iCs/>
          <w:sz w:val="22"/>
          <w:szCs w:val="22"/>
          <w:lang/>
        </w:rPr>
        <w:t>”, cu o valoare totală de 13.353.439 de lei, are o perioadă de derulare de minimum 12 luni (21.10.2024 – 30.09.2025), cu posibilitate de prelungire până la data de 31.03.2024, și este finanțat </w:t>
      </w:r>
      <w:r w:rsidRPr="009522E2">
        <w:rPr>
          <w:rFonts w:ascii="Times New Roman" w:hAnsi="Times New Roman"/>
          <w:b/>
          <w:bCs/>
          <w:i/>
          <w:iCs/>
          <w:sz w:val="22"/>
          <w:szCs w:val="22"/>
          <w:lang/>
        </w:rPr>
        <w:t>prin Planul de Redresare și Reziliență al României</w:t>
      </w:r>
      <w:r w:rsidRPr="009522E2">
        <w:rPr>
          <w:rFonts w:ascii="Times New Roman" w:hAnsi="Times New Roman"/>
          <w:i/>
          <w:iCs/>
          <w:sz w:val="22"/>
          <w:szCs w:val="22"/>
          <w:lang/>
        </w:rPr>
        <w:t>, componenta C:15 – „educație”, reforma 5 – „Adoptarea cadrului legislativ pentru digitalizarea educației”, investiția 8 – „program de formare la locul de muncă pentru personalul didactic”.</w:t>
      </w:r>
    </w:p>
    <w:p w14:paraId="7F094002" w14:textId="77777777" w:rsidR="007D5E74" w:rsidRPr="007D5E74" w:rsidRDefault="007D5E74" w:rsidP="007D5E74">
      <w:pPr>
        <w:spacing w:after="120" w:line="240" w:lineRule="auto"/>
        <w:jc w:val="both"/>
        <w:rPr>
          <w:rFonts w:ascii="Times New Roman" w:hAnsi="Times New Roman"/>
          <w:i/>
          <w:iCs/>
          <w:sz w:val="22"/>
          <w:szCs w:val="22"/>
          <w:lang/>
        </w:rPr>
      </w:pPr>
    </w:p>
    <w:p w14:paraId="5E284D9F" w14:textId="5AFF4F2C" w:rsidR="006A6C6E" w:rsidRDefault="006A6C6E" w:rsidP="007D5E74">
      <w:pPr>
        <w:spacing w:after="120" w:line="240" w:lineRule="auto"/>
        <w:jc w:val="both"/>
      </w:pPr>
    </w:p>
    <w:sectPr w:rsidR="006A6C6E">
      <w:pgSz w:w="11906" w:h="16838"/>
      <w:pgMar w:top="1417" w:right="1417" w:bottom="1417"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D50A28" w14:textId="77777777" w:rsidR="000759CE" w:rsidRDefault="000759CE">
      <w:pPr>
        <w:spacing w:after="0" w:line="240" w:lineRule="auto"/>
      </w:pPr>
      <w:r>
        <w:separator/>
      </w:r>
    </w:p>
  </w:endnote>
  <w:endnote w:type="continuationSeparator" w:id="0">
    <w:p w14:paraId="420C72CF" w14:textId="77777777" w:rsidR="000759CE" w:rsidRDefault="000759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E7AA66" w14:textId="77777777" w:rsidR="000759CE" w:rsidRDefault="000759CE">
      <w:pPr>
        <w:spacing w:after="0" w:line="240" w:lineRule="auto"/>
      </w:pPr>
      <w:r>
        <w:rPr>
          <w:color w:val="000000"/>
        </w:rPr>
        <w:separator/>
      </w:r>
    </w:p>
  </w:footnote>
  <w:footnote w:type="continuationSeparator" w:id="0">
    <w:p w14:paraId="5550AB1C" w14:textId="77777777" w:rsidR="000759CE" w:rsidRDefault="000759C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783392"/>
    <w:multiLevelType w:val="multilevel"/>
    <w:tmpl w:val="6B1ED99C"/>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num w:numId="1" w16cid:durableId="182905475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OAN MICLEA">
    <w15:presenceInfo w15:providerId="AD" w15:userId="S::ioan.miclea@unibuc.ro::27f395d3-1249-411b-b2d6-3e0e3c732c7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6C6E"/>
    <w:rsid w:val="000759CE"/>
    <w:rsid w:val="00280B57"/>
    <w:rsid w:val="003C42A7"/>
    <w:rsid w:val="006A6C6E"/>
    <w:rsid w:val="007D5E74"/>
    <w:rsid w:val="00875CEC"/>
    <w:rsid w:val="009522E2"/>
    <w:rsid w:val="00D55692"/>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2BC795"/>
  <w15:docId w15:val="{45677A86-034F-AC4E-A249-E913223DA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kern w:val="3"/>
        <w:sz w:val="24"/>
        <w:szCs w:val="24"/>
        <w:lang w:val="ro-RO" w:eastAsia="en-US" w:bidi="ar-SA"/>
      </w:rPr>
    </w:rPrDefault>
    <w:pPrDefault>
      <w:pPr>
        <w:autoSpaceDN w:val="0"/>
        <w:spacing w:after="16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customStyle="1" w:styleId="Titlu11">
    <w:name w:val="Titlu 11"/>
    <w:basedOn w:val="Normal"/>
    <w:next w:val="Normal"/>
    <w:pPr>
      <w:keepNext/>
      <w:keepLines/>
      <w:spacing w:before="360" w:after="80"/>
      <w:outlineLvl w:val="0"/>
    </w:pPr>
    <w:rPr>
      <w:rFonts w:ascii="Aptos Display" w:eastAsia="Times New Roman" w:hAnsi="Aptos Display"/>
      <w:color w:val="0F4761"/>
      <w:sz w:val="40"/>
      <w:szCs w:val="40"/>
    </w:rPr>
  </w:style>
  <w:style w:type="paragraph" w:customStyle="1" w:styleId="Titlu21">
    <w:name w:val="Titlu 21"/>
    <w:basedOn w:val="Normal"/>
    <w:next w:val="Normal"/>
    <w:pPr>
      <w:keepNext/>
      <w:keepLines/>
      <w:spacing w:before="160" w:after="80"/>
      <w:outlineLvl w:val="1"/>
    </w:pPr>
    <w:rPr>
      <w:rFonts w:ascii="Aptos Display" w:eastAsia="Times New Roman" w:hAnsi="Aptos Display"/>
      <w:color w:val="0F4761"/>
      <w:sz w:val="32"/>
      <w:szCs w:val="32"/>
    </w:rPr>
  </w:style>
  <w:style w:type="paragraph" w:customStyle="1" w:styleId="Titlu31">
    <w:name w:val="Titlu 31"/>
    <w:basedOn w:val="Normal"/>
    <w:next w:val="Normal"/>
    <w:pPr>
      <w:keepNext/>
      <w:keepLines/>
      <w:spacing w:before="160" w:after="80"/>
      <w:outlineLvl w:val="2"/>
    </w:pPr>
    <w:rPr>
      <w:rFonts w:eastAsia="Times New Roman"/>
      <w:color w:val="0F4761"/>
      <w:sz w:val="28"/>
      <w:szCs w:val="28"/>
    </w:rPr>
  </w:style>
  <w:style w:type="paragraph" w:customStyle="1" w:styleId="Titlu41">
    <w:name w:val="Titlu 41"/>
    <w:basedOn w:val="Normal"/>
    <w:next w:val="Normal"/>
    <w:pPr>
      <w:keepNext/>
      <w:keepLines/>
      <w:spacing w:before="80" w:after="40"/>
      <w:outlineLvl w:val="3"/>
    </w:pPr>
    <w:rPr>
      <w:rFonts w:eastAsia="Times New Roman"/>
      <w:i/>
      <w:iCs/>
      <w:color w:val="0F4761"/>
    </w:rPr>
  </w:style>
  <w:style w:type="paragraph" w:customStyle="1" w:styleId="Titlu51">
    <w:name w:val="Titlu 51"/>
    <w:basedOn w:val="Normal"/>
    <w:next w:val="Normal"/>
    <w:pPr>
      <w:keepNext/>
      <w:keepLines/>
      <w:spacing w:before="80" w:after="40"/>
      <w:outlineLvl w:val="4"/>
    </w:pPr>
    <w:rPr>
      <w:rFonts w:eastAsia="Times New Roman"/>
      <w:color w:val="0F4761"/>
    </w:rPr>
  </w:style>
  <w:style w:type="paragraph" w:customStyle="1" w:styleId="Titlu61">
    <w:name w:val="Titlu 61"/>
    <w:basedOn w:val="Normal"/>
    <w:next w:val="Normal"/>
    <w:pPr>
      <w:keepNext/>
      <w:keepLines/>
      <w:spacing w:before="40" w:after="0"/>
      <w:outlineLvl w:val="5"/>
    </w:pPr>
    <w:rPr>
      <w:rFonts w:eastAsia="Times New Roman"/>
      <w:i/>
      <w:iCs/>
      <w:color w:val="595959"/>
    </w:rPr>
  </w:style>
  <w:style w:type="paragraph" w:customStyle="1" w:styleId="Titlu71">
    <w:name w:val="Titlu 71"/>
    <w:basedOn w:val="Normal"/>
    <w:next w:val="Normal"/>
    <w:pPr>
      <w:keepNext/>
      <w:keepLines/>
      <w:spacing w:before="40" w:after="0"/>
      <w:outlineLvl w:val="6"/>
    </w:pPr>
    <w:rPr>
      <w:rFonts w:eastAsia="Times New Roman"/>
      <w:color w:val="595959"/>
    </w:rPr>
  </w:style>
  <w:style w:type="paragraph" w:customStyle="1" w:styleId="Titlu81">
    <w:name w:val="Titlu 81"/>
    <w:basedOn w:val="Normal"/>
    <w:next w:val="Normal"/>
    <w:pPr>
      <w:keepNext/>
      <w:keepLines/>
      <w:spacing w:after="0"/>
      <w:outlineLvl w:val="7"/>
    </w:pPr>
    <w:rPr>
      <w:rFonts w:eastAsia="Times New Roman"/>
      <w:i/>
      <w:iCs/>
      <w:color w:val="272727"/>
    </w:rPr>
  </w:style>
  <w:style w:type="paragraph" w:customStyle="1" w:styleId="Titlu91">
    <w:name w:val="Titlu 91"/>
    <w:basedOn w:val="Normal"/>
    <w:next w:val="Normal"/>
    <w:pPr>
      <w:keepNext/>
      <w:keepLines/>
      <w:spacing w:after="0"/>
      <w:outlineLvl w:val="8"/>
    </w:pPr>
    <w:rPr>
      <w:rFonts w:eastAsia="Times New Roman"/>
      <w:color w:val="272727"/>
    </w:rPr>
  </w:style>
  <w:style w:type="character" w:customStyle="1" w:styleId="Fontdeparagrafimplicit1">
    <w:name w:val="Font de paragraf implicit1"/>
  </w:style>
  <w:style w:type="character" w:customStyle="1" w:styleId="Titlu1Caracter">
    <w:name w:val="Titlu 1 Caracter"/>
    <w:basedOn w:val="Fontdeparagrafimplicit1"/>
    <w:rPr>
      <w:rFonts w:ascii="Aptos Display" w:eastAsia="Times New Roman" w:hAnsi="Aptos Display" w:cs="Times New Roman"/>
      <w:color w:val="0F4761"/>
      <w:sz w:val="40"/>
      <w:szCs w:val="40"/>
    </w:rPr>
  </w:style>
  <w:style w:type="character" w:customStyle="1" w:styleId="Titlu2Caracter">
    <w:name w:val="Titlu 2 Caracter"/>
    <w:basedOn w:val="Fontdeparagrafimplicit1"/>
    <w:rPr>
      <w:rFonts w:ascii="Aptos Display" w:eastAsia="Times New Roman" w:hAnsi="Aptos Display" w:cs="Times New Roman"/>
      <w:color w:val="0F4761"/>
      <w:sz w:val="32"/>
      <w:szCs w:val="32"/>
    </w:rPr>
  </w:style>
  <w:style w:type="character" w:customStyle="1" w:styleId="Titlu3Caracter">
    <w:name w:val="Titlu 3 Caracter"/>
    <w:basedOn w:val="Fontdeparagrafimplicit1"/>
    <w:rPr>
      <w:rFonts w:eastAsia="Times New Roman" w:cs="Times New Roman"/>
      <w:color w:val="0F4761"/>
      <w:sz w:val="28"/>
      <w:szCs w:val="28"/>
    </w:rPr>
  </w:style>
  <w:style w:type="character" w:customStyle="1" w:styleId="Titlu4Caracter">
    <w:name w:val="Titlu 4 Caracter"/>
    <w:basedOn w:val="Fontdeparagrafimplicit1"/>
    <w:rPr>
      <w:rFonts w:eastAsia="Times New Roman" w:cs="Times New Roman"/>
      <w:i/>
      <w:iCs/>
      <w:color w:val="0F4761"/>
    </w:rPr>
  </w:style>
  <w:style w:type="character" w:customStyle="1" w:styleId="Titlu5Caracter">
    <w:name w:val="Titlu 5 Caracter"/>
    <w:basedOn w:val="Fontdeparagrafimplicit1"/>
    <w:rPr>
      <w:rFonts w:eastAsia="Times New Roman" w:cs="Times New Roman"/>
      <w:color w:val="0F4761"/>
    </w:rPr>
  </w:style>
  <w:style w:type="character" w:customStyle="1" w:styleId="Titlu6Caracter">
    <w:name w:val="Titlu 6 Caracter"/>
    <w:basedOn w:val="Fontdeparagrafimplicit1"/>
    <w:rPr>
      <w:rFonts w:eastAsia="Times New Roman" w:cs="Times New Roman"/>
      <w:i/>
      <w:iCs/>
      <w:color w:val="595959"/>
    </w:rPr>
  </w:style>
  <w:style w:type="character" w:customStyle="1" w:styleId="Titlu7Caracter">
    <w:name w:val="Titlu 7 Caracter"/>
    <w:basedOn w:val="Fontdeparagrafimplicit1"/>
    <w:rPr>
      <w:rFonts w:eastAsia="Times New Roman" w:cs="Times New Roman"/>
      <w:color w:val="595959"/>
    </w:rPr>
  </w:style>
  <w:style w:type="character" w:customStyle="1" w:styleId="Titlu8Caracter">
    <w:name w:val="Titlu 8 Caracter"/>
    <w:basedOn w:val="Fontdeparagrafimplicit1"/>
    <w:rPr>
      <w:rFonts w:eastAsia="Times New Roman" w:cs="Times New Roman"/>
      <w:i/>
      <w:iCs/>
      <w:color w:val="272727"/>
    </w:rPr>
  </w:style>
  <w:style w:type="character" w:customStyle="1" w:styleId="Titlu9Caracter">
    <w:name w:val="Titlu 9 Caracter"/>
    <w:basedOn w:val="Fontdeparagrafimplicit1"/>
    <w:rPr>
      <w:rFonts w:eastAsia="Times New Roman" w:cs="Times New Roman"/>
      <w:color w:val="272727"/>
    </w:rPr>
  </w:style>
  <w:style w:type="paragraph" w:customStyle="1" w:styleId="Titlu1">
    <w:name w:val="Titlu1"/>
    <w:basedOn w:val="Normal"/>
    <w:next w:val="Normal"/>
    <w:pPr>
      <w:spacing w:after="80" w:line="240" w:lineRule="auto"/>
    </w:pPr>
    <w:rPr>
      <w:rFonts w:ascii="Aptos Display" w:eastAsia="Times New Roman" w:hAnsi="Aptos Display"/>
      <w:spacing w:val="-10"/>
      <w:sz w:val="56"/>
      <w:szCs w:val="56"/>
    </w:rPr>
  </w:style>
  <w:style w:type="character" w:customStyle="1" w:styleId="TitluCaracter">
    <w:name w:val="Titlu Caracter"/>
    <w:basedOn w:val="Fontdeparagrafimplicit1"/>
    <w:rPr>
      <w:rFonts w:ascii="Aptos Display" w:eastAsia="Times New Roman" w:hAnsi="Aptos Display" w:cs="Times New Roman"/>
      <w:spacing w:val="-10"/>
      <w:kern w:val="3"/>
      <w:sz w:val="56"/>
      <w:szCs w:val="56"/>
    </w:rPr>
  </w:style>
  <w:style w:type="paragraph" w:customStyle="1" w:styleId="Subtitlu1">
    <w:name w:val="Subtitlu1"/>
    <w:basedOn w:val="Normal"/>
    <w:next w:val="Normal"/>
    <w:rPr>
      <w:rFonts w:eastAsia="Times New Roman"/>
      <w:color w:val="595959"/>
      <w:spacing w:val="15"/>
      <w:sz w:val="28"/>
      <w:szCs w:val="28"/>
    </w:rPr>
  </w:style>
  <w:style w:type="character" w:customStyle="1" w:styleId="SubtitluCaracter">
    <w:name w:val="Subtitlu Caracter"/>
    <w:basedOn w:val="Fontdeparagrafimplicit1"/>
    <w:rPr>
      <w:rFonts w:eastAsia="Times New Roman" w:cs="Times New Roman"/>
      <w:color w:val="595959"/>
      <w:spacing w:val="15"/>
      <w:sz w:val="28"/>
      <w:szCs w:val="28"/>
    </w:rPr>
  </w:style>
  <w:style w:type="paragraph" w:customStyle="1" w:styleId="Citat1">
    <w:name w:val="Citat1"/>
    <w:basedOn w:val="Normal"/>
    <w:next w:val="Normal"/>
    <w:pPr>
      <w:spacing w:before="160"/>
      <w:jc w:val="center"/>
    </w:pPr>
    <w:rPr>
      <w:i/>
      <w:iCs/>
      <w:color w:val="404040"/>
    </w:rPr>
  </w:style>
  <w:style w:type="character" w:customStyle="1" w:styleId="CitatCaracter">
    <w:name w:val="Citat Caracter"/>
    <w:basedOn w:val="Fontdeparagrafimplicit1"/>
    <w:rPr>
      <w:i/>
      <w:iCs/>
      <w:color w:val="404040"/>
    </w:rPr>
  </w:style>
  <w:style w:type="paragraph" w:customStyle="1" w:styleId="Listparagraf1">
    <w:name w:val="Listă paragraf1"/>
    <w:basedOn w:val="Normal"/>
    <w:pPr>
      <w:ind w:left="720"/>
    </w:pPr>
  </w:style>
  <w:style w:type="character" w:customStyle="1" w:styleId="Accentuareintens1">
    <w:name w:val="Accentuare intensă1"/>
    <w:basedOn w:val="Fontdeparagrafimplicit1"/>
    <w:rPr>
      <w:i/>
      <w:iCs/>
      <w:color w:val="0F4761"/>
    </w:rPr>
  </w:style>
  <w:style w:type="paragraph" w:customStyle="1" w:styleId="Citatintens1">
    <w:name w:val="Citat intens1"/>
    <w:basedOn w:val="Normal"/>
    <w:next w:val="Normal"/>
    <w:pPr>
      <w:pBdr>
        <w:top w:val="single" w:sz="4" w:space="10" w:color="0F4761"/>
        <w:bottom w:val="single" w:sz="4" w:space="10" w:color="0F4761"/>
      </w:pBdr>
      <w:spacing w:before="360" w:after="360"/>
      <w:ind w:left="864" w:right="864"/>
      <w:jc w:val="center"/>
    </w:pPr>
    <w:rPr>
      <w:i/>
      <w:iCs/>
      <w:color w:val="0F4761"/>
    </w:rPr>
  </w:style>
  <w:style w:type="character" w:customStyle="1" w:styleId="CitatintensCaracter">
    <w:name w:val="Citat intens Caracter"/>
    <w:basedOn w:val="Fontdeparagrafimplicit1"/>
    <w:rPr>
      <w:i/>
      <w:iCs/>
      <w:color w:val="0F4761"/>
    </w:rPr>
  </w:style>
  <w:style w:type="character" w:customStyle="1" w:styleId="Referireintens1">
    <w:name w:val="Referire intensă1"/>
    <w:basedOn w:val="Fontdeparagrafimplicit1"/>
    <w:rPr>
      <w:b/>
      <w:bCs/>
      <w:smallCaps/>
      <w:color w:val="0F4761"/>
      <w:spacing w:val="5"/>
    </w:rPr>
  </w:style>
  <w:style w:type="character" w:styleId="Hyperlink">
    <w:name w:val="Hyperlink"/>
    <w:basedOn w:val="Fontdeparagrafimplicit1"/>
    <w:rPr>
      <w:color w:val="467886"/>
      <w:u w:val="single"/>
    </w:rPr>
  </w:style>
  <w:style w:type="character" w:customStyle="1" w:styleId="MeniuneNerezolvat1">
    <w:name w:val="Mențiune Nerezolvat1"/>
    <w:basedOn w:val="Fontdeparagrafimplicit1"/>
    <w:rPr>
      <w:color w:val="605E5C"/>
      <w:shd w:val="clear" w:color="auto" w:fill="E1DFDD"/>
    </w:rPr>
  </w:style>
  <w:style w:type="character" w:customStyle="1" w:styleId="HyperlinkParcurs1">
    <w:name w:val="HyperlinkParcurs1"/>
    <w:basedOn w:val="Fontdeparagrafimplicit1"/>
    <w:rPr>
      <w:color w:val="96607D"/>
      <w:u w:val="single"/>
    </w:rPr>
  </w:style>
  <w:style w:type="paragraph" w:styleId="NormalWeb">
    <w:name w:val="Normal (Web)"/>
    <w:basedOn w:val="Normal"/>
    <w:pPr>
      <w:suppressAutoHyphens w:val="0"/>
      <w:spacing w:before="100" w:after="100" w:line="240" w:lineRule="auto"/>
    </w:pPr>
    <w:rPr>
      <w:rFonts w:ascii="Times New Roman" w:eastAsia="Times New Roman" w:hAnsi="Times New Roman"/>
      <w:kern w:val="0"/>
      <w:lang w:val="en-US"/>
    </w:rPr>
  </w:style>
  <w:style w:type="character" w:customStyle="1" w:styleId="Robust1">
    <w:name w:val="Robust1"/>
    <w:basedOn w:val="Fontdeparagrafimplicit1"/>
    <w:rPr>
      <w:b/>
      <w:bCs/>
    </w:rPr>
  </w:style>
  <w:style w:type="paragraph" w:styleId="Revizuire">
    <w:name w:val="Revision"/>
    <w:hidden/>
    <w:uiPriority w:val="99"/>
    <w:semiHidden/>
    <w:rsid w:val="007D5E74"/>
    <w:pPr>
      <w:autoSpaceDN/>
      <w:spacing w:after="0" w:line="240" w:lineRule="auto"/>
      <w:textAlignment w:val="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0424775">
      <w:bodyDiv w:val="1"/>
      <w:marLeft w:val="0"/>
      <w:marRight w:val="0"/>
      <w:marTop w:val="0"/>
      <w:marBottom w:val="0"/>
      <w:divBdr>
        <w:top w:val="none" w:sz="0" w:space="0" w:color="auto"/>
        <w:left w:val="none" w:sz="0" w:space="0" w:color="auto"/>
        <w:bottom w:val="none" w:sz="0" w:space="0" w:color="auto"/>
        <w:right w:val="none" w:sz="0" w:space="0" w:color="auto"/>
      </w:divBdr>
      <w:divsChild>
        <w:div w:id="73864340">
          <w:marLeft w:val="0"/>
          <w:marRight w:val="0"/>
          <w:marTop w:val="0"/>
          <w:marBottom w:val="525"/>
          <w:divBdr>
            <w:top w:val="none" w:sz="0" w:space="0" w:color="auto"/>
            <w:left w:val="none" w:sz="0" w:space="0" w:color="auto"/>
            <w:bottom w:val="none" w:sz="0" w:space="0" w:color="auto"/>
            <w:right w:val="none" w:sz="0" w:space="0" w:color="auto"/>
          </w:divBdr>
          <w:divsChild>
            <w:div w:id="1665236127">
              <w:marLeft w:val="0"/>
              <w:marRight w:val="0"/>
              <w:marTop w:val="0"/>
              <w:marBottom w:val="0"/>
              <w:divBdr>
                <w:top w:val="none" w:sz="0" w:space="0" w:color="auto"/>
                <w:left w:val="none" w:sz="0" w:space="0" w:color="auto"/>
                <w:bottom w:val="none" w:sz="0" w:space="0" w:color="auto"/>
                <w:right w:val="none" w:sz="0" w:space="0" w:color="auto"/>
              </w:divBdr>
            </w:div>
          </w:divsChild>
        </w:div>
        <w:div w:id="1911960313">
          <w:marLeft w:val="0"/>
          <w:marRight w:val="0"/>
          <w:marTop w:val="0"/>
          <w:marBottom w:val="525"/>
          <w:divBdr>
            <w:top w:val="none" w:sz="0" w:space="0" w:color="auto"/>
            <w:left w:val="none" w:sz="0" w:space="0" w:color="auto"/>
            <w:bottom w:val="none" w:sz="0" w:space="0" w:color="auto"/>
            <w:right w:val="none" w:sz="0" w:space="0" w:color="auto"/>
          </w:divBdr>
        </w:div>
      </w:divsChild>
    </w:div>
    <w:div w:id="636450688">
      <w:bodyDiv w:val="1"/>
      <w:marLeft w:val="0"/>
      <w:marRight w:val="0"/>
      <w:marTop w:val="0"/>
      <w:marBottom w:val="0"/>
      <w:divBdr>
        <w:top w:val="none" w:sz="0" w:space="0" w:color="auto"/>
        <w:left w:val="none" w:sz="0" w:space="0" w:color="auto"/>
        <w:bottom w:val="none" w:sz="0" w:space="0" w:color="auto"/>
        <w:right w:val="none" w:sz="0" w:space="0" w:color="auto"/>
      </w:divBdr>
      <w:divsChild>
        <w:div w:id="134179362">
          <w:marLeft w:val="0"/>
          <w:marRight w:val="0"/>
          <w:marTop w:val="0"/>
          <w:marBottom w:val="525"/>
          <w:divBdr>
            <w:top w:val="none" w:sz="0" w:space="0" w:color="auto"/>
            <w:left w:val="none" w:sz="0" w:space="0" w:color="auto"/>
            <w:bottom w:val="none" w:sz="0" w:space="0" w:color="auto"/>
            <w:right w:val="none" w:sz="0" w:space="0" w:color="auto"/>
          </w:divBdr>
          <w:divsChild>
            <w:div w:id="2063476208">
              <w:marLeft w:val="0"/>
              <w:marRight w:val="0"/>
              <w:marTop w:val="0"/>
              <w:marBottom w:val="0"/>
              <w:divBdr>
                <w:top w:val="none" w:sz="0" w:space="0" w:color="auto"/>
                <w:left w:val="none" w:sz="0" w:space="0" w:color="auto"/>
                <w:bottom w:val="none" w:sz="0" w:space="0" w:color="auto"/>
                <w:right w:val="none" w:sz="0" w:space="0" w:color="auto"/>
              </w:divBdr>
            </w:div>
          </w:divsChild>
        </w:div>
        <w:div w:id="893153692">
          <w:marLeft w:val="0"/>
          <w:marRight w:val="0"/>
          <w:marTop w:val="0"/>
          <w:marBottom w:val="525"/>
          <w:divBdr>
            <w:top w:val="none" w:sz="0" w:space="0" w:color="auto"/>
            <w:left w:val="none" w:sz="0" w:space="0" w:color="auto"/>
            <w:bottom w:val="none" w:sz="0" w:space="0" w:color="auto"/>
            <w:right w:val="none" w:sz="0" w:space="0" w:color="auto"/>
          </w:divBdr>
        </w:div>
      </w:divsChild>
    </w:div>
    <w:div w:id="1453747757">
      <w:bodyDiv w:val="1"/>
      <w:marLeft w:val="0"/>
      <w:marRight w:val="0"/>
      <w:marTop w:val="0"/>
      <w:marBottom w:val="0"/>
      <w:divBdr>
        <w:top w:val="none" w:sz="0" w:space="0" w:color="auto"/>
        <w:left w:val="none" w:sz="0" w:space="0" w:color="auto"/>
        <w:bottom w:val="none" w:sz="0" w:space="0" w:color="auto"/>
        <w:right w:val="none" w:sz="0" w:space="0" w:color="auto"/>
      </w:divBdr>
      <w:divsChild>
        <w:div w:id="121925765">
          <w:marLeft w:val="0"/>
          <w:marRight w:val="0"/>
          <w:marTop w:val="0"/>
          <w:marBottom w:val="525"/>
          <w:divBdr>
            <w:top w:val="none" w:sz="0" w:space="0" w:color="auto"/>
            <w:left w:val="none" w:sz="0" w:space="0" w:color="auto"/>
            <w:bottom w:val="none" w:sz="0" w:space="0" w:color="auto"/>
            <w:right w:val="none" w:sz="0" w:space="0" w:color="auto"/>
          </w:divBdr>
          <w:divsChild>
            <w:div w:id="577910021">
              <w:marLeft w:val="0"/>
              <w:marRight w:val="0"/>
              <w:marTop w:val="0"/>
              <w:marBottom w:val="0"/>
              <w:divBdr>
                <w:top w:val="none" w:sz="0" w:space="0" w:color="auto"/>
                <w:left w:val="none" w:sz="0" w:space="0" w:color="auto"/>
                <w:bottom w:val="none" w:sz="0" w:space="0" w:color="auto"/>
                <w:right w:val="none" w:sz="0" w:space="0" w:color="auto"/>
              </w:divBdr>
            </w:div>
          </w:divsChild>
        </w:div>
        <w:div w:id="1350445782">
          <w:marLeft w:val="0"/>
          <w:marRight w:val="0"/>
          <w:marTop w:val="0"/>
          <w:marBottom w:val="525"/>
          <w:divBdr>
            <w:top w:val="none" w:sz="0" w:space="0" w:color="auto"/>
            <w:left w:val="none" w:sz="0" w:space="0" w:color="auto"/>
            <w:bottom w:val="none" w:sz="0" w:space="0" w:color="auto"/>
            <w:right w:val="none" w:sz="0" w:space="0" w:color="auto"/>
          </w:divBdr>
        </w:div>
      </w:divsChild>
    </w:div>
    <w:div w:id="1509825732">
      <w:bodyDiv w:val="1"/>
      <w:marLeft w:val="0"/>
      <w:marRight w:val="0"/>
      <w:marTop w:val="0"/>
      <w:marBottom w:val="0"/>
      <w:divBdr>
        <w:top w:val="none" w:sz="0" w:space="0" w:color="auto"/>
        <w:left w:val="none" w:sz="0" w:space="0" w:color="auto"/>
        <w:bottom w:val="none" w:sz="0" w:space="0" w:color="auto"/>
        <w:right w:val="none" w:sz="0" w:space="0" w:color="auto"/>
      </w:divBdr>
    </w:div>
    <w:div w:id="1633943988">
      <w:bodyDiv w:val="1"/>
      <w:marLeft w:val="0"/>
      <w:marRight w:val="0"/>
      <w:marTop w:val="0"/>
      <w:marBottom w:val="0"/>
      <w:divBdr>
        <w:top w:val="none" w:sz="0" w:space="0" w:color="auto"/>
        <w:left w:val="none" w:sz="0" w:space="0" w:color="auto"/>
        <w:bottom w:val="none" w:sz="0" w:space="0" w:color="auto"/>
        <w:right w:val="none" w:sz="0" w:space="0" w:color="auto"/>
      </w:divBdr>
      <w:divsChild>
        <w:div w:id="1635409579">
          <w:marLeft w:val="0"/>
          <w:marRight w:val="0"/>
          <w:marTop w:val="0"/>
          <w:marBottom w:val="525"/>
          <w:divBdr>
            <w:top w:val="none" w:sz="0" w:space="0" w:color="auto"/>
            <w:left w:val="none" w:sz="0" w:space="0" w:color="auto"/>
            <w:bottom w:val="none" w:sz="0" w:space="0" w:color="auto"/>
            <w:right w:val="none" w:sz="0" w:space="0" w:color="auto"/>
          </w:divBdr>
          <w:divsChild>
            <w:div w:id="2142535051">
              <w:marLeft w:val="0"/>
              <w:marRight w:val="0"/>
              <w:marTop w:val="0"/>
              <w:marBottom w:val="0"/>
              <w:divBdr>
                <w:top w:val="none" w:sz="0" w:space="0" w:color="auto"/>
                <w:left w:val="none" w:sz="0" w:space="0" w:color="auto"/>
                <w:bottom w:val="none" w:sz="0" w:space="0" w:color="auto"/>
                <w:right w:val="none" w:sz="0" w:space="0" w:color="auto"/>
              </w:divBdr>
            </w:div>
          </w:divsChild>
        </w:div>
        <w:div w:id="1910190286">
          <w:marLeft w:val="0"/>
          <w:marRight w:val="0"/>
          <w:marTop w:val="0"/>
          <w:marBottom w:val="525"/>
          <w:divBdr>
            <w:top w:val="none" w:sz="0" w:space="0" w:color="auto"/>
            <w:left w:val="none" w:sz="0" w:space="0" w:color="auto"/>
            <w:bottom w:val="none" w:sz="0" w:space="0" w:color="auto"/>
            <w:right w:val="none" w:sz="0" w:space="0" w:color="auto"/>
          </w:divBdr>
        </w:div>
      </w:divsChild>
    </w:div>
    <w:div w:id="17923551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500</Words>
  <Characters>2901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silvia.fat</dc:creator>
  <dc:description/>
  <cp:lastModifiedBy>DCRP UB</cp:lastModifiedBy>
  <cp:revision>3</cp:revision>
  <dcterms:created xsi:type="dcterms:W3CDTF">2025-06-23T21:22:00Z</dcterms:created>
  <dcterms:modified xsi:type="dcterms:W3CDTF">2025-06-24T06:36:00Z</dcterms:modified>
</cp:coreProperties>
</file>