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96603A7" w14:textId="07C01B6F" w:rsidR="003569F1" w:rsidRPr="00897CD3" w:rsidRDefault="00897CD3" w:rsidP="0017010B">
      <w:pPr>
        <w:spacing w:line="360" w:lineRule="auto"/>
        <w:rPr>
          <w:b/>
          <w:lang w:val="ro-RO"/>
        </w:rPr>
      </w:pPr>
      <w:r w:rsidRPr="00897CD3">
        <w:rPr>
          <w:b/>
          <w:lang w:val="ro-RO"/>
        </w:rPr>
        <w:t>Centrul de Transfer Tehnologic 3NanoSAE, afiliat ICUB, contribuție la v</w:t>
      </w:r>
      <w:r w:rsidR="003569F1" w:rsidRPr="00897CD3">
        <w:rPr>
          <w:b/>
          <w:lang w:val="ro-RO"/>
        </w:rPr>
        <w:t xml:space="preserve">olumul “Micro </w:t>
      </w:r>
      <w:proofErr w:type="spellStart"/>
      <w:r w:rsidR="003569F1" w:rsidRPr="00897CD3">
        <w:rPr>
          <w:b/>
          <w:lang w:val="ro-RO"/>
        </w:rPr>
        <w:t>and</w:t>
      </w:r>
      <w:proofErr w:type="spellEnd"/>
      <w:r w:rsidR="003569F1" w:rsidRPr="00897CD3">
        <w:rPr>
          <w:b/>
          <w:lang w:val="ro-RO"/>
        </w:rPr>
        <w:t xml:space="preserve"> </w:t>
      </w:r>
      <w:proofErr w:type="spellStart"/>
      <w:r w:rsidR="003569F1" w:rsidRPr="00897CD3">
        <w:rPr>
          <w:b/>
          <w:lang w:val="ro-RO"/>
        </w:rPr>
        <w:t>Nanoplastics</w:t>
      </w:r>
      <w:proofErr w:type="spellEnd"/>
      <w:r w:rsidR="003569F1" w:rsidRPr="00897CD3">
        <w:rPr>
          <w:b/>
          <w:lang w:val="ro-RO"/>
        </w:rPr>
        <w:t xml:space="preserve"> in </w:t>
      </w:r>
      <w:proofErr w:type="spellStart"/>
      <w:r w:rsidR="003569F1" w:rsidRPr="00897CD3">
        <w:rPr>
          <w:b/>
          <w:lang w:val="ro-RO"/>
        </w:rPr>
        <w:t>Aquatic</w:t>
      </w:r>
      <w:proofErr w:type="spellEnd"/>
      <w:r w:rsidR="003569F1" w:rsidRPr="00897CD3">
        <w:rPr>
          <w:b/>
          <w:lang w:val="ro-RO"/>
        </w:rPr>
        <w:t xml:space="preserve"> </w:t>
      </w:r>
      <w:proofErr w:type="spellStart"/>
      <w:r w:rsidR="003569F1" w:rsidRPr="00897CD3">
        <w:rPr>
          <w:b/>
          <w:lang w:val="ro-RO"/>
        </w:rPr>
        <w:t>Environment</w:t>
      </w:r>
      <w:proofErr w:type="spellEnd"/>
      <w:r w:rsidR="003569F1" w:rsidRPr="00897CD3">
        <w:rPr>
          <w:b/>
          <w:lang w:val="ro-RO"/>
        </w:rPr>
        <w:t>”, publicat la CRC Press, Taylor &amp; Francis Group</w:t>
      </w:r>
    </w:p>
    <w:p w14:paraId="6E7F947E" w14:textId="3849026C" w:rsidR="00897CD3" w:rsidRPr="00897CD3" w:rsidRDefault="003569F1" w:rsidP="0017010B">
      <w:pPr>
        <w:spacing w:line="360" w:lineRule="auto"/>
        <w:rPr>
          <w:lang w:val="ro-RO"/>
        </w:rPr>
      </w:pPr>
      <w:r w:rsidRPr="00897CD3">
        <w:rPr>
          <w:b/>
          <w:lang w:val="ro-RO"/>
        </w:rPr>
        <w:t>Centrul de Transfer Tehnologic 3NanoSAE</w:t>
      </w:r>
      <w:r w:rsidRPr="00897CD3">
        <w:rPr>
          <w:lang w:val="ro-RO"/>
        </w:rPr>
        <w:t xml:space="preserve"> </w:t>
      </w:r>
      <w:r w:rsidRPr="00897CD3">
        <w:rPr>
          <w:b/>
          <w:lang w:val="ro-RO"/>
        </w:rPr>
        <w:t>(CTT-3NanoSAE)</w:t>
      </w:r>
      <w:r w:rsidRPr="00897CD3">
        <w:rPr>
          <w:lang w:val="ro-RO"/>
        </w:rPr>
        <w:t xml:space="preserve">, afiliat </w:t>
      </w:r>
      <w:r w:rsidRPr="00897CD3">
        <w:rPr>
          <w:b/>
          <w:lang w:val="ro-RO"/>
        </w:rPr>
        <w:t>Institutului de Cercetare al Universității din București (ICUB)</w:t>
      </w:r>
      <w:r w:rsidRPr="00897CD3">
        <w:rPr>
          <w:lang w:val="ro-RO"/>
        </w:rPr>
        <w:t>, anunță</w:t>
      </w:r>
      <w:r w:rsidR="00897CD3" w:rsidRPr="00897CD3">
        <w:rPr>
          <w:lang w:val="ro-RO"/>
        </w:rPr>
        <w:t xml:space="preserve"> publicarea volumului </w:t>
      </w:r>
      <w:r w:rsidR="0017010B">
        <w:rPr>
          <w:lang w:val="en-GB"/>
        </w:rPr>
        <w:t>“</w:t>
      </w:r>
      <w:r w:rsidR="00897CD3" w:rsidRPr="0017010B">
        <w:rPr>
          <w:b/>
          <w:lang w:val="ro-RO"/>
        </w:rPr>
        <w:t xml:space="preserve">Micro </w:t>
      </w:r>
      <w:proofErr w:type="spellStart"/>
      <w:r w:rsidR="00897CD3" w:rsidRPr="0017010B">
        <w:rPr>
          <w:b/>
          <w:lang w:val="ro-RO"/>
        </w:rPr>
        <w:t>and</w:t>
      </w:r>
      <w:proofErr w:type="spellEnd"/>
      <w:r w:rsidR="00897CD3" w:rsidRPr="0017010B">
        <w:rPr>
          <w:b/>
          <w:lang w:val="ro-RO"/>
        </w:rPr>
        <w:t xml:space="preserve"> </w:t>
      </w:r>
      <w:proofErr w:type="spellStart"/>
      <w:r w:rsidR="00897CD3" w:rsidRPr="0017010B">
        <w:rPr>
          <w:b/>
          <w:lang w:val="ro-RO"/>
        </w:rPr>
        <w:t>Nanoplastics</w:t>
      </w:r>
      <w:proofErr w:type="spellEnd"/>
      <w:r w:rsidR="00897CD3" w:rsidRPr="0017010B">
        <w:rPr>
          <w:b/>
          <w:lang w:val="ro-RO"/>
        </w:rPr>
        <w:t xml:space="preserve"> in </w:t>
      </w:r>
      <w:proofErr w:type="spellStart"/>
      <w:r w:rsidR="00897CD3" w:rsidRPr="0017010B">
        <w:rPr>
          <w:b/>
          <w:lang w:val="ro-RO"/>
        </w:rPr>
        <w:t>Aquatic</w:t>
      </w:r>
      <w:proofErr w:type="spellEnd"/>
      <w:r w:rsidR="00897CD3" w:rsidRPr="0017010B">
        <w:rPr>
          <w:b/>
          <w:lang w:val="ro-RO"/>
        </w:rPr>
        <w:t xml:space="preserve"> </w:t>
      </w:r>
      <w:proofErr w:type="spellStart"/>
      <w:r w:rsidR="00897CD3" w:rsidRPr="0017010B">
        <w:rPr>
          <w:b/>
          <w:lang w:val="ro-RO"/>
        </w:rPr>
        <w:t>Environment</w:t>
      </w:r>
      <w:proofErr w:type="spellEnd"/>
      <w:r w:rsidR="0017010B">
        <w:rPr>
          <w:lang w:val="ro-RO"/>
        </w:rPr>
        <w:t>”</w:t>
      </w:r>
      <w:r w:rsidR="00897CD3" w:rsidRPr="00897CD3">
        <w:rPr>
          <w:lang w:val="ro-RO"/>
        </w:rPr>
        <w:t xml:space="preserve"> la editura CRC Press, Taylor &amp; Francis Group.</w:t>
      </w:r>
      <w:r w:rsidR="0017010B">
        <w:rPr>
          <w:lang w:val="ro-RO"/>
        </w:rPr>
        <w:t xml:space="preserve"> Volumul va fi disponibil pentru precomandă începând cu 12 august 2025.</w:t>
      </w:r>
    </w:p>
    <w:p w14:paraId="443E6286" w14:textId="73A0D001" w:rsidR="00897CD3" w:rsidRPr="00A047AF" w:rsidRDefault="00897CD3" w:rsidP="0017010B">
      <w:pPr>
        <w:spacing w:line="360" w:lineRule="auto"/>
        <w:rPr>
          <w:b/>
          <w:lang w:val="ro-RO"/>
        </w:rPr>
      </w:pPr>
      <w:r w:rsidRPr="00897CD3">
        <w:rPr>
          <w:lang w:val="ro-RO"/>
        </w:rPr>
        <w:t xml:space="preserve">Volumul este </w:t>
      </w:r>
      <w:proofErr w:type="spellStart"/>
      <w:r w:rsidRPr="00897CD3">
        <w:rPr>
          <w:lang w:val="ro-RO"/>
        </w:rPr>
        <w:t>c</w:t>
      </w:r>
      <w:r w:rsidR="003D7057">
        <w:rPr>
          <w:lang w:val="ro-RO"/>
        </w:rPr>
        <w:t>o</w:t>
      </w:r>
      <w:proofErr w:type="spellEnd"/>
      <w:r w:rsidR="003D7057">
        <w:rPr>
          <w:lang w:val="ro-RO"/>
        </w:rPr>
        <w:t>-</w:t>
      </w:r>
      <w:r w:rsidRPr="00897CD3">
        <w:rPr>
          <w:lang w:val="ro-RO"/>
        </w:rPr>
        <w:t xml:space="preserve">editat de </w:t>
      </w:r>
      <w:proofErr w:type="spellStart"/>
      <w:r w:rsidRPr="00897CD3">
        <w:rPr>
          <w:bCs/>
          <w:lang w:val="ro-RO"/>
        </w:rPr>
        <w:t>Ashok</w:t>
      </w:r>
      <w:proofErr w:type="spellEnd"/>
      <w:r w:rsidRPr="00897CD3">
        <w:rPr>
          <w:bCs/>
          <w:lang w:val="ro-RO"/>
        </w:rPr>
        <w:t xml:space="preserve"> </w:t>
      </w:r>
      <w:proofErr w:type="spellStart"/>
      <w:r w:rsidRPr="00897CD3">
        <w:rPr>
          <w:bCs/>
          <w:lang w:val="ro-RO"/>
        </w:rPr>
        <w:t>Vaseashta</w:t>
      </w:r>
      <w:proofErr w:type="spellEnd"/>
      <w:r w:rsidRPr="00897CD3">
        <w:rPr>
          <w:lang w:val="ro-RO"/>
        </w:rPr>
        <w:t>, profesor invitat la ICUB, care activează în pre</w:t>
      </w:r>
      <w:r>
        <w:rPr>
          <w:lang w:val="ro-RO"/>
        </w:rPr>
        <w:t>z</w:t>
      </w:r>
      <w:r w:rsidRPr="00897CD3">
        <w:rPr>
          <w:lang w:val="ro-RO"/>
        </w:rPr>
        <w:t>ent</w:t>
      </w:r>
      <w:r>
        <w:rPr>
          <w:lang w:val="ro-RO"/>
        </w:rPr>
        <w:t xml:space="preserve"> în cadrul </w:t>
      </w:r>
      <w:r w:rsidRPr="00897CD3">
        <w:rPr>
          <w:lang w:val="ro-RO"/>
        </w:rPr>
        <w:t>CTT-3Nano-SAE</w:t>
      </w:r>
      <w:r>
        <w:rPr>
          <w:lang w:val="ro-RO"/>
        </w:rPr>
        <w:t xml:space="preserve">, și include un capitol notabil </w:t>
      </w:r>
      <w:r w:rsidR="00A047AF">
        <w:rPr>
          <w:lang w:val="ro-RO"/>
        </w:rPr>
        <w:t xml:space="preserve">realizat împreună cu profesorul Ioan </w:t>
      </w:r>
      <w:proofErr w:type="spellStart"/>
      <w:r w:rsidR="00A047AF">
        <w:rPr>
          <w:lang w:val="ro-RO"/>
        </w:rPr>
        <w:t>Stamatin</w:t>
      </w:r>
      <w:proofErr w:type="spellEnd"/>
      <w:r w:rsidR="00A047AF">
        <w:rPr>
          <w:lang w:val="ro-RO"/>
        </w:rPr>
        <w:t xml:space="preserve">, directorul </w:t>
      </w:r>
      <w:r w:rsidR="00A047AF" w:rsidRPr="009003AD">
        <w:rPr>
          <w:lang w:val="ro-RO"/>
        </w:rPr>
        <w:t xml:space="preserve">CTT-3NanoSAE: </w:t>
      </w:r>
      <w:r w:rsidR="00A047AF">
        <w:rPr>
          <w:b/>
          <w:lang w:val="en-GB"/>
        </w:rPr>
        <w:t>“</w:t>
      </w:r>
      <w:r w:rsidR="00A047AF" w:rsidRPr="00A047AF">
        <w:rPr>
          <w:b/>
          <w:bCs/>
          <w:lang w:val="ro-RO"/>
        </w:rPr>
        <w:t>Micro/</w:t>
      </w:r>
      <w:proofErr w:type="spellStart"/>
      <w:r w:rsidR="00A047AF" w:rsidRPr="00A047AF">
        <w:rPr>
          <w:b/>
          <w:bCs/>
          <w:lang w:val="ro-RO"/>
        </w:rPr>
        <w:t>Nano</w:t>
      </w:r>
      <w:proofErr w:type="spellEnd"/>
      <w:r w:rsidR="00A047AF" w:rsidRPr="00A047AF">
        <w:rPr>
          <w:b/>
          <w:bCs/>
          <w:lang w:val="ro-RO"/>
        </w:rPr>
        <w:t xml:space="preserve"> </w:t>
      </w:r>
      <w:proofErr w:type="spellStart"/>
      <w:r w:rsidR="00A047AF" w:rsidRPr="00A047AF">
        <w:rPr>
          <w:b/>
          <w:bCs/>
          <w:lang w:val="ro-RO"/>
        </w:rPr>
        <w:t>Plastics</w:t>
      </w:r>
      <w:proofErr w:type="spellEnd"/>
      <w:r w:rsidR="00A047AF" w:rsidRPr="00A047AF">
        <w:rPr>
          <w:b/>
          <w:bCs/>
          <w:lang w:val="ro-RO"/>
        </w:rPr>
        <w:t xml:space="preserve"> in </w:t>
      </w:r>
      <w:proofErr w:type="spellStart"/>
      <w:r w:rsidR="00A047AF" w:rsidRPr="00A047AF">
        <w:rPr>
          <w:b/>
          <w:bCs/>
          <w:lang w:val="ro-RO"/>
        </w:rPr>
        <w:t>Aquatic</w:t>
      </w:r>
      <w:proofErr w:type="spellEnd"/>
      <w:r w:rsidR="00A047AF" w:rsidRPr="00A047AF">
        <w:rPr>
          <w:b/>
          <w:bCs/>
          <w:lang w:val="ro-RO"/>
        </w:rPr>
        <w:t xml:space="preserve"> </w:t>
      </w:r>
      <w:proofErr w:type="spellStart"/>
      <w:r w:rsidR="00A047AF" w:rsidRPr="00A047AF">
        <w:rPr>
          <w:b/>
          <w:bCs/>
          <w:lang w:val="ro-RO"/>
        </w:rPr>
        <w:t>Biota</w:t>
      </w:r>
      <w:proofErr w:type="spellEnd"/>
      <w:r w:rsidR="00A047AF" w:rsidRPr="00A047AF">
        <w:rPr>
          <w:b/>
          <w:bCs/>
          <w:lang w:val="ro-RO"/>
        </w:rPr>
        <w:t xml:space="preserve">: </w:t>
      </w:r>
      <w:proofErr w:type="spellStart"/>
      <w:r w:rsidR="00A047AF" w:rsidRPr="00A047AF">
        <w:rPr>
          <w:b/>
          <w:bCs/>
          <w:lang w:val="ro-RO"/>
        </w:rPr>
        <w:t>Concerns</w:t>
      </w:r>
      <w:proofErr w:type="spellEnd"/>
      <w:r w:rsidR="00A047AF" w:rsidRPr="00A047AF">
        <w:rPr>
          <w:b/>
          <w:bCs/>
          <w:lang w:val="ro-RO"/>
        </w:rPr>
        <w:t xml:space="preserve">, </w:t>
      </w:r>
      <w:proofErr w:type="spellStart"/>
      <w:r w:rsidR="00A047AF" w:rsidRPr="00A047AF">
        <w:rPr>
          <w:b/>
          <w:bCs/>
          <w:lang w:val="ro-RO"/>
        </w:rPr>
        <w:t>Risks</w:t>
      </w:r>
      <w:proofErr w:type="spellEnd"/>
      <w:r w:rsidR="00A047AF" w:rsidRPr="00A047AF">
        <w:rPr>
          <w:b/>
          <w:bCs/>
          <w:lang w:val="ro-RO"/>
        </w:rPr>
        <w:t xml:space="preserve">, </w:t>
      </w:r>
      <w:proofErr w:type="spellStart"/>
      <w:r w:rsidR="00A047AF" w:rsidRPr="00A047AF">
        <w:rPr>
          <w:b/>
          <w:bCs/>
          <w:lang w:val="ro-RO"/>
        </w:rPr>
        <w:t>Mitigation</w:t>
      </w:r>
      <w:proofErr w:type="spellEnd"/>
      <w:r w:rsidR="00A047AF" w:rsidRPr="00A047AF">
        <w:rPr>
          <w:b/>
          <w:bCs/>
          <w:lang w:val="ro-RO"/>
        </w:rPr>
        <w:t xml:space="preserve">, </w:t>
      </w:r>
      <w:proofErr w:type="spellStart"/>
      <w:r w:rsidR="00A047AF" w:rsidRPr="00A047AF">
        <w:rPr>
          <w:b/>
          <w:bCs/>
          <w:lang w:val="ro-RO"/>
        </w:rPr>
        <w:t>and</w:t>
      </w:r>
      <w:proofErr w:type="spellEnd"/>
      <w:r w:rsidR="00A047AF" w:rsidRPr="00A047AF">
        <w:rPr>
          <w:b/>
          <w:bCs/>
          <w:lang w:val="ro-RO"/>
        </w:rPr>
        <w:t xml:space="preserve"> </w:t>
      </w:r>
      <w:proofErr w:type="spellStart"/>
      <w:r w:rsidR="00A047AF" w:rsidRPr="00A047AF">
        <w:rPr>
          <w:b/>
          <w:bCs/>
          <w:lang w:val="ro-RO"/>
        </w:rPr>
        <w:t>Policies</w:t>
      </w:r>
      <w:proofErr w:type="spellEnd"/>
      <w:r w:rsidR="00A047AF">
        <w:rPr>
          <w:b/>
          <w:bCs/>
          <w:lang w:val="ro-RO"/>
        </w:rPr>
        <w:t>”</w:t>
      </w:r>
      <w:r w:rsidR="00A047AF" w:rsidRPr="00A047AF">
        <w:rPr>
          <w:bCs/>
          <w:lang w:val="ro-RO"/>
        </w:rPr>
        <w:t>,</w:t>
      </w:r>
      <w:r w:rsidR="00A047AF">
        <w:rPr>
          <w:b/>
          <w:bCs/>
          <w:lang w:val="ro-RO"/>
        </w:rPr>
        <w:t xml:space="preserve"> </w:t>
      </w:r>
      <w:r w:rsidR="00A047AF">
        <w:rPr>
          <w:bCs/>
          <w:lang w:val="ro-RO"/>
        </w:rPr>
        <w:t xml:space="preserve">semnat de </w:t>
      </w:r>
      <w:proofErr w:type="spellStart"/>
      <w:r w:rsidR="00A047AF" w:rsidRPr="00A047AF">
        <w:rPr>
          <w:iCs/>
          <w:lang w:val="ro-RO"/>
        </w:rPr>
        <w:t>Ashok</w:t>
      </w:r>
      <w:proofErr w:type="spellEnd"/>
      <w:r w:rsidR="00A047AF" w:rsidRPr="00A047AF">
        <w:rPr>
          <w:iCs/>
          <w:lang w:val="ro-RO"/>
        </w:rPr>
        <w:t xml:space="preserve"> </w:t>
      </w:r>
      <w:proofErr w:type="spellStart"/>
      <w:r w:rsidR="00A047AF" w:rsidRPr="00A047AF">
        <w:rPr>
          <w:iCs/>
          <w:lang w:val="ro-RO"/>
        </w:rPr>
        <w:t>Vaseashta</w:t>
      </w:r>
      <w:proofErr w:type="spellEnd"/>
      <w:r w:rsidR="00A047AF" w:rsidRPr="00A047AF">
        <w:rPr>
          <w:iCs/>
          <w:lang w:val="ro-RO"/>
        </w:rPr>
        <w:t xml:space="preserve">, Ioan </w:t>
      </w:r>
      <w:proofErr w:type="spellStart"/>
      <w:r w:rsidR="00A047AF" w:rsidRPr="00A047AF">
        <w:rPr>
          <w:iCs/>
          <w:lang w:val="ro-RO"/>
        </w:rPr>
        <w:t>Stamatin</w:t>
      </w:r>
      <w:proofErr w:type="spellEnd"/>
      <w:r w:rsidR="00A047AF" w:rsidRPr="00A047AF">
        <w:rPr>
          <w:iCs/>
          <w:lang w:val="ro-RO"/>
        </w:rPr>
        <w:t xml:space="preserve"> </w:t>
      </w:r>
      <w:r w:rsidR="00A047AF">
        <w:rPr>
          <w:iCs/>
          <w:lang w:val="ro-RO"/>
        </w:rPr>
        <w:t>și</w:t>
      </w:r>
      <w:r w:rsidR="00A047AF" w:rsidRPr="00A047AF">
        <w:rPr>
          <w:iCs/>
          <w:lang w:val="ro-RO"/>
        </w:rPr>
        <w:t xml:space="preserve"> </w:t>
      </w:r>
      <w:proofErr w:type="spellStart"/>
      <w:r w:rsidR="00A047AF" w:rsidRPr="00A047AF">
        <w:rPr>
          <w:iCs/>
          <w:lang w:val="ro-RO"/>
        </w:rPr>
        <w:t>Surik</w:t>
      </w:r>
      <w:proofErr w:type="spellEnd"/>
      <w:r w:rsidR="00A047AF" w:rsidRPr="00A047AF">
        <w:rPr>
          <w:iCs/>
          <w:lang w:val="ro-RO"/>
        </w:rPr>
        <w:t xml:space="preserve"> </w:t>
      </w:r>
      <w:proofErr w:type="spellStart"/>
      <w:r w:rsidR="00A047AF" w:rsidRPr="00A047AF">
        <w:rPr>
          <w:iCs/>
          <w:lang w:val="ro-RO"/>
        </w:rPr>
        <w:t>Khudaverdyan</w:t>
      </w:r>
      <w:proofErr w:type="spellEnd"/>
      <w:r w:rsidR="00A047AF" w:rsidRPr="00A047AF">
        <w:rPr>
          <w:lang w:val="ro-RO"/>
        </w:rPr>
        <w:t>.</w:t>
      </w:r>
      <w:r w:rsidR="0017010B">
        <w:rPr>
          <w:lang w:val="ro-RO"/>
        </w:rPr>
        <w:t xml:space="preserve"> Cuprinsul integral </w:t>
      </w:r>
      <w:r w:rsidR="009003AD">
        <w:rPr>
          <w:lang w:val="ro-RO"/>
        </w:rPr>
        <w:t xml:space="preserve">al volumului </w:t>
      </w:r>
      <w:r w:rsidR="0017010B">
        <w:rPr>
          <w:lang w:val="ro-RO"/>
        </w:rPr>
        <w:t xml:space="preserve">poate fi consultat </w:t>
      </w:r>
      <w:hyperlink r:id="rId5" w:history="1">
        <w:r w:rsidR="0017010B" w:rsidRPr="0017010B">
          <w:rPr>
            <w:rStyle w:val="Hyperlink"/>
            <w:b/>
            <w:lang w:val="ro-RO"/>
          </w:rPr>
          <w:t>aici</w:t>
        </w:r>
      </w:hyperlink>
      <w:r w:rsidR="0017010B">
        <w:rPr>
          <w:lang w:val="ro-RO"/>
        </w:rPr>
        <w:t>.</w:t>
      </w:r>
    </w:p>
    <w:p w14:paraId="3B6E1466" w14:textId="37CA7C9C" w:rsidR="00897CD3" w:rsidRPr="00897CD3" w:rsidRDefault="00897CD3" w:rsidP="0017010B">
      <w:pPr>
        <w:spacing w:line="360" w:lineRule="auto"/>
        <w:rPr>
          <w:b/>
          <w:lang w:val="ro-RO"/>
        </w:rPr>
      </w:pPr>
      <w:r w:rsidRPr="00897CD3">
        <w:rPr>
          <w:b/>
          <w:lang w:val="ro-RO"/>
        </w:rPr>
        <w:t xml:space="preserve">Despre </w:t>
      </w:r>
      <w:r w:rsidR="009003AD">
        <w:rPr>
          <w:b/>
          <w:lang w:val="ro-RO"/>
        </w:rPr>
        <w:t>carte</w:t>
      </w:r>
    </w:p>
    <w:p w14:paraId="7351EE2D" w14:textId="1E339C33" w:rsidR="00897CD3" w:rsidRPr="00897CD3" w:rsidRDefault="00897CD3" w:rsidP="0017010B">
      <w:pPr>
        <w:spacing w:line="360" w:lineRule="auto"/>
        <w:rPr>
          <w:lang w:val="ro-RO"/>
        </w:rPr>
      </w:pPr>
      <w:r w:rsidRPr="00897CD3">
        <w:rPr>
          <w:lang w:val="ro-RO"/>
        </w:rPr>
        <w:t xml:space="preserve">De-a lungul ultimului secol și jumătate, progresele în știința polimerilor – cuprinzând atât materiale naturale, cât și sintetice – au dus la dezvoltarea unor polimeri puternici, ușori și extrem de flexibili. Diversitatea și versatilitatea lor remarcabilă îi fac indispensabili în viața modernă. Cu toate acestea, acumularea tot mai mare de deșeuri plastice fragmentate în mediu a devenit o preocupare globală stringentă. Micro- și </w:t>
      </w:r>
      <w:proofErr w:type="spellStart"/>
      <w:r w:rsidRPr="00897CD3">
        <w:rPr>
          <w:lang w:val="ro-RO"/>
        </w:rPr>
        <w:t>nanoplasticele</w:t>
      </w:r>
      <w:proofErr w:type="spellEnd"/>
      <w:r w:rsidRPr="00897CD3">
        <w:rPr>
          <w:lang w:val="ro-RO"/>
        </w:rPr>
        <w:t xml:space="preserve"> (MNP), care tind să se acumuleze la interfața aer-apă, prezintă riscuri potențiale de siguranță și securitate, servind drept purtători pentru viru</w:t>
      </w:r>
      <w:r w:rsidR="009003AD">
        <w:rPr>
          <w:lang w:val="ro-RO"/>
        </w:rPr>
        <w:t>suri</w:t>
      </w:r>
      <w:r w:rsidRPr="00897CD3">
        <w:rPr>
          <w:lang w:val="ro-RO"/>
        </w:rPr>
        <w:t>.</w:t>
      </w:r>
    </w:p>
    <w:p w14:paraId="292B31A1" w14:textId="586A0AA2" w:rsidR="00897CD3" w:rsidRPr="00897CD3" w:rsidRDefault="00897CD3" w:rsidP="0017010B">
      <w:pPr>
        <w:spacing w:line="360" w:lineRule="auto"/>
        <w:rPr>
          <w:lang w:val="ro-RO"/>
        </w:rPr>
      </w:pPr>
      <w:bookmarkStart w:id="0" w:name="_GoBack"/>
      <w:bookmarkEnd w:id="0"/>
      <w:r w:rsidRPr="00897CD3">
        <w:rPr>
          <w:lang w:val="ro-RO"/>
        </w:rPr>
        <w:t>În prezent, există cercetări limitate privind efectele consumului de MNP atât la modele umane, cât și la cele non-umane. Această carte oferă o examinare cuprinzătoare a pr</w:t>
      </w:r>
      <w:r w:rsidR="00537BB9">
        <w:rPr>
          <w:lang w:val="ro-RO"/>
        </w:rPr>
        <w:t>ovocărilor asociate cu m</w:t>
      </w:r>
      <w:r w:rsidR="00537BB9" w:rsidRPr="00897CD3">
        <w:rPr>
          <w:lang w:val="ro-RO"/>
        </w:rPr>
        <w:t xml:space="preserve">icro- și </w:t>
      </w:r>
      <w:proofErr w:type="spellStart"/>
      <w:r w:rsidR="00537BB9" w:rsidRPr="00897CD3">
        <w:rPr>
          <w:lang w:val="ro-RO"/>
        </w:rPr>
        <w:t>nanoplasticele</w:t>
      </w:r>
      <w:proofErr w:type="spellEnd"/>
      <w:r w:rsidRPr="00897CD3">
        <w:rPr>
          <w:lang w:val="ro-RO"/>
        </w:rPr>
        <w:t xml:space="preserve">, monitorizarea lor ecologică și strategiile de gestionare care vizează evaluarea și atenuarea riscurilor. De asemenea, explorează tehnicile emergente pentru identificarea, colectarea și reducerea contaminării cu MNP în ecosistemele acvatice. În plus, aprofundează </w:t>
      </w:r>
      <w:proofErr w:type="spellStart"/>
      <w:r w:rsidRPr="00897CD3">
        <w:rPr>
          <w:lang w:val="ro-RO"/>
        </w:rPr>
        <w:t>toxicocinetica</w:t>
      </w:r>
      <w:proofErr w:type="spellEnd"/>
      <w:r w:rsidRPr="00897CD3">
        <w:rPr>
          <w:lang w:val="ro-RO"/>
        </w:rPr>
        <w:t xml:space="preserve">, </w:t>
      </w:r>
      <w:r w:rsidR="00537BB9">
        <w:rPr>
          <w:lang w:val="ro-RO"/>
        </w:rPr>
        <w:t xml:space="preserve">soarta și transportul micro- și </w:t>
      </w:r>
      <w:proofErr w:type="spellStart"/>
      <w:r w:rsidR="00537BB9">
        <w:rPr>
          <w:lang w:val="ro-RO"/>
        </w:rPr>
        <w:t>nanoplasticelor</w:t>
      </w:r>
      <w:proofErr w:type="spellEnd"/>
      <w:r w:rsidRPr="00897CD3">
        <w:rPr>
          <w:lang w:val="ro-RO"/>
        </w:rPr>
        <w:t xml:space="preserve">, incluzând descoperiri recente privind mișcarea acestora în corpul uman. O dezvoltare notabilă în acest domeniu este aplicarea </w:t>
      </w:r>
      <w:proofErr w:type="spellStart"/>
      <w:r w:rsidRPr="00897CD3">
        <w:rPr>
          <w:lang w:val="ro-RO"/>
        </w:rPr>
        <w:t>metamaterialelor</w:t>
      </w:r>
      <w:proofErr w:type="spellEnd"/>
      <w:r w:rsidRPr="00897CD3">
        <w:rPr>
          <w:lang w:val="ro-RO"/>
        </w:rPr>
        <w:t xml:space="preserve"> pentru detectarea și degradarea poluanților organici și a </w:t>
      </w:r>
      <w:proofErr w:type="spellStart"/>
      <w:r w:rsidRPr="00897CD3">
        <w:rPr>
          <w:lang w:val="ro-RO"/>
        </w:rPr>
        <w:t>microplasticelor</w:t>
      </w:r>
      <w:proofErr w:type="spellEnd"/>
      <w:r w:rsidRPr="00897CD3">
        <w:rPr>
          <w:lang w:val="ro-RO"/>
        </w:rPr>
        <w:t xml:space="preserve"> prin fotocataliză. Dintr-o perspectivă politică, rafinarea standardelor internaționale – incluzând etichetarea produselor, utilizarea responsabilă și strategiile de reciclare, </w:t>
      </w:r>
      <w:proofErr w:type="spellStart"/>
      <w:r w:rsidRPr="00897CD3">
        <w:rPr>
          <w:i/>
          <w:iCs/>
          <w:lang w:val="ro-RO"/>
        </w:rPr>
        <w:lastRenderedPageBreak/>
        <w:t>upcycling</w:t>
      </w:r>
      <w:proofErr w:type="spellEnd"/>
      <w:r w:rsidRPr="00897CD3">
        <w:rPr>
          <w:lang w:val="ro-RO"/>
        </w:rPr>
        <w:t xml:space="preserve"> și eliminare durabilă – rămâne imperativă pentru atenuarea impactului pe termen lung al poluării cu MNP.</w:t>
      </w:r>
    </w:p>
    <w:p w14:paraId="357C706A" w14:textId="349C6A58" w:rsidR="00FA6BA7" w:rsidRPr="00897CD3" w:rsidRDefault="00A047AF" w:rsidP="0017010B">
      <w:pPr>
        <w:spacing w:line="360" w:lineRule="auto"/>
        <w:rPr>
          <w:lang w:val="ro-RO"/>
        </w:rPr>
      </w:pPr>
      <w:r>
        <w:rPr>
          <w:lang w:val="ro-RO"/>
        </w:rPr>
        <w:t xml:space="preserve">Volumul este disponibil pe site-ul editurii, </w:t>
      </w:r>
      <w:hyperlink r:id="rId6" w:history="1">
        <w:r w:rsidRPr="00A047AF">
          <w:rPr>
            <w:rStyle w:val="Hyperlink"/>
            <w:b/>
            <w:lang w:val="ro-RO"/>
          </w:rPr>
          <w:t>aici</w:t>
        </w:r>
      </w:hyperlink>
      <w:r>
        <w:rPr>
          <w:lang w:val="ro-RO"/>
        </w:rPr>
        <w:t>.</w:t>
      </w:r>
    </w:p>
    <w:p w14:paraId="2160C632" w14:textId="77777777" w:rsidR="00897CD3" w:rsidRPr="00897CD3" w:rsidRDefault="00897CD3" w:rsidP="0017010B">
      <w:pPr>
        <w:spacing w:line="360" w:lineRule="auto"/>
        <w:rPr>
          <w:lang w:val="ro-RO"/>
        </w:rPr>
      </w:pPr>
    </w:p>
    <w:sectPr w:rsidR="00897CD3" w:rsidRPr="00897CD3">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Open Sans">
    <w:altName w:val="Arial"/>
    <w:charset w:val="00"/>
    <w:family w:val="swiss"/>
    <w:pitch w:val="variable"/>
    <w:sig w:usb0="00000001" w:usb1="4000205B" w:usb2="00000028"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F204613"/>
    <w:multiLevelType w:val="multilevel"/>
    <w:tmpl w:val="15B295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72828D7"/>
    <w:multiLevelType w:val="multilevel"/>
    <w:tmpl w:val="D0ACF2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A6BA7"/>
    <w:rsid w:val="00092C79"/>
    <w:rsid w:val="00096256"/>
    <w:rsid w:val="000E5CFB"/>
    <w:rsid w:val="00102F7C"/>
    <w:rsid w:val="0017010B"/>
    <w:rsid w:val="0018573D"/>
    <w:rsid w:val="001B570D"/>
    <w:rsid w:val="001C5636"/>
    <w:rsid w:val="00223DC4"/>
    <w:rsid w:val="002339AF"/>
    <w:rsid w:val="002401E5"/>
    <w:rsid w:val="0025046B"/>
    <w:rsid w:val="0027271A"/>
    <w:rsid w:val="002815FB"/>
    <w:rsid w:val="002A2813"/>
    <w:rsid w:val="002E4039"/>
    <w:rsid w:val="003363E5"/>
    <w:rsid w:val="003569F1"/>
    <w:rsid w:val="00386BF1"/>
    <w:rsid w:val="003D7057"/>
    <w:rsid w:val="004338D5"/>
    <w:rsid w:val="004C3A75"/>
    <w:rsid w:val="00500651"/>
    <w:rsid w:val="00522123"/>
    <w:rsid w:val="00537BB9"/>
    <w:rsid w:val="00634B83"/>
    <w:rsid w:val="006428A3"/>
    <w:rsid w:val="00676DAA"/>
    <w:rsid w:val="006A1A13"/>
    <w:rsid w:val="006C56F1"/>
    <w:rsid w:val="006E3A95"/>
    <w:rsid w:val="00703100"/>
    <w:rsid w:val="007222EA"/>
    <w:rsid w:val="007774DA"/>
    <w:rsid w:val="00782A47"/>
    <w:rsid w:val="00805994"/>
    <w:rsid w:val="008333FD"/>
    <w:rsid w:val="00884E46"/>
    <w:rsid w:val="00897CD3"/>
    <w:rsid w:val="008A26BF"/>
    <w:rsid w:val="008B1C67"/>
    <w:rsid w:val="008B4FE5"/>
    <w:rsid w:val="008E648B"/>
    <w:rsid w:val="009003AD"/>
    <w:rsid w:val="00910D10"/>
    <w:rsid w:val="0094789E"/>
    <w:rsid w:val="009D0A8B"/>
    <w:rsid w:val="009D44FA"/>
    <w:rsid w:val="00A047AF"/>
    <w:rsid w:val="00A5271C"/>
    <w:rsid w:val="00A7550A"/>
    <w:rsid w:val="00A821D6"/>
    <w:rsid w:val="00AA0C55"/>
    <w:rsid w:val="00AA333C"/>
    <w:rsid w:val="00B81A34"/>
    <w:rsid w:val="00BC0034"/>
    <w:rsid w:val="00BE0C19"/>
    <w:rsid w:val="00BF463A"/>
    <w:rsid w:val="00C82562"/>
    <w:rsid w:val="00CC1988"/>
    <w:rsid w:val="00D056CB"/>
    <w:rsid w:val="00D21645"/>
    <w:rsid w:val="00D36AED"/>
    <w:rsid w:val="00D7239F"/>
    <w:rsid w:val="00D772E4"/>
    <w:rsid w:val="00D90F75"/>
    <w:rsid w:val="00DE0D4A"/>
    <w:rsid w:val="00DF4319"/>
    <w:rsid w:val="00E53C72"/>
    <w:rsid w:val="00F34D87"/>
    <w:rsid w:val="00F4294E"/>
    <w:rsid w:val="00F5531C"/>
    <w:rsid w:val="00F64C65"/>
    <w:rsid w:val="00F923EB"/>
    <w:rsid w:val="00FA0B97"/>
    <w:rsid w:val="00FA6BA7"/>
    <w:rsid w:val="00FC34B7"/>
    <w:rsid w:val="00FE65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31A63D"/>
  <w15:chartTrackingRefBased/>
  <w15:docId w15:val="{D4E61BE7-0E28-42F1-AF36-8AF1ADE93A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kern w:val="2"/>
        <w:sz w:val="24"/>
        <w:szCs w:val="22"/>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A6BA7"/>
    <w:pPr>
      <w:shd w:val="clear" w:color="auto" w:fill="FFFFFF"/>
      <w:spacing w:after="120" w:line="240" w:lineRule="auto"/>
      <w:jc w:val="both"/>
    </w:pPr>
    <w:rPr>
      <w:rFonts w:eastAsia="Times New Roman" w:cs="Open Sans"/>
      <w:color w:val="212529"/>
      <w:kern w:val="0"/>
      <w14:ligatures w14:val="none"/>
    </w:rPr>
  </w:style>
  <w:style w:type="paragraph" w:styleId="Heading1">
    <w:name w:val="heading 1"/>
    <w:basedOn w:val="Normal"/>
    <w:next w:val="Normal"/>
    <w:link w:val="Heading1Char"/>
    <w:uiPriority w:val="9"/>
    <w:qFormat/>
    <w:rsid w:val="00FA6BA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A6BA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A6BA7"/>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A6BA7"/>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FA6BA7"/>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FA6BA7"/>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FA6BA7"/>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FA6BA7"/>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FA6BA7"/>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A6BA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A6BA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A6BA7"/>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A6BA7"/>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FA6BA7"/>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FA6BA7"/>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FA6BA7"/>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FA6BA7"/>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FA6BA7"/>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FA6BA7"/>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A6BA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A6BA7"/>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A6BA7"/>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FA6BA7"/>
    <w:pPr>
      <w:spacing w:before="160"/>
      <w:jc w:val="center"/>
    </w:pPr>
    <w:rPr>
      <w:i/>
      <w:iCs/>
      <w:color w:val="404040" w:themeColor="text1" w:themeTint="BF"/>
    </w:rPr>
  </w:style>
  <w:style w:type="character" w:customStyle="1" w:styleId="QuoteChar">
    <w:name w:val="Quote Char"/>
    <w:basedOn w:val="DefaultParagraphFont"/>
    <w:link w:val="Quote"/>
    <w:uiPriority w:val="29"/>
    <w:rsid w:val="00FA6BA7"/>
    <w:rPr>
      <w:i/>
      <w:iCs/>
      <w:color w:val="404040" w:themeColor="text1" w:themeTint="BF"/>
    </w:rPr>
  </w:style>
  <w:style w:type="paragraph" w:styleId="ListParagraph">
    <w:name w:val="List Paragraph"/>
    <w:basedOn w:val="Normal"/>
    <w:uiPriority w:val="34"/>
    <w:qFormat/>
    <w:rsid w:val="00FA6BA7"/>
    <w:pPr>
      <w:ind w:left="720"/>
      <w:contextualSpacing/>
    </w:pPr>
  </w:style>
  <w:style w:type="character" w:styleId="IntenseEmphasis">
    <w:name w:val="Intense Emphasis"/>
    <w:basedOn w:val="DefaultParagraphFont"/>
    <w:uiPriority w:val="21"/>
    <w:qFormat/>
    <w:rsid w:val="00FA6BA7"/>
    <w:rPr>
      <w:i/>
      <w:iCs/>
      <w:color w:val="0F4761" w:themeColor="accent1" w:themeShade="BF"/>
    </w:rPr>
  </w:style>
  <w:style w:type="paragraph" w:styleId="IntenseQuote">
    <w:name w:val="Intense Quote"/>
    <w:basedOn w:val="Normal"/>
    <w:next w:val="Normal"/>
    <w:link w:val="IntenseQuoteChar"/>
    <w:uiPriority w:val="30"/>
    <w:qFormat/>
    <w:rsid w:val="00FA6BA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A6BA7"/>
    <w:rPr>
      <w:i/>
      <w:iCs/>
      <w:color w:val="0F4761" w:themeColor="accent1" w:themeShade="BF"/>
    </w:rPr>
  </w:style>
  <w:style w:type="character" w:styleId="IntenseReference">
    <w:name w:val="Intense Reference"/>
    <w:basedOn w:val="DefaultParagraphFont"/>
    <w:uiPriority w:val="32"/>
    <w:qFormat/>
    <w:rsid w:val="00FA6BA7"/>
    <w:rPr>
      <w:b/>
      <w:bCs/>
      <w:smallCaps/>
      <w:color w:val="0F4761" w:themeColor="accent1" w:themeShade="BF"/>
      <w:spacing w:val="5"/>
    </w:rPr>
  </w:style>
  <w:style w:type="character" w:styleId="Hyperlink">
    <w:name w:val="Hyperlink"/>
    <w:basedOn w:val="DefaultParagraphFont"/>
    <w:uiPriority w:val="99"/>
    <w:unhideWhenUsed/>
    <w:rsid w:val="00FA6BA7"/>
    <w:rPr>
      <w:color w:val="467886" w:themeColor="hyperlink"/>
      <w:u w:val="single"/>
    </w:rPr>
  </w:style>
  <w:style w:type="character" w:customStyle="1" w:styleId="UnresolvedMention">
    <w:name w:val="Unresolved Mention"/>
    <w:basedOn w:val="DefaultParagraphFont"/>
    <w:uiPriority w:val="99"/>
    <w:semiHidden/>
    <w:unhideWhenUsed/>
    <w:rsid w:val="00FA6BA7"/>
    <w:rPr>
      <w:color w:val="605E5C"/>
      <w:shd w:val="clear" w:color="auto" w:fill="E1DFDD"/>
    </w:rPr>
  </w:style>
  <w:style w:type="paragraph" w:styleId="NormalWeb">
    <w:name w:val="Normal (Web)"/>
    <w:basedOn w:val="Normal"/>
    <w:uiPriority w:val="99"/>
    <w:semiHidden/>
    <w:unhideWhenUsed/>
    <w:rsid w:val="00A047AF"/>
    <w:rPr>
      <w:rFonts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56598978">
      <w:bodyDiv w:val="1"/>
      <w:marLeft w:val="0"/>
      <w:marRight w:val="0"/>
      <w:marTop w:val="0"/>
      <w:marBottom w:val="0"/>
      <w:divBdr>
        <w:top w:val="none" w:sz="0" w:space="0" w:color="auto"/>
        <w:left w:val="none" w:sz="0" w:space="0" w:color="auto"/>
        <w:bottom w:val="none" w:sz="0" w:space="0" w:color="auto"/>
        <w:right w:val="none" w:sz="0" w:space="0" w:color="auto"/>
      </w:divBdr>
    </w:div>
    <w:div w:id="446200333">
      <w:bodyDiv w:val="1"/>
      <w:marLeft w:val="0"/>
      <w:marRight w:val="0"/>
      <w:marTop w:val="0"/>
      <w:marBottom w:val="0"/>
      <w:divBdr>
        <w:top w:val="none" w:sz="0" w:space="0" w:color="auto"/>
        <w:left w:val="none" w:sz="0" w:space="0" w:color="auto"/>
        <w:bottom w:val="none" w:sz="0" w:space="0" w:color="auto"/>
        <w:right w:val="none" w:sz="0" w:space="0" w:color="auto"/>
      </w:divBdr>
    </w:div>
    <w:div w:id="867717546">
      <w:bodyDiv w:val="1"/>
      <w:marLeft w:val="0"/>
      <w:marRight w:val="0"/>
      <w:marTop w:val="0"/>
      <w:marBottom w:val="0"/>
      <w:divBdr>
        <w:top w:val="none" w:sz="0" w:space="0" w:color="auto"/>
        <w:left w:val="none" w:sz="0" w:space="0" w:color="auto"/>
        <w:bottom w:val="none" w:sz="0" w:space="0" w:color="auto"/>
        <w:right w:val="none" w:sz="0" w:space="0" w:color="auto"/>
      </w:divBdr>
      <w:divsChild>
        <w:div w:id="1077089396">
          <w:marLeft w:val="0"/>
          <w:marRight w:val="0"/>
          <w:marTop w:val="0"/>
          <w:marBottom w:val="150"/>
          <w:divBdr>
            <w:top w:val="none" w:sz="0" w:space="0" w:color="auto"/>
            <w:left w:val="none" w:sz="0" w:space="0" w:color="auto"/>
            <w:bottom w:val="none" w:sz="0" w:space="0" w:color="auto"/>
            <w:right w:val="none" w:sz="0" w:space="0" w:color="auto"/>
          </w:divBdr>
        </w:div>
      </w:divsChild>
    </w:div>
    <w:div w:id="929777647">
      <w:bodyDiv w:val="1"/>
      <w:marLeft w:val="0"/>
      <w:marRight w:val="0"/>
      <w:marTop w:val="0"/>
      <w:marBottom w:val="0"/>
      <w:divBdr>
        <w:top w:val="none" w:sz="0" w:space="0" w:color="auto"/>
        <w:left w:val="none" w:sz="0" w:space="0" w:color="auto"/>
        <w:bottom w:val="none" w:sz="0" w:space="0" w:color="auto"/>
        <w:right w:val="none" w:sz="0" w:space="0" w:color="auto"/>
      </w:divBdr>
      <w:divsChild>
        <w:div w:id="1700007382">
          <w:marLeft w:val="-180"/>
          <w:marRight w:val="-180"/>
          <w:marTop w:val="0"/>
          <w:marBottom w:val="0"/>
          <w:divBdr>
            <w:top w:val="none" w:sz="0" w:space="0" w:color="auto"/>
            <w:left w:val="none" w:sz="0" w:space="0" w:color="auto"/>
            <w:bottom w:val="none" w:sz="0" w:space="0" w:color="auto"/>
            <w:right w:val="none" w:sz="0" w:space="0" w:color="auto"/>
          </w:divBdr>
          <w:divsChild>
            <w:div w:id="573899859">
              <w:marLeft w:val="0"/>
              <w:marRight w:val="0"/>
              <w:marTop w:val="0"/>
              <w:marBottom w:val="0"/>
              <w:divBdr>
                <w:top w:val="none" w:sz="0" w:space="0" w:color="auto"/>
                <w:left w:val="none" w:sz="0" w:space="0" w:color="auto"/>
                <w:bottom w:val="none" w:sz="0" w:space="0" w:color="auto"/>
                <w:right w:val="none" w:sz="0" w:space="0" w:color="auto"/>
              </w:divBdr>
              <w:divsChild>
                <w:div w:id="2049060368">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1930309986">
          <w:marLeft w:val="0"/>
          <w:marRight w:val="0"/>
          <w:marTop w:val="0"/>
          <w:marBottom w:val="0"/>
          <w:divBdr>
            <w:top w:val="none" w:sz="0" w:space="0" w:color="auto"/>
            <w:left w:val="single" w:sz="6" w:space="0" w:color="CCCCCC"/>
            <w:bottom w:val="single" w:sz="6" w:space="0" w:color="CCCCCC"/>
            <w:right w:val="single" w:sz="6" w:space="0" w:color="CCCCCC"/>
          </w:divBdr>
          <w:divsChild>
            <w:div w:id="1631202740">
              <w:marLeft w:val="0"/>
              <w:marRight w:val="0"/>
              <w:marTop w:val="0"/>
              <w:marBottom w:val="0"/>
              <w:divBdr>
                <w:top w:val="none" w:sz="0" w:space="0" w:color="auto"/>
                <w:left w:val="none" w:sz="0" w:space="0" w:color="auto"/>
                <w:bottom w:val="none" w:sz="0" w:space="0" w:color="auto"/>
                <w:right w:val="none" w:sz="0" w:space="0" w:color="auto"/>
              </w:divBdr>
              <w:divsChild>
                <w:div w:id="280184369">
                  <w:marLeft w:val="-180"/>
                  <w:marRight w:val="-180"/>
                  <w:marTop w:val="0"/>
                  <w:marBottom w:val="0"/>
                  <w:divBdr>
                    <w:top w:val="none" w:sz="0" w:space="0" w:color="auto"/>
                    <w:left w:val="none" w:sz="0" w:space="0" w:color="auto"/>
                    <w:bottom w:val="none" w:sz="0" w:space="0" w:color="auto"/>
                    <w:right w:val="none" w:sz="0" w:space="0" w:color="auto"/>
                  </w:divBdr>
                  <w:divsChild>
                    <w:div w:id="1577398680">
                      <w:marLeft w:val="0"/>
                      <w:marRight w:val="0"/>
                      <w:marTop w:val="0"/>
                      <w:marBottom w:val="0"/>
                      <w:divBdr>
                        <w:top w:val="none" w:sz="0" w:space="0" w:color="auto"/>
                        <w:left w:val="none" w:sz="0" w:space="0" w:color="auto"/>
                        <w:bottom w:val="none" w:sz="0" w:space="0" w:color="auto"/>
                        <w:right w:val="single" w:sz="6" w:space="9" w:color="CCCCCC"/>
                      </w:divBdr>
                      <w:divsChild>
                        <w:div w:id="738021722">
                          <w:marLeft w:val="0"/>
                          <w:marRight w:val="0"/>
                          <w:marTop w:val="0"/>
                          <w:marBottom w:val="0"/>
                          <w:divBdr>
                            <w:top w:val="none" w:sz="0" w:space="0" w:color="auto"/>
                            <w:left w:val="none" w:sz="0" w:space="0" w:color="auto"/>
                            <w:bottom w:val="none" w:sz="0" w:space="0" w:color="auto"/>
                            <w:right w:val="none" w:sz="0" w:space="0" w:color="auto"/>
                          </w:divBdr>
                          <w:divsChild>
                            <w:div w:id="447092346">
                              <w:marLeft w:val="0"/>
                              <w:marRight w:val="0"/>
                              <w:marTop w:val="0"/>
                              <w:marBottom w:val="0"/>
                              <w:divBdr>
                                <w:top w:val="none" w:sz="0" w:space="0" w:color="auto"/>
                                <w:left w:val="none" w:sz="0" w:space="0" w:color="auto"/>
                                <w:bottom w:val="none" w:sz="0" w:space="0" w:color="auto"/>
                                <w:right w:val="none" w:sz="0" w:space="0" w:color="auto"/>
                              </w:divBdr>
                              <w:divsChild>
                                <w:div w:id="1947497357">
                                  <w:marLeft w:val="0"/>
                                  <w:marRight w:val="0"/>
                                  <w:marTop w:val="0"/>
                                  <w:marBottom w:val="0"/>
                                  <w:divBdr>
                                    <w:top w:val="none" w:sz="0" w:space="0" w:color="auto"/>
                                    <w:left w:val="none" w:sz="0" w:space="0" w:color="auto"/>
                                    <w:bottom w:val="none" w:sz="0" w:space="0" w:color="auto"/>
                                    <w:right w:val="none" w:sz="0" w:space="0" w:color="auto"/>
                                  </w:divBdr>
                                </w:div>
                              </w:divsChild>
                            </w:div>
                            <w:div w:id="1573810613">
                              <w:marLeft w:val="0"/>
                              <w:marRight w:val="0"/>
                              <w:marTop w:val="0"/>
                              <w:marBottom w:val="0"/>
                              <w:divBdr>
                                <w:top w:val="none" w:sz="0" w:space="0" w:color="auto"/>
                                <w:left w:val="none" w:sz="0" w:space="0" w:color="auto"/>
                                <w:bottom w:val="none" w:sz="0" w:space="0" w:color="auto"/>
                                <w:right w:val="none" w:sz="0" w:space="0" w:color="auto"/>
                              </w:divBdr>
                            </w:div>
                            <w:div w:id="1182234356">
                              <w:marLeft w:val="0"/>
                              <w:marRight w:val="0"/>
                              <w:marTop w:val="0"/>
                              <w:marBottom w:val="0"/>
                              <w:divBdr>
                                <w:top w:val="none" w:sz="0" w:space="0" w:color="auto"/>
                                <w:left w:val="none" w:sz="0" w:space="0" w:color="auto"/>
                                <w:bottom w:val="none" w:sz="0" w:space="0" w:color="auto"/>
                                <w:right w:val="none" w:sz="0" w:space="0" w:color="auto"/>
                              </w:divBdr>
                            </w:div>
                          </w:divsChild>
                        </w:div>
                        <w:div w:id="1935622846">
                          <w:marLeft w:val="0"/>
                          <w:marRight w:val="0"/>
                          <w:marTop w:val="0"/>
                          <w:marBottom w:val="0"/>
                          <w:divBdr>
                            <w:top w:val="none" w:sz="0" w:space="0" w:color="auto"/>
                            <w:left w:val="none" w:sz="0" w:space="0" w:color="auto"/>
                            <w:bottom w:val="none" w:sz="0" w:space="0" w:color="auto"/>
                            <w:right w:val="none" w:sz="0" w:space="0" w:color="auto"/>
                          </w:divBdr>
                          <w:divsChild>
                            <w:div w:id="373968130">
                              <w:marLeft w:val="0"/>
                              <w:marRight w:val="0"/>
                              <w:marTop w:val="225"/>
                              <w:marBottom w:val="0"/>
                              <w:divBdr>
                                <w:top w:val="none" w:sz="0" w:space="0" w:color="auto"/>
                                <w:left w:val="none" w:sz="0" w:space="0" w:color="auto"/>
                                <w:bottom w:val="none" w:sz="0" w:space="0" w:color="auto"/>
                                <w:right w:val="none" w:sz="0" w:space="0" w:color="auto"/>
                              </w:divBdr>
                            </w:div>
                          </w:divsChild>
                        </w:div>
                        <w:div w:id="2140566982">
                          <w:marLeft w:val="0"/>
                          <w:marRight w:val="0"/>
                          <w:marTop w:val="0"/>
                          <w:marBottom w:val="0"/>
                          <w:divBdr>
                            <w:top w:val="none" w:sz="0" w:space="0" w:color="auto"/>
                            <w:left w:val="none" w:sz="0" w:space="0" w:color="auto"/>
                            <w:bottom w:val="none" w:sz="0" w:space="0" w:color="auto"/>
                            <w:right w:val="none" w:sz="0" w:space="0" w:color="auto"/>
                          </w:divBdr>
                        </w:div>
                      </w:divsChild>
                    </w:div>
                    <w:div w:id="1001273772">
                      <w:marLeft w:val="0"/>
                      <w:marRight w:val="0"/>
                      <w:marTop w:val="0"/>
                      <w:marBottom w:val="0"/>
                      <w:divBdr>
                        <w:top w:val="none" w:sz="0" w:space="0" w:color="auto"/>
                        <w:left w:val="none" w:sz="0" w:space="0" w:color="auto"/>
                        <w:bottom w:val="none" w:sz="0" w:space="0" w:color="auto"/>
                        <w:right w:val="none" w:sz="0" w:space="0" w:color="auto"/>
                      </w:divBdr>
                      <w:divsChild>
                        <w:div w:id="1569919482">
                          <w:marLeft w:val="-180"/>
                          <w:marRight w:val="-180"/>
                          <w:marTop w:val="0"/>
                          <w:marBottom w:val="0"/>
                          <w:divBdr>
                            <w:top w:val="none" w:sz="0" w:space="0" w:color="auto"/>
                            <w:left w:val="none" w:sz="0" w:space="0" w:color="auto"/>
                            <w:bottom w:val="none" w:sz="0" w:space="0" w:color="auto"/>
                            <w:right w:val="none" w:sz="0" w:space="0" w:color="auto"/>
                          </w:divBdr>
                          <w:divsChild>
                            <w:div w:id="1195381777">
                              <w:marLeft w:val="0"/>
                              <w:marRight w:val="0"/>
                              <w:marTop w:val="0"/>
                              <w:marBottom w:val="0"/>
                              <w:divBdr>
                                <w:top w:val="none" w:sz="0" w:space="0" w:color="auto"/>
                                <w:left w:val="none" w:sz="0" w:space="0" w:color="auto"/>
                                <w:bottom w:val="none" w:sz="0" w:space="0" w:color="auto"/>
                                <w:right w:val="none" w:sz="0" w:space="0" w:color="auto"/>
                              </w:divBdr>
                              <w:divsChild>
                                <w:div w:id="1351026430">
                                  <w:marLeft w:val="0"/>
                                  <w:marRight w:val="0"/>
                                  <w:marTop w:val="0"/>
                                  <w:marBottom w:val="0"/>
                                  <w:divBdr>
                                    <w:top w:val="none" w:sz="0" w:space="0" w:color="auto"/>
                                    <w:left w:val="none" w:sz="0" w:space="0" w:color="auto"/>
                                    <w:bottom w:val="none" w:sz="0" w:space="0" w:color="auto"/>
                                    <w:right w:val="none" w:sz="0" w:space="0" w:color="auto"/>
                                  </w:divBdr>
                                  <w:divsChild>
                                    <w:div w:id="699937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8825524">
                              <w:marLeft w:val="0"/>
                              <w:marRight w:val="0"/>
                              <w:marTop w:val="0"/>
                              <w:marBottom w:val="0"/>
                              <w:divBdr>
                                <w:top w:val="none" w:sz="0" w:space="0" w:color="auto"/>
                                <w:left w:val="none" w:sz="0" w:space="0" w:color="auto"/>
                                <w:bottom w:val="none" w:sz="0" w:space="0" w:color="auto"/>
                                <w:right w:val="none" w:sz="0" w:space="0" w:color="auto"/>
                              </w:divBdr>
                              <w:divsChild>
                                <w:div w:id="1027025203">
                                  <w:marLeft w:val="0"/>
                                  <w:marRight w:val="0"/>
                                  <w:marTop w:val="0"/>
                                  <w:marBottom w:val="225"/>
                                  <w:divBdr>
                                    <w:top w:val="single" w:sz="6" w:space="4" w:color="F29500"/>
                                    <w:left w:val="single" w:sz="6" w:space="4" w:color="F29500"/>
                                    <w:bottom w:val="single" w:sz="6" w:space="4" w:color="F29500"/>
                                    <w:right w:val="single" w:sz="6" w:space="4" w:color="F29500"/>
                                  </w:divBdr>
                                </w:div>
                              </w:divsChild>
                            </w:div>
                            <w:div w:id="1298874904">
                              <w:marLeft w:val="1582"/>
                              <w:marRight w:val="0"/>
                              <w:marTop w:val="0"/>
                              <w:marBottom w:val="0"/>
                              <w:divBdr>
                                <w:top w:val="none" w:sz="0" w:space="0" w:color="auto"/>
                                <w:left w:val="none" w:sz="0" w:space="0" w:color="auto"/>
                                <w:bottom w:val="none" w:sz="0" w:space="0" w:color="auto"/>
                                <w:right w:val="none" w:sz="0" w:space="0" w:color="auto"/>
                              </w:divBdr>
                            </w:div>
                            <w:div w:id="1002127043">
                              <w:marLeft w:val="0"/>
                              <w:marRight w:val="0"/>
                              <w:marTop w:val="0"/>
                              <w:marBottom w:val="0"/>
                              <w:divBdr>
                                <w:top w:val="none" w:sz="0" w:space="0" w:color="auto"/>
                                <w:left w:val="none" w:sz="0" w:space="0" w:color="auto"/>
                                <w:bottom w:val="none" w:sz="0" w:space="0" w:color="auto"/>
                                <w:right w:val="none" w:sz="0" w:space="0" w:color="auto"/>
                              </w:divBdr>
                            </w:div>
                            <w:div w:id="1324705248">
                              <w:marLeft w:val="0"/>
                              <w:marRight w:val="0"/>
                              <w:marTop w:val="0"/>
                              <w:marBottom w:val="0"/>
                              <w:divBdr>
                                <w:top w:val="none" w:sz="0" w:space="0" w:color="auto"/>
                                <w:left w:val="none" w:sz="0" w:space="0" w:color="auto"/>
                                <w:bottom w:val="none" w:sz="0" w:space="0" w:color="auto"/>
                                <w:right w:val="none" w:sz="0" w:space="0" w:color="auto"/>
                              </w:divBdr>
                              <w:divsChild>
                                <w:div w:id="1621374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14532822">
          <w:marLeft w:val="0"/>
          <w:marRight w:val="0"/>
          <w:marTop w:val="0"/>
          <w:marBottom w:val="0"/>
          <w:divBdr>
            <w:top w:val="none" w:sz="0" w:space="0" w:color="auto"/>
            <w:left w:val="none" w:sz="0" w:space="0" w:color="auto"/>
            <w:bottom w:val="none" w:sz="0" w:space="0" w:color="auto"/>
            <w:right w:val="none" w:sz="0" w:space="0" w:color="auto"/>
          </w:divBdr>
          <w:divsChild>
            <w:div w:id="1605918793">
              <w:marLeft w:val="0"/>
              <w:marRight w:val="0"/>
              <w:marTop w:val="225"/>
              <w:marBottom w:val="0"/>
              <w:divBdr>
                <w:top w:val="none" w:sz="0" w:space="0" w:color="auto"/>
                <w:left w:val="none" w:sz="0" w:space="0" w:color="auto"/>
                <w:bottom w:val="none" w:sz="0" w:space="0" w:color="auto"/>
                <w:right w:val="none" w:sz="0" w:space="0" w:color="auto"/>
              </w:divBdr>
              <w:divsChild>
                <w:div w:id="789519888">
                  <w:marLeft w:val="0"/>
                  <w:marRight w:val="0"/>
                  <w:marTop w:val="0"/>
                  <w:marBottom w:val="0"/>
                  <w:divBdr>
                    <w:top w:val="none" w:sz="0" w:space="0" w:color="auto"/>
                    <w:left w:val="none" w:sz="0" w:space="0" w:color="auto"/>
                    <w:bottom w:val="none" w:sz="0" w:space="0" w:color="auto"/>
                    <w:right w:val="none" w:sz="0" w:space="0" w:color="auto"/>
                  </w:divBdr>
                  <w:divsChild>
                    <w:div w:id="1738627414">
                      <w:marLeft w:val="0"/>
                      <w:marRight w:val="0"/>
                      <w:marTop w:val="0"/>
                      <w:marBottom w:val="0"/>
                      <w:divBdr>
                        <w:top w:val="none" w:sz="0" w:space="0" w:color="auto"/>
                        <w:left w:val="none" w:sz="0" w:space="0" w:color="auto"/>
                        <w:bottom w:val="single" w:sz="6" w:space="0" w:color="auto"/>
                        <w:right w:val="none" w:sz="0" w:space="0" w:color="auto"/>
                      </w:divBdr>
                      <w:divsChild>
                        <w:div w:id="102112994">
                          <w:marLeft w:val="0"/>
                          <w:marRight w:val="0"/>
                          <w:marTop w:val="0"/>
                          <w:marBottom w:val="0"/>
                          <w:divBdr>
                            <w:top w:val="none" w:sz="0" w:space="0" w:color="auto"/>
                            <w:left w:val="none" w:sz="0" w:space="0" w:color="auto"/>
                            <w:bottom w:val="none" w:sz="0" w:space="0" w:color="auto"/>
                            <w:right w:val="none" w:sz="0" w:space="0" w:color="auto"/>
                          </w:divBdr>
                        </w:div>
                      </w:divsChild>
                    </w:div>
                    <w:div w:id="169293762">
                      <w:marLeft w:val="0"/>
                      <w:marRight w:val="0"/>
                      <w:marTop w:val="0"/>
                      <w:marBottom w:val="0"/>
                      <w:divBdr>
                        <w:top w:val="none" w:sz="0" w:space="0" w:color="auto"/>
                        <w:left w:val="none" w:sz="0" w:space="0" w:color="auto"/>
                        <w:bottom w:val="single" w:sz="6" w:space="0" w:color="auto"/>
                        <w:right w:val="none" w:sz="0" w:space="0" w:color="auto"/>
                      </w:divBdr>
                      <w:divsChild>
                        <w:div w:id="1344362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33100527">
      <w:bodyDiv w:val="1"/>
      <w:marLeft w:val="0"/>
      <w:marRight w:val="0"/>
      <w:marTop w:val="0"/>
      <w:marBottom w:val="0"/>
      <w:divBdr>
        <w:top w:val="none" w:sz="0" w:space="0" w:color="auto"/>
        <w:left w:val="none" w:sz="0" w:space="0" w:color="auto"/>
        <w:bottom w:val="none" w:sz="0" w:space="0" w:color="auto"/>
        <w:right w:val="none" w:sz="0" w:space="0" w:color="auto"/>
      </w:divBdr>
    </w:div>
    <w:div w:id="1590503910">
      <w:bodyDiv w:val="1"/>
      <w:marLeft w:val="0"/>
      <w:marRight w:val="0"/>
      <w:marTop w:val="0"/>
      <w:marBottom w:val="0"/>
      <w:divBdr>
        <w:top w:val="none" w:sz="0" w:space="0" w:color="auto"/>
        <w:left w:val="none" w:sz="0" w:space="0" w:color="auto"/>
        <w:bottom w:val="none" w:sz="0" w:space="0" w:color="auto"/>
        <w:right w:val="none" w:sz="0" w:space="0" w:color="auto"/>
      </w:divBdr>
    </w:div>
    <w:div w:id="1809014060">
      <w:bodyDiv w:val="1"/>
      <w:marLeft w:val="0"/>
      <w:marRight w:val="0"/>
      <w:marTop w:val="0"/>
      <w:marBottom w:val="0"/>
      <w:divBdr>
        <w:top w:val="none" w:sz="0" w:space="0" w:color="auto"/>
        <w:left w:val="none" w:sz="0" w:space="0" w:color="auto"/>
        <w:bottom w:val="none" w:sz="0" w:space="0" w:color="auto"/>
        <w:right w:val="none" w:sz="0" w:space="0" w:color="auto"/>
      </w:divBdr>
      <w:divsChild>
        <w:div w:id="249506612">
          <w:marLeft w:val="0"/>
          <w:marRight w:val="0"/>
          <w:marTop w:val="0"/>
          <w:marBottom w:val="15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routledge.com/Micro-and-Nanoplastics-in-Aquatic-Environment/Vaseashta-Klavins-Stabnikova/p/book/9781032485195" TargetMode="External"/><Relationship Id="rId5" Type="http://schemas.openxmlformats.org/officeDocument/2006/relationships/hyperlink" Target="https://www.routledge.com/Micro-and-Nanoplastics-in-Aquatic-Environment/Vaseashta-Klavins-Stabnikova/p/book/9781032485195"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49</TotalTime>
  <Pages>2</Pages>
  <Words>429</Words>
  <Characters>2489</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stamatin ioan</dc:creator>
  <cp:keywords/>
  <dc:description/>
  <cp:lastModifiedBy>Elena Andreea Carstea</cp:lastModifiedBy>
  <cp:revision>5</cp:revision>
  <dcterms:created xsi:type="dcterms:W3CDTF">2025-06-26T07:38:00Z</dcterms:created>
  <dcterms:modified xsi:type="dcterms:W3CDTF">2025-06-26T09:46:00Z</dcterms:modified>
</cp:coreProperties>
</file>