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54F49" w14:textId="73640988" w:rsidR="00C2154D" w:rsidRPr="001B5105" w:rsidRDefault="00064158">
      <w:pPr>
        <w:rPr>
          <w:rFonts w:ascii="Palatino Linotype" w:hAnsi="Palatino Linotype"/>
          <w:b/>
          <w:bCs/>
        </w:rPr>
      </w:pPr>
      <w:r>
        <w:rPr>
          <w:rFonts w:ascii="Palatino Linotype" w:hAnsi="Palatino Linotype"/>
          <w:b/>
          <w:bCs/>
        </w:rPr>
        <w:t xml:space="preserve">CIVIS  </w:t>
      </w:r>
      <w:r w:rsidR="0083029F" w:rsidRPr="001B5105">
        <w:rPr>
          <w:rFonts w:ascii="Palatino Linotype" w:hAnsi="Palatino Linotype"/>
          <w:b/>
          <w:bCs/>
        </w:rPr>
        <w:t xml:space="preserve">Staff </w:t>
      </w:r>
      <w:proofErr w:type="spellStart"/>
      <w:r w:rsidR="0083029F" w:rsidRPr="001B5105">
        <w:rPr>
          <w:rFonts w:ascii="Palatino Linotype" w:hAnsi="Palatino Linotype"/>
          <w:b/>
          <w:bCs/>
        </w:rPr>
        <w:t>Week</w:t>
      </w:r>
      <w:proofErr w:type="spellEnd"/>
      <w:r>
        <w:rPr>
          <w:rFonts w:ascii="Palatino Linotype" w:hAnsi="Palatino Linotype"/>
          <w:b/>
          <w:bCs/>
        </w:rPr>
        <w:t xml:space="preserve"> </w:t>
      </w:r>
      <w:r w:rsidR="00520115">
        <w:rPr>
          <w:rFonts w:ascii="Palatino Linotype" w:hAnsi="Palatino Linotype"/>
          <w:b/>
          <w:bCs/>
        </w:rPr>
        <w:t xml:space="preserve">„Modular </w:t>
      </w:r>
      <w:proofErr w:type="spellStart"/>
      <w:r w:rsidR="00520115">
        <w:rPr>
          <w:rFonts w:ascii="Palatino Linotype" w:hAnsi="Palatino Linotype"/>
          <w:b/>
          <w:bCs/>
        </w:rPr>
        <w:t>Futures</w:t>
      </w:r>
      <w:proofErr w:type="spellEnd"/>
      <w:r w:rsidR="00520115">
        <w:rPr>
          <w:rFonts w:ascii="Palatino Linotype" w:hAnsi="Palatino Linotype"/>
          <w:b/>
          <w:bCs/>
        </w:rPr>
        <w:t xml:space="preserve">: </w:t>
      </w:r>
      <w:proofErr w:type="spellStart"/>
      <w:r w:rsidR="00520115">
        <w:rPr>
          <w:rFonts w:ascii="Palatino Linotype" w:hAnsi="Palatino Linotype"/>
          <w:b/>
          <w:bCs/>
        </w:rPr>
        <w:t>Rethinking</w:t>
      </w:r>
      <w:proofErr w:type="spellEnd"/>
      <w:r w:rsidR="00520115">
        <w:rPr>
          <w:rFonts w:ascii="Palatino Linotype" w:hAnsi="Palatino Linotype"/>
          <w:b/>
          <w:bCs/>
        </w:rPr>
        <w:t xml:space="preserve"> </w:t>
      </w:r>
      <w:proofErr w:type="spellStart"/>
      <w:r w:rsidR="00520115">
        <w:rPr>
          <w:rFonts w:ascii="Palatino Linotype" w:hAnsi="Palatino Linotype"/>
          <w:b/>
          <w:bCs/>
        </w:rPr>
        <w:t>Learning</w:t>
      </w:r>
      <w:proofErr w:type="spellEnd"/>
      <w:r w:rsidR="00520115">
        <w:rPr>
          <w:rFonts w:ascii="Palatino Linotype" w:hAnsi="Palatino Linotype"/>
          <w:b/>
          <w:bCs/>
        </w:rPr>
        <w:t xml:space="preserve"> </w:t>
      </w:r>
      <w:proofErr w:type="spellStart"/>
      <w:r w:rsidR="00520115">
        <w:rPr>
          <w:rFonts w:ascii="Palatino Linotype" w:hAnsi="Palatino Linotype"/>
          <w:b/>
          <w:bCs/>
        </w:rPr>
        <w:t>through</w:t>
      </w:r>
      <w:proofErr w:type="spellEnd"/>
      <w:r w:rsidR="00520115">
        <w:rPr>
          <w:rFonts w:ascii="Palatino Linotype" w:hAnsi="Palatino Linotype"/>
          <w:b/>
          <w:bCs/>
        </w:rPr>
        <w:t xml:space="preserve"> Micro-</w:t>
      </w:r>
      <w:proofErr w:type="spellStart"/>
      <w:r w:rsidR="00520115">
        <w:rPr>
          <w:rFonts w:ascii="Palatino Linotype" w:hAnsi="Palatino Linotype"/>
          <w:b/>
          <w:bCs/>
        </w:rPr>
        <w:t>crentials</w:t>
      </w:r>
      <w:proofErr w:type="spellEnd"/>
      <w:r w:rsidR="00520115">
        <w:rPr>
          <w:rFonts w:ascii="Palatino Linotype" w:hAnsi="Palatino Linotype"/>
          <w:b/>
          <w:bCs/>
        </w:rPr>
        <w:t xml:space="preserve">”  </w:t>
      </w:r>
      <w:r w:rsidR="00CD02AA" w:rsidRPr="001B5105">
        <w:rPr>
          <w:rFonts w:ascii="Palatino Linotype" w:hAnsi="Palatino Linotype"/>
          <w:b/>
          <w:bCs/>
        </w:rPr>
        <w:t xml:space="preserve">la </w:t>
      </w:r>
      <w:r w:rsidR="003D6431" w:rsidRPr="001B5105">
        <w:rPr>
          <w:rFonts w:ascii="Palatino Linotype" w:hAnsi="Palatino Linotype"/>
          <w:b/>
          <w:bCs/>
        </w:rPr>
        <w:t xml:space="preserve">Universitatea Autonomă din Madrid </w:t>
      </w:r>
    </w:p>
    <w:p w14:paraId="395B2D4F" w14:textId="77777777" w:rsidR="003D6431" w:rsidRDefault="003D6431"/>
    <w:p w14:paraId="3AF1216F" w14:textId="4C8FF1E9" w:rsidR="003D6431" w:rsidRPr="001B5105" w:rsidRDefault="003D6431" w:rsidP="001B5105">
      <w:pPr>
        <w:jc w:val="both"/>
        <w:rPr>
          <w:rFonts w:ascii="Palatino Linotype" w:hAnsi="Palatino Linotype"/>
          <w:sz w:val="24"/>
          <w:szCs w:val="24"/>
        </w:rPr>
      </w:pPr>
      <w:r w:rsidRPr="001B5105">
        <w:rPr>
          <w:rFonts w:ascii="Palatino Linotype" w:hAnsi="Palatino Linotype"/>
          <w:sz w:val="24"/>
          <w:szCs w:val="24"/>
        </w:rPr>
        <w:t>Universit</w:t>
      </w:r>
      <w:r w:rsidR="00064158">
        <w:rPr>
          <w:rFonts w:ascii="Palatino Linotype" w:hAnsi="Palatino Linotype"/>
          <w:sz w:val="24"/>
          <w:szCs w:val="24"/>
        </w:rPr>
        <w:t>atea</w:t>
      </w:r>
      <w:r w:rsidRPr="001B5105">
        <w:rPr>
          <w:rFonts w:ascii="Palatino Linotype" w:hAnsi="Palatino Linotype"/>
          <w:sz w:val="24"/>
          <w:szCs w:val="24"/>
        </w:rPr>
        <w:t xml:space="preserve"> Autonomă din Madrid (UAM) organizează, în perioada 11-14 noiembrie 2025, </w:t>
      </w:r>
      <w:r w:rsidR="00064158">
        <w:rPr>
          <w:rFonts w:ascii="Palatino Linotype" w:hAnsi="Palatino Linotype"/>
          <w:sz w:val="24"/>
          <w:szCs w:val="24"/>
        </w:rPr>
        <w:t xml:space="preserve">evenimentul internațional </w:t>
      </w:r>
      <w:r w:rsidRPr="001B5105">
        <w:rPr>
          <w:rFonts w:ascii="Palatino Linotype" w:hAnsi="Palatino Linotype"/>
          <w:sz w:val="24"/>
          <w:szCs w:val="24"/>
        </w:rPr>
        <w:t xml:space="preserve">„Modular </w:t>
      </w:r>
      <w:proofErr w:type="spellStart"/>
      <w:r w:rsidRPr="001B5105">
        <w:rPr>
          <w:rFonts w:ascii="Palatino Linotype" w:hAnsi="Palatino Linotype"/>
          <w:sz w:val="24"/>
          <w:szCs w:val="24"/>
        </w:rPr>
        <w:t>Futures</w:t>
      </w:r>
      <w:proofErr w:type="spellEnd"/>
      <w:r w:rsidRPr="001B5105">
        <w:rPr>
          <w:rFonts w:ascii="Palatino Linotype" w:hAnsi="Palatino Linotype"/>
          <w:sz w:val="24"/>
          <w:szCs w:val="24"/>
        </w:rPr>
        <w:t xml:space="preserve">: </w:t>
      </w:r>
      <w:proofErr w:type="spellStart"/>
      <w:r w:rsidRPr="001B5105">
        <w:rPr>
          <w:rFonts w:ascii="Palatino Linotype" w:hAnsi="Palatino Linotype"/>
          <w:sz w:val="24"/>
          <w:szCs w:val="24"/>
        </w:rPr>
        <w:t>Rethinking</w:t>
      </w:r>
      <w:proofErr w:type="spellEnd"/>
      <w:r w:rsidRPr="001B5105">
        <w:rPr>
          <w:rFonts w:ascii="Palatino Linotype" w:hAnsi="Palatino Linotype"/>
          <w:sz w:val="24"/>
          <w:szCs w:val="24"/>
        </w:rPr>
        <w:t xml:space="preserve"> </w:t>
      </w:r>
      <w:proofErr w:type="spellStart"/>
      <w:r w:rsidRPr="001B5105">
        <w:rPr>
          <w:rFonts w:ascii="Palatino Linotype" w:hAnsi="Palatino Linotype"/>
          <w:sz w:val="24"/>
          <w:szCs w:val="24"/>
        </w:rPr>
        <w:t>Learning</w:t>
      </w:r>
      <w:proofErr w:type="spellEnd"/>
      <w:r w:rsidRPr="001B5105">
        <w:rPr>
          <w:rFonts w:ascii="Palatino Linotype" w:hAnsi="Palatino Linotype"/>
          <w:sz w:val="24"/>
          <w:szCs w:val="24"/>
        </w:rPr>
        <w:t xml:space="preserve"> </w:t>
      </w:r>
      <w:proofErr w:type="spellStart"/>
      <w:r w:rsidRPr="001B5105">
        <w:rPr>
          <w:rFonts w:ascii="Palatino Linotype" w:hAnsi="Palatino Linotype"/>
          <w:sz w:val="24"/>
          <w:szCs w:val="24"/>
        </w:rPr>
        <w:t>through</w:t>
      </w:r>
      <w:proofErr w:type="spellEnd"/>
      <w:r w:rsidRPr="001B5105">
        <w:rPr>
          <w:rFonts w:ascii="Palatino Linotype" w:hAnsi="Palatino Linotype"/>
          <w:sz w:val="24"/>
          <w:szCs w:val="24"/>
        </w:rPr>
        <w:t xml:space="preserve"> Micro-</w:t>
      </w:r>
      <w:proofErr w:type="spellStart"/>
      <w:r w:rsidRPr="001B5105">
        <w:rPr>
          <w:rFonts w:ascii="Palatino Linotype" w:hAnsi="Palatino Linotype"/>
          <w:sz w:val="24"/>
          <w:szCs w:val="24"/>
        </w:rPr>
        <w:t>credentials</w:t>
      </w:r>
      <w:proofErr w:type="spellEnd"/>
      <w:r w:rsidRPr="001B5105">
        <w:rPr>
          <w:rFonts w:ascii="Palatino Linotype" w:hAnsi="Palatino Linotype"/>
          <w:sz w:val="24"/>
          <w:szCs w:val="24"/>
        </w:rPr>
        <w:t>”. Înscrierile sunt deschise până la 15 septembrie 2025 și se pot face</w:t>
      </w:r>
      <w:r w:rsidR="00214AA9">
        <w:rPr>
          <w:rFonts w:ascii="Palatino Linotype" w:hAnsi="Palatino Linotype"/>
          <w:sz w:val="24"/>
          <w:szCs w:val="24"/>
        </w:rPr>
        <w:t xml:space="preserve"> prin </w:t>
      </w:r>
      <w:hyperlink r:id="rId4" w:history="1">
        <w:r w:rsidR="00214AA9" w:rsidRPr="006852CD">
          <w:rPr>
            <w:rStyle w:val="Hyperlink"/>
            <w:rFonts w:ascii="Palatino Linotype" w:hAnsi="Palatino Linotype"/>
            <w:sz w:val="24"/>
            <w:szCs w:val="24"/>
          </w:rPr>
          <w:t>formularul disponibil aici</w:t>
        </w:r>
      </w:hyperlink>
      <w:r w:rsidR="00214AA9">
        <w:rPr>
          <w:rFonts w:ascii="Palatino Linotype" w:hAnsi="Palatino Linotype"/>
          <w:sz w:val="24"/>
          <w:szCs w:val="24"/>
        </w:rPr>
        <w:t xml:space="preserve">. </w:t>
      </w:r>
    </w:p>
    <w:p w14:paraId="667B8A45" w14:textId="1575EA35" w:rsidR="008F653E" w:rsidRDefault="003D6431" w:rsidP="001B5105">
      <w:pPr>
        <w:jc w:val="both"/>
        <w:rPr>
          <w:rFonts w:ascii="Palatino Linotype" w:hAnsi="Palatino Linotype"/>
          <w:sz w:val="24"/>
          <w:szCs w:val="24"/>
        </w:rPr>
      </w:pPr>
      <w:r w:rsidRPr="001B5105">
        <w:rPr>
          <w:rFonts w:ascii="Palatino Linotype" w:hAnsi="Palatino Linotype"/>
          <w:sz w:val="24"/>
          <w:szCs w:val="24"/>
        </w:rPr>
        <w:t xml:space="preserve">Evenimentul se adresează </w:t>
      </w:r>
      <w:r w:rsidR="001477BC">
        <w:rPr>
          <w:rFonts w:ascii="Palatino Linotype" w:hAnsi="Palatino Linotype"/>
          <w:sz w:val="24"/>
          <w:szCs w:val="24"/>
        </w:rPr>
        <w:t xml:space="preserve"> membrilor </w:t>
      </w:r>
      <w:r w:rsidR="00A52E90">
        <w:rPr>
          <w:rFonts w:ascii="Palatino Linotype" w:hAnsi="Palatino Linotype"/>
          <w:sz w:val="24"/>
          <w:szCs w:val="24"/>
        </w:rPr>
        <w:t xml:space="preserve">comunităților academice </w:t>
      </w:r>
      <w:r w:rsidRPr="001B5105">
        <w:rPr>
          <w:rFonts w:ascii="Palatino Linotype" w:hAnsi="Palatino Linotype"/>
          <w:sz w:val="24"/>
          <w:szCs w:val="24"/>
        </w:rPr>
        <w:t xml:space="preserve">din universitățile membre CIVIS, </w:t>
      </w:r>
      <w:r w:rsidR="001477BC">
        <w:rPr>
          <w:rFonts w:ascii="Palatino Linotype" w:hAnsi="Palatino Linotype"/>
          <w:sz w:val="24"/>
          <w:szCs w:val="24"/>
        </w:rPr>
        <w:t xml:space="preserve">care sunt interesate </w:t>
      </w:r>
      <w:r w:rsidR="00E6540C" w:rsidRPr="001B5105">
        <w:rPr>
          <w:rFonts w:ascii="Palatino Linotype" w:hAnsi="Palatino Linotype"/>
          <w:sz w:val="24"/>
          <w:szCs w:val="24"/>
        </w:rPr>
        <w:t xml:space="preserve">de </w:t>
      </w:r>
      <w:r w:rsidR="00016B27">
        <w:rPr>
          <w:rFonts w:ascii="Palatino Linotype" w:hAnsi="Palatino Linotype"/>
          <w:sz w:val="24"/>
          <w:szCs w:val="24"/>
        </w:rPr>
        <w:t>„</w:t>
      </w:r>
      <w:r w:rsidR="00E6540C" w:rsidRPr="001B5105">
        <w:rPr>
          <w:rFonts w:ascii="Palatino Linotype" w:hAnsi="Palatino Linotype"/>
          <w:sz w:val="24"/>
          <w:szCs w:val="24"/>
        </w:rPr>
        <w:t>micro-</w:t>
      </w:r>
      <w:proofErr w:type="spellStart"/>
      <w:r w:rsidR="00E6540C" w:rsidRPr="001B5105">
        <w:rPr>
          <w:rFonts w:ascii="Palatino Linotype" w:hAnsi="Palatino Linotype"/>
          <w:sz w:val="24"/>
          <w:szCs w:val="24"/>
        </w:rPr>
        <w:t>credentials</w:t>
      </w:r>
      <w:proofErr w:type="spellEnd"/>
      <w:r w:rsidR="00016B27">
        <w:rPr>
          <w:rFonts w:ascii="Palatino Linotype" w:hAnsi="Palatino Linotype"/>
          <w:sz w:val="24"/>
          <w:szCs w:val="24"/>
        </w:rPr>
        <w:t>”</w:t>
      </w:r>
      <w:r w:rsidR="00E6540C" w:rsidRPr="001B5105">
        <w:rPr>
          <w:rFonts w:ascii="Palatino Linotype" w:hAnsi="Palatino Linotype"/>
          <w:sz w:val="24"/>
          <w:szCs w:val="24"/>
        </w:rPr>
        <w:t xml:space="preserve"> (</w:t>
      </w:r>
      <w:r w:rsidR="00016B27">
        <w:rPr>
          <w:rFonts w:ascii="Palatino Linotype" w:hAnsi="Palatino Linotype"/>
          <w:sz w:val="24"/>
          <w:szCs w:val="24"/>
        </w:rPr>
        <w:t>micro-certificări)</w:t>
      </w:r>
      <w:r w:rsidR="001477BC">
        <w:rPr>
          <w:rFonts w:ascii="Palatino Linotype" w:hAnsi="Palatino Linotype"/>
          <w:sz w:val="24"/>
          <w:szCs w:val="24"/>
        </w:rPr>
        <w:t xml:space="preserve">, de la </w:t>
      </w:r>
      <w:r w:rsidR="00A75F10">
        <w:rPr>
          <w:rFonts w:ascii="Palatino Linotype" w:hAnsi="Palatino Linotype"/>
          <w:sz w:val="24"/>
          <w:szCs w:val="24"/>
        </w:rPr>
        <w:t xml:space="preserve">proiectare </w:t>
      </w:r>
      <w:r w:rsidR="008F653E">
        <w:rPr>
          <w:rFonts w:ascii="Palatino Linotype" w:hAnsi="Palatino Linotype"/>
          <w:sz w:val="24"/>
          <w:szCs w:val="24"/>
        </w:rPr>
        <w:t>și până la implementare</w:t>
      </w:r>
      <w:r w:rsidR="00016B27">
        <w:rPr>
          <w:rFonts w:ascii="Palatino Linotype" w:hAnsi="Palatino Linotype"/>
          <w:sz w:val="24"/>
          <w:szCs w:val="24"/>
        </w:rPr>
        <w:t xml:space="preserve">. </w:t>
      </w:r>
      <w:r w:rsidR="008F653E">
        <w:rPr>
          <w:rFonts w:ascii="Palatino Linotype" w:hAnsi="Palatino Linotype"/>
          <w:sz w:val="24"/>
          <w:szCs w:val="24"/>
        </w:rPr>
        <w:t xml:space="preserve"> </w:t>
      </w:r>
    </w:p>
    <w:p w14:paraId="3DDF7D1A" w14:textId="7B761027" w:rsidR="00016B27" w:rsidRDefault="008F653E" w:rsidP="001B5105">
      <w:pPr>
        <w:jc w:val="both"/>
        <w:rPr>
          <w:rFonts w:ascii="Palatino Linotype" w:hAnsi="Palatino Linotype"/>
          <w:sz w:val="24"/>
          <w:szCs w:val="24"/>
        </w:rPr>
      </w:pPr>
      <w:r>
        <w:rPr>
          <w:rFonts w:ascii="Palatino Linotype" w:hAnsi="Palatino Linotype"/>
          <w:sz w:val="24"/>
          <w:szCs w:val="24"/>
        </w:rPr>
        <w:t>Micro-certificările, e</w:t>
      </w:r>
      <w:r w:rsidR="00016B27">
        <w:rPr>
          <w:rFonts w:ascii="Palatino Linotype" w:hAnsi="Palatino Linotype"/>
          <w:sz w:val="24"/>
          <w:szCs w:val="24"/>
        </w:rPr>
        <w:t xml:space="preserve">xperiențe de învățare de scurtă durată, </w:t>
      </w:r>
      <w:r>
        <w:rPr>
          <w:rFonts w:ascii="Palatino Linotype" w:hAnsi="Palatino Linotype"/>
          <w:sz w:val="24"/>
          <w:szCs w:val="24"/>
        </w:rPr>
        <w:t xml:space="preserve">au ca scop principal </w:t>
      </w:r>
      <w:r w:rsidR="00016B27">
        <w:rPr>
          <w:rFonts w:ascii="Palatino Linotype" w:hAnsi="Palatino Linotype"/>
          <w:sz w:val="24"/>
          <w:szCs w:val="24"/>
        </w:rPr>
        <w:t>dobândirea de competențe specifice</w:t>
      </w:r>
      <w:r w:rsidR="00BE3A8F">
        <w:rPr>
          <w:rFonts w:ascii="Palatino Linotype" w:hAnsi="Palatino Linotype"/>
          <w:sz w:val="24"/>
          <w:szCs w:val="24"/>
        </w:rPr>
        <w:t xml:space="preserve"> și verificabile. Acestea sunt deosebit de valoroase atât </w:t>
      </w:r>
      <w:r w:rsidR="00DF4E56">
        <w:rPr>
          <w:rFonts w:ascii="Palatino Linotype" w:hAnsi="Palatino Linotype"/>
          <w:sz w:val="24"/>
          <w:szCs w:val="24"/>
        </w:rPr>
        <w:t>în</w:t>
      </w:r>
      <w:r w:rsidR="00BE3A8F">
        <w:rPr>
          <w:rFonts w:ascii="Palatino Linotype" w:hAnsi="Palatino Linotype"/>
          <w:sz w:val="24"/>
          <w:szCs w:val="24"/>
        </w:rPr>
        <w:t xml:space="preserve"> mediul educațional</w:t>
      </w:r>
      <w:r w:rsidR="00DF4E56">
        <w:rPr>
          <w:rFonts w:ascii="Palatino Linotype" w:hAnsi="Palatino Linotype"/>
          <w:sz w:val="24"/>
          <w:szCs w:val="24"/>
        </w:rPr>
        <w:t xml:space="preserve">, cât și în cel profesional din </w:t>
      </w:r>
      <w:r w:rsidR="00BE3A8F">
        <w:rPr>
          <w:rFonts w:ascii="Palatino Linotype" w:hAnsi="Palatino Linotype"/>
          <w:sz w:val="24"/>
          <w:szCs w:val="24"/>
        </w:rPr>
        <w:t>zilel</w:t>
      </w:r>
      <w:r w:rsidR="00DF4E56">
        <w:rPr>
          <w:rFonts w:ascii="Palatino Linotype" w:hAnsi="Palatino Linotype"/>
          <w:sz w:val="24"/>
          <w:szCs w:val="24"/>
        </w:rPr>
        <w:t>e</w:t>
      </w:r>
      <w:r w:rsidR="00BE3A8F">
        <w:rPr>
          <w:rFonts w:ascii="Palatino Linotype" w:hAnsi="Palatino Linotype"/>
          <w:sz w:val="24"/>
          <w:szCs w:val="24"/>
        </w:rPr>
        <w:t xml:space="preserve"> noastre, unde flexibilitatea, </w:t>
      </w:r>
      <w:r w:rsidR="00DF4E56">
        <w:rPr>
          <w:rFonts w:ascii="Palatino Linotype" w:hAnsi="Palatino Linotype"/>
          <w:sz w:val="24"/>
          <w:szCs w:val="24"/>
        </w:rPr>
        <w:t xml:space="preserve">perfecționarea și competențele specifice sunt esențiale. </w:t>
      </w:r>
    </w:p>
    <w:p w14:paraId="0E3FB3DC" w14:textId="3DDF8020" w:rsidR="00DF4E56" w:rsidRDefault="00DF4E56" w:rsidP="001B5105">
      <w:pPr>
        <w:jc w:val="both"/>
        <w:rPr>
          <w:rFonts w:ascii="Palatino Linotype" w:hAnsi="Palatino Linotype"/>
          <w:sz w:val="24"/>
          <w:szCs w:val="24"/>
        </w:rPr>
      </w:pPr>
      <w:r>
        <w:rPr>
          <w:rFonts w:ascii="Palatino Linotype" w:hAnsi="Palatino Linotype"/>
          <w:sz w:val="24"/>
          <w:szCs w:val="24"/>
        </w:rPr>
        <w:t xml:space="preserve">Astfel, </w:t>
      </w:r>
      <w:r w:rsidR="00006DD7">
        <w:rPr>
          <w:rFonts w:ascii="Palatino Linotype" w:hAnsi="Palatino Linotype"/>
          <w:sz w:val="24"/>
          <w:szCs w:val="24"/>
        </w:rPr>
        <w:t xml:space="preserve">obiectivul principal al evenimentului este consolidarea capacității participanților de a proiecta, implementa și recunoaște micro-certificări de înaltă calitate, aliniate la standardele europene, în special European </w:t>
      </w:r>
      <w:proofErr w:type="spellStart"/>
      <w:r w:rsidR="00006DD7">
        <w:rPr>
          <w:rFonts w:ascii="Palatino Linotype" w:hAnsi="Palatino Linotype"/>
          <w:sz w:val="24"/>
          <w:szCs w:val="24"/>
        </w:rPr>
        <w:t>Approach</w:t>
      </w:r>
      <w:proofErr w:type="spellEnd"/>
      <w:r w:rsidR="00006DD7">
        <w:rPr>
          <w:rFonts w:ascii="Palatino Linotype" w:hAnsi="Palatino Linotype"/>
          <w:sz w:val="24"/>
          <w:szCs w:val="24"/>
        </w:rPr>
        <w:t xml:space="preserve"> </w:t>
      </w:r>
      <w:proofErr w:type="spellStart"/>
      <w:r w:rsidR="00006DD7">
        <w:rPr>
          <w:rFonts w:ascii="Palatino Linotype" w:hAnsi="Palatino Linotype"/>
          <w:sz w:val="24"/>
          <w:szCs w:val="24"/>
        </w:rPr>
        <w:t>to</w:t>
      </w:r>
      <w:proofErr w:type="spellEnd"/>
      <w:r w:rsidR="00006DD7">
        <w:rPr>
          <w:rFonts w:ascii="Palatino Linotype" w:hAnsi="Palatino Linotype"/>
          <w:sz w:val="24"/>
          <w:szCs w:val="24"/>
        </w:rPr>
        <w:t xml:space="preserve"> Micro-</w:t>
      </w:r>
      <w:proofErr w:type="spellStart"/>
      <w:r w:rsidR="00006DD7">
        <w:rPr>
          <w:rFonts w:ascii="Palatino Linotype" w:hAnsi="Palatino Linotype"/>
          <w:sz w:val="24"/>
          <w:szCs w:val="24"/>
        </w:rPr>
        <w:t>credentials</w:t>
      </w:r>
      <w:proofErr w:type="spellEnd"/>
      <w:r w:rsidR="00006DD7">
        <w:rPr>
          <w:rFonts w:ascii="Palatino Linotype" w:hAnsi="Palatino Linotype"/>
          <w:sz w:val="24"/>
          <w:szCs w:val="24"/>
        </w:rPr>
        <w:t>, și adaptate nevoilor Alianței CIVIS.</w:t>
      </w:r>
    </w:p>
    <w:p w14:paraId="5558640B" w14:textId="12C12E7D" w:rsidR="001E658A" w:rsidRDefault="006D35F8" w:rsidP="001B5105">
      <w:pPr>
        <w:jc w:val="both"/>
        <w:rPr>
          <w:rFonts w:ascii="Palatino Linotype" w:hAnsi="Palatino Linotype"/>
          <w:sz w:val="24"/>
          <w:szCs w:val="24"/>
        </w:rPr>
      </w:pPr>
      <w:r>
        <w:rPr>
          <w:rFonts w:ascii="Palatino Linotype" w:hAnsi="Palatino Linotype"/>
          <w:sz w:val="24"/>
          <w:szCs w:val="24"/>
        </w:rPr>
        <w:t xml:space="preserve">Mai multe informații despre această oportunitate sunt disponibile pe </w:t>
      </w:r>
      <w:hyperlink r:id="rId5" w:history="1">
        <w:r w:rsidRPr="006D35F8">
          <w:rPr>
            <w:rStyle w:val="Hyperlink"/>
            <w:rFonts w:ascii="Palatino Linotype" w:hAnsi="Palatino Linotype"/>
            <w:sz w:val="24"/>
            <w:szCs w:val="24"/>
          </w:rPr>
          <w:t>site-ul CIVIS, aici.</w:t>
        </w:r>
      </w:hyperlink>
      <w:r w:rsidR="00621700">
        <w:rPr>
          <w:rFonts w:ascii="Palatino Linotype" w:hAnsi="Palatino Linotype"/>
          <w:sz w:val="24"/>
          <w:szCs w:val="24"/>
        </w:rPr>
        <w:t xml:space="preserve"> De asemenea, întrebări despre eveniment pot fi adresate biroului CIVIS de la Universitatea Autonomă din Madrid, la adresa</w:t>
      </w:r>
      <w:r w:rsidR="003E1036">
        <w:rPr>
          <w:rFonts w:ascii="Palatino Linotype" w:hAnsi="Palatino Linotype"/>
          <w:sz w:val="24"/>
          <w:szCs w:val="24"/>
        </w:rPr>
        <w:t xml:space="preserve"> </w:t>
      </w:r>
      <w:hyperlink r:id="rId6" w:history="1">
        <w:r w:rsidR="003E1036" w:rsidRPr="00C22443">
          <w:rPr>
            <w:rStyle w:val="Hyperlink"/>
            <w:rFonts w:ascii="Palatino Linotype" w:hAnsi="Palatino Linotype"/>
            <w:sz w:val="24"/>
            <w:szCs w:val="24"/>
          </w:rPr>
          <w:t>civis-eu@uam.es</w:t>
        </w:r>
      </w:hyperlink>
      <w:r w:rsidR="003E1036">
        <w:rPr>
          <w:rFonts w:ascii="Palatino Linotype" w:hAnsi="Palatino Linotype"/>
          <w:sz w:val="24"/>
          <w:szCs w:val="24"/>
        </w:rPr>
        <w:t>.</w:t>
      </w:r>
    </w:p>
    <w:p w14:paraId="2A28C67C" w14:textId="15BD392D" w:rsidR="004724A8" w:rsidRPr="00A32F61" w:rsidRDefault="00223A59" w:rsidP="001B5105">
      <w:pPr>
        <w:jc w:val="both"/>
        <w:rPr>
          <w:rFonts w:ascii="Palatino Linotype" w:hAnsi="Palatino Linotype"/>
          <w:i/>
          <w:iCs/>
          <w:sz w:val="24"/>
          <w:szCs w:val="24"/>
        </w:rPr>
      </w:pPr>
      <w:r w:rsidRPr="00A32F61">
        <w:rPr>
          <w:rFonts w:ascii="Palatino Linotype" w:hAnsi="Palatino Linotype"/>
          <w:i/>
          <w:iCs/>
          <w:sz w:val="24"/>
          <w:szCs w:val="24"/>
        </w:rPr>
        <w:t xml:space="preserve">CIVIS Staff </w:t>
      </w:r>
      <w:proofErr w:type="spellStart"/>
      <w:r w:rsidRPr="00A32F61">
        <w:rPr>
          <w:rFonts w:ascii="Palatino Linotype" w:hAnsi="Palatino Linotype"/>
          <w:i/>
          <w:iCs/>
          <w:sz w:val="24"/>
          <w:szCs w:val="24"/>
        </w:rPr>
        <w:t>Weeks</w:t>
      </w:r>
      <w:proofErr w:type="spellEnd"/>
      <w:r w:rsidRPr="00A32F61">
        <w:rPr>
          <w:rFonts w:ascii="Palatino Linotype" w:hAnsi="Palatino Linotype"/>
          <w:i/>
          <w:iCs/>
          <w:sz w:val="24"/>
          <w:szCs w:val="24"/>
        </w:rPr>
        <w:t xml:space="preserve"> </w:t>
      </w:r>
      <w:r w:rsidR="004724A8" w:rsidRPr="00A32F61">
        <w:rPr>
          <w:rFonts w:ascii="Palatino Linotype" w:hAnsi="Palatino Linotype"/>
          <w:i/>
          <w:iCs/>
          <w:sz w:val="24"/>
          <w:szCs w:val="24"/>
        </w:rPr>
        <w:t xml:space="preserve">sunt experiențe de învățare dinamice și interactive, concepute pentru personalul universitar care dorește să facă schimb de idei și să își dezvolte competențele profesionale. Găzduite de universitățile membre CIVIS, aceste evenimente reunesc colegi din întreaga </w:t>
      </w:r>
      <w:proofErr w:type="spellStart"/>
      <w:r w:rsidR="004724A8" w:rsidRPr="00A32F61">
        <w:rPr>
          <w:rFonts w:ascii="Palatino Linotype" w:hAnsi="Palatino Linotype"/>
          <w:i/>
          <w:iCs/>
          <w:sz w:val="24"/>
          <w:szCs w:val="24"/>
        </w:rPr>
        <w:t>Europă</w:t>
      </w:r>
      <w:proofErr w:type="spellEnd"/>
      <w:r w:rsidR="004724A8" w:rsidRPr="00A32F61">
        <w:rPr>
          <w:rFonts w:ascii="Palatino Linotype" w:hAnsi="Palatino Linotype"/>
          <w:i/>
          <w:iCs/>
          <w:sz w:val="24"/>
          <w:szCs w:val="24"/>
        </w:rPr>
        <w:t xml:space="preserve"> într-un program intensiv de ateliere, discuții și sesiuni de </w:t>
      </w:r>
      <w:proofErr w:type="spellStart"/>
      <w:r w:rsidR="004724A8" w:rsidRPr="00A32F61">
        <w:rPr>
          <w:rFonts w:ascii="Palatino Linotype" w:hAnsi="Palatino Linotype"/>
          <w:i/>
          <w:iCs/>
          <w:sz w:val="24"/>
          <w:szCs w:val="24"/>
        </w:rPr>
        <w:t>networking</w:t>
      </w:r>
      <w:proofErr w:type="spellEnd"/>
      <w:r w:rsidR="004724A8" w:rsidRPr="00A32F61">
        <w:rPr>
          <w:rFonts w:ascii="Palatino Linotype" w:hAnsi="Palatino Linotype"/>
          <w:i/>
          <w:iCs/>
          <w:sz w:val="24"/>
          <w:szCs w:val="24"/>
        </w:rPr>
        <w:t xml:space="preserve">. </w:t>
      </w:r>
    </w:p>
    <w:p w14:paraId="238331F8" w14:textId="177D162A" w:rsidR="004724A8" w:rsidRPr="001B5105" w:rsidRDefault="00A32F61" w:rsidP="001B5105">
      <w:pPr>
        <w:jc w:val="both"/>
        <w:rPr>
          <w:rFonts w:ascii="Palatino Linotype" w:hAnsi="Palatino Linotype"/>
          <w:sz w:val="24"/>
          <w:szCs w:val="24"/>
        </w:rPr>
      </w:pPr>
      <w:r w:rsidRPr="00A32F61">
        <w:rPr>
          <w:rFonts w:ascii="Palatino Linotype" w:hAnsi="Palatino Linotype"/>
          <w:i/>
          <w:iCs/>
          <w:sz w:val="24"/>
          <w:szCs w:val="24"/>
        </w:rPr>
        <w:t>CIVIS este o alianță universitară a 11 dintre cele mai cunoscute universități europene, ce numără aproximativ jumătate de milion de studenți și peste 70.000 de membri la nivel de personal (incluzând peste 37.400 de cadre universitare și cercetători). Expertiza, cunoștințele și valorile lor comune nu doar consolidează rolul CIVIS în conturarea viitorului învățământului superior, dar și abordează provocările societale esențiale și practice ale zilelor noastre.</w:t>
      </w:r>
    </w:p>
    <w:sectPr w:rsidR="004724A8" w:rsidRPr="001B51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3E4"/>
    <w:rsid w:val="00006DD7"/>
    <w:rsid w:val="00016B27"/>
    <w:rsid w:val="00064158"/>
    <w:rsid w:val="000E251C"/>
    <w:rsid w:val="001477BC"/>
    <w:rsid w:val="001B5105"/>
    <w:rsid w:val="001E658A"/>
    <w:rsid w:val="00214AA9"/>
    <w:rsid w:val="00223A59"/>
    <w:rsid w:val="003D6431"/>
    <w:rsid w:val="003E1036"/>
    <w:rsid w:val="00435059"/>
    <w:rsid w:val="004724A8"/>
    <w:rsid w:val="004F2DBB"/>
    <w:rsid w:val="00520115"/>
    <w:rsid w:val="00621700"/>
    <w:rsid w:val="006852CD"/>
    <w:rsid w:val="006D35F8"/>
    <w:rsid w:val="00733084"/>
    <w:rsid w:val="0079180F"/>
    <w:rsid w:val="00794C38"/>
    <w:rsid w:val="0083029F"/>
    <w:rsid w:val="00884619"/>
    <w:rsid w:val="008F653E"/>
    <w:rsid w:val="009A7F4E"/>
    <w:rsid w:val="009F33E4"/>
    <w:rsid w:val="00A325E6"/>
    <w:rsid w:val="00A32F61"/>
    <w:rsid w:val="00A52D16"/>
    <w:rsid w:val="00A52E90"/>
    <w:rsid w:val="00A75F10"/>
    <w:rsid w:val="00B7568A"/>
    <w:rsid w:val="00BC2B11"/>
    <w:rsid w:val="00BE3A8F"/>
    <w:rsid w:val="00C2154D"/>
    <w:rsid w:val="00CB22E9"/>
    <w:rsid w:val="00CD02AA"/>
    <w:rsid w:val="00CD069A"/>
    <w:rsid w:val="00D92BB1"/>
    <w:rsid w:val="00DE6526"/>
    <w:rsid w:val="00DF4E56"/>
    <w:rsid w:val="00E6540C"/>
    <w:rsid w:val="00E82F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E4B5C"/>
  <w15:chartTrackingRefBased/>
  <w15:docId w15:val="{2713F824-844E-429E-A7F4-D45145437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9F33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33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33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33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33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33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33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33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33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33E4"/>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9F33E4"/>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9F33E4"/>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9F33E4"/>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9F33E4"/>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9F33E4"/>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9F33E4"/>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9F33E4"/>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9F33E4"/>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9F33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33E4"/>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9F33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33E4"/>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9F33E4"/>
    <w:pPr>
      <w:spacing w:before="160"/>
      <w:jc w:val="center"/>
    </w:pPr>
    <w:rPr>
      <w:i/>
      <w:iCs/>
      <w:color w:val="404040" w:themeColor="text1" w:themeTint="BF"/>
    </w:rPr>
  </w:style>
  <w:style w:type="character" w:customStyle="1" w:styleId="QuoteChar">
    <w:name w:val="Quote Char"/>
    <w:basedOn w:val="DefaultParagraphFont"/>
    <w:link w:val="Quote"/>
    <w:uiPriority w:val="29"/>
    <w:rsid w:val="009F33E4"/>
    <w:rPr>
      <w:i/>
      <w:iCs/>
      <w:color w:val="404040" w:themeColor="text1" w:themeTint="BF"/>
      <w:lang w:val="ro-RO"/>
    </w:rPr>
  </w:style>
  <w:style w:type="paragraph" w:styleId="ListParagraph">
    <w:name w:val="List Paragraph"/>
    <w:basedOn w:val="Normal"/>
    <w:uiPriority w:val="34"/>
    <w:qFormat/>
    <w:rsid w:val="009F33E4"/>
    <w:pPr>
      <w:ind w:left="720"/>
      <w:contextualSpacing/>
    </w:pPr>
  </w:style>
  <w:style w:type="character" w:styleId="IntenseEmphasis">
    <w:name w:val="Intense Emphasis"/>
    <w:basedOn w:val="DefaultParagraphFont"/>
    <w:uiPriority w:val="21"/>
    <w:qFormat/>
    <w:rsid w:val="009F33E4"/>
    <w:rPr>
      <w:i/>
      <w:iCs/>
      <w:color w:val="0F4761" w:themeColor="accent1" w:themeShade="BF"/>
    </w:rPr>
  </w:style>
  <w:style w:type="paragraph" w:styleId="IntenseQuote">
    <w:name w:val="Intense Quote"/>
    <w:basedOn w:val="Normal"/>
    <w:next w:val="Normal"/>
    <w:link w:val="IntenseQuoteChar"/>
    <w:uiPriority w:val="30"/>
    <w:qFormat/>
    <w:rsid w:val="009F33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33E4"/>
    <w:rPr>
      <w:i/>
      <w:iCs/>
      <w:color w:val="0F4761" w:themeColor="accent1" w:themeShade="BF"/>
      <w:lang w:val="ro-RO"/>
    </w:rPr>
  </w:style>
  <w:style w:type="character" w:styleId="IntenseReference">
    <w:name w:val="Intense Reference"/>
    <w:basedOn w:val="DefaultParagraphFont"/>
    <w:uiPriority w:val="32"/>
    <w:qFormat/>
    <w:rsid w:val="009F33E4"/>
    <w:rPr>
      <w:b/>
      <w:bCs/>
      <w:smallCaps/>
      <w:color w:val="0F4761" w:themeColor="accent1" w:themeShade="BF"/>
      <w:spacing w:val="5"/>
    </w:rPr>
  </w:style>
  <w:style w:type="character" w:styleId="Hyperlink">
    <w:name w:val="Hyperlink"/>
    <w:basedOn w:val="DefaultParagraphFont"/>
    <w:uiPriority w:val="99"/>
    <w:unhideWhenUsed/>
    <w:rsid w:val="00E82FCE"/>
    <w:rPr>
      <w:color w:val="467886" w:themeColor="hyperlink"/>
      <w:u w:val="single"/>
    </w:rPr>
  </w:style>
  <w:style w:type="character" w:styleId="UnresolvedMention">
    <w:name w:val="Unresolved Mention"/>
    <w:basedOn w:val="DefaultParagraphFont"/>
    <w:uiPriority w:val="99"/>
    <w:semiHidden/>
    <w:unhideWhenUsed/>
    <w:rsid w:val="00E82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ivis-eu@uam.es" TargetMode="External"/><Relationship Id="rId5" Type="http://schemas.openxmlformats.org/officeDocument/2006/relationships/hyperlink" Target="https://civis.eu/en/learn/civis-courses/modular-futures-rethinking-learning-through-micro-credentials" TargetMode="External"/><Relationship Id="rId4" Type="http://schemas.openxmlformats.org/officeDocument/2006/relationships/hyperlink" Target="https://forms.office.com/pages/responsepage.aspx?id=7wJm_IiOHU-iBuFKO8Ga8ukHza1l54lNlZ4lugw-f4xUM05aWEpUNU9FN1o2WDE3V0tCUVRFOTFLTS4u&amp;route=shortur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386</Words>
  <Characters>2203</Characters>
  <Application>Microsoft Office Word</Application>
  <DocSecurity>0</DocSecurity>
  <Lines>18</Lines>
  <Paragraphs>5</Paragraphs>
  <ScaleCrop>false</ScaleCrop>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35</cp:revision>
  <dcterms:created xsi:type="dcterms:W3CDTF">2025-08-18T06:30:00Z</dcterms:created>
  <dcterms:modified xsi:type="dcterms:W3CDTF">2025-08-18T07:07:00Z</dcterms:modified>
</cp:coreProperties>
</file>