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9370" w14:textId="77777777" w:rsidR="00434C07" w:rsidRDefault="00434C07" w:rsidP="00F9143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</w:p>
    <w:p w14:paraId="262DD6F2" w14:textId="77777777" w:rsidR="00434C07" w:rsidRDefault="00434C07" w:rsidP="00434C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Facultatea de Chimie a Universității din București, prezentă la conferința „STREAM. CHIMIA fără granițe”</w:t>
      </w:r>
    </w:p>
    <w:p w14:paraId="0EC8CAFE" w14:textId="77777777" w:rsidR="00434C07" w:rsidRPr="00434C07" w:rsidRDefault="00434C07" w:rsidP="00434C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79BBBFC" w14:textId="77777777" w:rsidR="00434C07" w:rsidRPr="00434C07" w:rsidRDefault="00434C07" w:rsidP="00434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Vineri, 17 octombrie 2025, a avut loc conferința </w:t>
      </w: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„STREAM. CHIMIA fără granițe”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, organizată de Inspectoratul Școlar Județean Brăila, Casa Corpului Didactic Brăila și Școala Gimnazială „Ion Creangă” Brăila. Evenimentul a reunit profesori de chimie din județ, precum și elevi pasionați de această disciplină, interesați să descopere noi perspective de învățare și aplicare a chimiei prin prisma conceptului </w:t>
      </w: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STREAM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434C07">
        <w:rPr>
          <w:rFonts w:ascii="Times New Roman" w:hAnsi="Times New Roman" w:cs="Times New Roman"/>
          <w:sz w:val="24"/>
          <w:szCs w:val="24"/>
          <w:lang w:val="ro-RO"/>
        </w:rPr>
        <w:t>Science</w:t>
      </w:r>
      <w:proofErr w:type="spellEnd"/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, Technology, </w:t>
      </w:r>
      <w:proofErr w:type="spellStart"/>
      <w:r w:rsidRPr="00434C07">
        <w:rPr>
          <w:rFonts w:ascii="Times New Roman" w:hAnsi="Times New Roman" w:cs="Times New Roman"/>
          <w:sz w:val="24"/>
          <w:szCs w:val="24"/>
          <w:lang w:val="ro-RO"/>
        </w:rPr>
        <w:t>Reading</w:t>
      </w:r>
      <w:proofErr w:type="spellEnd"/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, Engineering, </w:t>
      </w:r>
      <w:proofErr w:type="spellStart"/>
      <w:r w:rsidRPr="00434C07">
        <w:rPr>
          <w:rFonts w:ascii="Times New Roman" w:hAnsi="Times New Roman" w:cs="Times New Roman"/>
          <w:sz w:val="24"/>
          <w:szCs w:val="24"/>
          <w:lang w:val="ro-RO"/>
        </w:rPr>
        <w:t>Arts</w:t>
      </w:r>
      <w:proofErr w:type="spellEnd"/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434C07">
        <w:rPr>
          <w:rFonts w:ascii="Times New Roman" w:hAnsi="Times New Roman" w:cs="Times New Roman"/>
          <w:sz w:val="24"/>
          <w:szCs w:val="24"/>
          <w:lang w:val="ro-RO"/>
        </w:rPr>
        <w:t>Mathematics</w:t>
      </w:r>
      <w:proofErr w:type="spellEnd"/>
      <w:r w:rsidRPr="00434C07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3C87839F" w14:textId="77777777" w:rsidR="00434C07" w:rsidRPr="00434C07" w:rsidRDefault="00434C07" w:rsidP="00434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Facultatea de Chimie a Universității din București a fost reprezentată de </w:t>
      </w: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conf. univ. dr. </w:t>
      </w:r>
      <w:proofErr w:type="spellStart"/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habil</w:t>
      </w:r>
      <w:proofErr w:type="spellEnd"/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. Iulia Gabriela David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, prodecan al facultății, </w:t>
      </w: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conf. univ. dr. </w:t>
      </w:r>
      <w:proofErr w:type="spellStart"/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habil</w:t>
      </w:r>
      <w:proofErr w:type="spellEnd"/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. Octavian Pavel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lect. univ. dr. Adriana Gheorghe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>. Cadrele didactice au susținut prezentări și au participat la discuții privind rolul educației chimice în formarea gândirii critice și creative a elevilor, precum și importanța colaborării dintre mediul universitar și cel preuniversitar.</w:t>
      </w:r>
    </w:p>
    <w:p w14:paraId="35D132C5" w14:textId="5C710616" w:rsidR="00434C07" w:rsidRPr="00434C07" w:rsidRDefault="00434C07" w:rsidP="00434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Înainte de conferință, reprezentanții Facultății de Chimie au </w:t>
      </w:r>
      <w:r w:rsidR="00D6649C">
        <w:rPr>
          <w:rFonts w:ascii="Times New Roman" w:hAnsi="Times New Roman" w:cs="Times New Roman"/>
          <w:sz w:val="24"/>
          <w:szCs w:val="24"/>
          <w:lang w:val="ro-RO"/>
        </w:rPr>
        <w:t xml:space="preserve">avut 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o serie de vizite la patru colegii din Brăila – </w:t>
      </w: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Colegiul Național „Nicolae Bălcescu”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Colegiul Național „Nicolae Iorga”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Colegiul Național „Ana Aslan”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Colegiul Național Pedagogic „D.P. Perpessicius”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 – precum și la </w:t>
      </w: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Școala Gimnazială „Ion Creangă”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>. Scopul acestor întâlniri a fost promovarea chimiei și a oportunităților educaționale oferite de Universitatea din București.</w:t>
      </w:r>
    </w:p>
    <w:p w14:paraId="35957866" w14:textId="77777777" w:rsidR="00434C07" w:rsidRPr="00434C07" w:rsidRDefault="00434C07" w:rsidP="00434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C07">
        <w:rPr>
          <w:rFonts w:ascii="Times New Roman" w:hAnsi="Times New Roman" w:cs="Times New Roman"/>
          <w:sz w:val="24"/>
          <w:szCs w:val="24"/>
          <w:lang w:val="ro-RO"/>
        </w:rPr>
        <w:t>Elevii s-au arătat entuziasmați de discuțiile purtate și de informațiile primite, manifestând un interes deosebit pentru varietatea carierelor pe care le pot urma absolvenții din domeniul chimiei.</w:t>
      </w:r>
    </w:p>
    <w:p w14:paraId="4238A9CF" w14:textId="77777777" w:rsidR="00434C07" w:rsidRPr="00434C07" w:rsidRDefault="00434C07" w:rsidP="00434C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Impresionați de inițiativele Facultății de Chimie, mulți dintre elevi au promis că vor participa la evenimentul </w:t>
      </w: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„Student pentru o zi la Facultatea de Chimie”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 xml:space="preserve">, care va avea loc în luna </w:t>
      </w:r>
      <w:r w:rsidRPr="00434C07">
        <w:rPr>
          <w:rFonts w:ascii="Times New Roman" w:hAnsi="Times New Roman" w:cs="Times New Roman"/>
          <w:b/>
          <w:bCs/>
          <w:sz w:val="24"/>
          <w:szCs w:val="24"/>
          <w:lang w:val="ro-RO"/>
        </w:rPr>
        <w:t>noiembrie 2025</w:t>
      </w:r>
      <w:r w:rsidRPr="00434C07">
        <w:rPr>
          <w:rFonts w:ascii="Times New Roman" w:hAnsi="Times New Roman" w:cs="Times New Roman"/>
          <w:sz w:val="24"/>
          <w:szCs w:val="24"/>
          <w:lang w:val="ro-RO"/>
        </w:rPr>
        <w:t>. Activitatea le va oferi posibilitatea de a experimenta, pentru o zi, viața de student la Universitatea din București și de a descoperi mai îndeaproape fascinanta lume a științei chimiei.</w:t>
      </w:r>
    </w:p>
    <w:p w14:paraId="446C1890" w14:textId="77777777" w:rsidR="00434C07" w:rsidRPr="00434C07" w:rsidRDefault="00434C07" w:rsidP="00F914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34C07" w:rsidRPr="00434C07" w:rsidSect="00F914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65"/>
    <w:rsid w:val="0001691F"/>
    <w:rsid w:val="00065DC7"/>
    <w:rsid w:val="000952C1"/>
    <w:rsid w:val="00096A3F"/>
    <w:rsid w:val="000E636E"/>
    <w:rsid w:val="001459B7"/>
    <w:rsid w:val="00190576"/>
    <w:rsid w:val="00223971"/>
    <w:rsid w:val="00236228"/>
    <w:rsid w:val="0027799F"/>
    <w:rsid w:val="0029347D"/>
    <w:rsid w:val="00311657"/>
    <w:rsid w:val="00315AAC"/>
    <w:rsid w:val="00373389"/>
    <w:rsid w:val="00390A67"/>
    <w:rsid w:val="003A6F16"/>
    <w:rsid w:val="003E493D"/>
    <w:rsid w:val="003F6B32"/>
    <w:rsid w:val="0040475B"/>
    <w:rsid w:val="00411BCD"/>
    <w:rsid w:val="00414477"/>
    <w:rsid w:val="00426D00"/>
    <w:rsid w:val="00434AED"/>
    <w:rsid w:val="00434C07"/>
    <w:rsid w:val="00447B6B"/>
    <w:rsid w:val="00464417"/>
    <w:rsid w:val="00467C8B"/>
    <w:rsid w:val="004A48B0"/>
    <w:rsid w:val="004B659A"/>
    <w:rsid w:val="004E4F8F"/>
    <w:rsid w:val="004F24EF"/>
    <w:rsid w:val="0051585B"/>
    <w:rsid w:val="0055781C"/>
    <w:rsid w:val="00563821"/>
    <w:rsid w:val="005834C6"/>
    <w:rsid w:val="005A6893"/>
    <w:rsid w:val="005B39E3"/>
    <w:rsid w:val="00610309"/>
    <w:rsid w:val="00646DA2"/>
    <w:rsid w:val="00691773"/>
    <w:rsid w:val="006A519E"/>
    <w:rsid w:val="006C1E01"/>
    <w:rsid w:val="006C5B93"/>
    <w:rsid w:val="006F736C"/>
    <w:rsid w:val="00701947"/>
    <w:rsid w:val="00701D9C"/>
    <w:rsid w:val="00717FCC"/>
    <w:rsid w:val="007A1266"/>
    <w:rsid w:val="007C65F1"/>
    <w:rsid w:val="008015E5"/>
    <w:rsid w:val="008160D6"/>
    <w:rsid w:val="00876265"/>
    <w:rsid w:val="00891575"/>
    <w:rsid w:val="008934ED"/>
    <w:rsid w:val="00894B32"/>
    <w:rsid w:val="008A5A81"/>
    <w:rsid w:val="008C2FD6"/>
    <w:rsid w:val="00926A19"/>
    <w:rsid w:val="0097190D"/>
    <w:rsid w:val="009729F9"/>
    <w:rsid w:val="009B1B0D"/>
    <w:rsid w:val="009B1B79"/>
    <w:rsid w:val="009B6118"/>
    <w:rsid w:val="009F4CD3"/>
    <w:rsid w:val="00A03F37"/>
    <w:rsid w:val="00A05587"/>
    <w:rsid w:val="00A3611A"/>
    <w:rsid w:val="00A45AFA"/>
    <w:rsid w:val="00A476C1"/>
    <w:rsid w:val="00A54351"/>
    <w:rsid w:val="00A60BEC"/>
    <w:rsid w:val="00A9255E"/>
    <w:rsid w:val="00AC35A9"/>
    <w:rsid w:val="00B1064A"/>
    <w:rsid w:val="00B70EBB"/>
    <w:rsid w:val="00B71DBB"/>
    <w:rsid w:val="00B74881"/>
    <w:rsid w:val="00B87DCD"/>
    <w:rsid w:val="00BB0CFA"/>
    <w:rsid w:val="00BB1F66"/>
    <w:rsid w:val="00BC66C2"/>
    <w:rsid w:val="00C55FF9"/>
    <w:rsid w:val="00C612ED"/>
    <w:rsid w:val="00C7438A"/>
    <w:rsid w:val="00C93B2E"/>
    <w:rsid w:val="00CF4E1E"/>
    <w:rsid w:val="00D6649C"/>
    <w:rsid w:val="00D7419D"/>
    <w:rsid w:val="00D90302"/>
    <w:rsid w:val="00DB61D2"/>
    <w:rsid w:val="00DD05C2"/>
    <w:rsid w:val="00DF0B58"/>
    <w:rsid w:val="00E0505F"/>
    <w:rsid w:val="00E430F4"/>
    <w:rsid w:val="00E46D9A"/>
    <w:rsid w:val="00E61523"/>
    <w:rsid w:val="00E959BA"/>
    <w:rsid w:val="00E97041"/>
    <w:rsid w:val="00EB3A7B"/>
    <w:rsid w:val="00EF3B2E"/>
    <w:rsid w:val="00F00F2E"/>
    <w:rsid w:val="00F876D7"/>
    <w:rsid w:val="00F91431"/>
    <w:rsid w:val="00FA6B6B"/>
    <w:rsid w:val="00FC606B"/>
    <w:rsid w:val="00FE4C2B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557CF"/>
  <w15:chartTrackingRefBased/>
  <w15:docId w15:val="{5EE912C9-47CA-4BE2-A541-DC9D6204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76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76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76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76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76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76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76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76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76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76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76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76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7626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7626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7626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7626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7626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7626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76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76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76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76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76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7626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7626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7626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76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7626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76265"/>
    <w:rPr>
      <w:b/>
      <w:bCs/>
      <w:smallCaps/>
      <w:color w:val="0F4761" w:themeColor="accent1" w:themeShade="BF"/>
      <w:spacing w:val="5"/>
    </w:rPr>
  </w:style>
  <w:style w:type="character" w:styleId="Referincomentariu">
    <w:name w:val="annotation reference"/>
    <w:basedOn w:val="Fontdeparagrafimplicit"/>
    <w:uiPriority w:val="99"/>
    <w:semiHidden/>
    <w:unhideWhenUsed/>
    <w:rsid w:val="004A48B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4A48B0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A48B0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A48B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A48B0"/>
    <w:rPr>
      <w:b/>
      <w:bCs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E9704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97041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893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7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5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303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D</dc:creator>
  <cp:keywords/>
  <dc:description/>
  <cp:lastModifiedBy>DCRP UB</cp:lastModifiedBy>
  <cp:revision>4</cp:revision>
  <dcterms:created xsi:type="dcterms:W3CDTF">2025-10-21T13:38:00Z</dcterms:created>
  <dcterms:modified xsi:type="dcterms:W3CDTF">2025-10-23T12:55:00Z</dcterms:modified>
</cp:coreProperties>
</file>