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E5A6E" w14:textId="2291D09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b/>
          <w:bCs/>
        </w:rPr>
        <w:t>Centrul Român de Studii Ruse al Universității din București organizează cea de-a patra conferință anuală</w:t>
      </w:r>
      <w:r w:rsidR="00B01B89">
        <w:rPr>
          <w:rFonts w:ascii="Times New Roman" w:hAnsi="Times New Roman" w:cs="Times New Roman"/>
          <w:b/>
          <w:bCs/>
        </w:rPr>
        <w:t xml:space="preserve"> </w:t>
      </w:r>
      <w:r w:rsidRPr="00BE5F71">
        <w:rPr>
          <w:rFonts w:ascii="Times New Roman" w:hAnsi="Times New Roman" w:cs="Times New Roman"/>
          <w:b/>
          <w:bCs/>
        </w:rPr>
        <w:t>„</w:t>
      </w:r>
      <w:proofErr w:type="spellStart"/>
      <w:r w:rsidRPr="00BE5F71">
        <w:rPr>
          <w:rFonts w:ascii="Times New Roman" w:hAnsi="Times New Roman" w:cs="Times New Roman"/>
          <w:b/>
          <w:bCs/>
        </w:rPr>
        <w:t>Ukraine</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and</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the</w:t>
      </w:r>
      <w:proofErr w:type="spellEnd"/>
      <w:r w:rsidRPr="00BE5F71">
        <w:rPr>
          <w:rFonts w:ascii="Times New Roman" w:hAnsi="Times New Roman" w:cs="Times New Roman"/>
          <w:b/>
          <w:bCs/>
        </w:rPr>
        <w:t xml:space="preserve"> New World </w:t>
      </w:r>
      <w:proofErr w:type="spellStart"/>
      <w:r w:rsidRPr="00BE5F71">
        <w:rPr>
          <w:rFonts w:ascii="Times New Roman" w:hAnsi="Times New Roman" w:cs="Times New Roman"/>
          <w:b/>
          <w:bCs/>
        </w:rPr>
        <w:t>Order</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What</w:t>
      </w:r>
      <w:proofErr w:type="spellEnd"/>
      <w:r w:rsidRPr="00BE5F71">
        <w:rPr>
          <w:rFonts w:ascii="Times New Roman" w:hAnsi="Times New Roman" w:cs="Times New Roman"/>
          <w:b/>
          <w:bCs/>
        </w:rPr>
        <w:t xml:space="preserve"> Comes </w:t>
      </w:r>
      <w:proofErr w:type="spellStart"/>
      <w:r w:rsidRPr="00BE5F71">
        <w:rPr>
          <w:rFonts w:ascii="Times New Roman" w:hAnsi="Times New Roman" w:cs="Times New Roman"/>
          <w:b/>
          <w:bCs/>
        </w:rPr>
        <w:t>Next</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to</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Us</w:t>
      </w:r>
      <w:proofErr w:type="spellEnd"/>
      <w:r w:rsidRPr="00BE5F71">
        <w:rPr>
          <w:rFonts w:ascii="Times New Roman" w:hAnsi="Times New Roman" w:cs="Times New Roman"/>
          <w:b/>
          <w:bCs/>
        </w:rPr>
        <w:t xml:space="preserve"> – EU </w:t>
      </w:r>
      <w:proofErr w:type="spellStart"/>
      <w:r w:rsidRPr="00BE5F71">
        <w:rPr>
          <w:rFonts w:ascii="Times New Roman" w:hAnsi="Times New Roman" w:cs="Times New Roman"/>
          <w:b/>
          <w:bCs/>
        </w:rPr>
        <w:t>and</w:t>
      </w:r>
      <w:proofErr w:type="spellEnd"/>
      <w:r w:rsidRPr="00BE5F71">
        <w:rPr>
          <w:rFonts w:ascii="Times New Roman" w:hAnsi="Times New Roman" w:cs="Times New Roman"/>
          <w:b/>
          <w:bCs/>
        </w:rPr>
        <w:t xml:space="preserve"> NATO – </w:t>
      </w:r>
      <w:proofErr w:type="spellStart"/>
      <w:r w:rsidRPr="00BE5F71">
        <w:rPr>
          <w:rFonts w:ascii="Times New Roman" w:hAnsi="Times New Roman" w:cs="Times New Roman"/>
          <w:b/>
          <w:bCs/>
        </w:rPr>
        <w:t>When</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Facing</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Russian</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Aggression</w:t>
      </w:r>
      <w:proofErr w:type="spellEnd"/>
      <w:r w:rsidRPr="00BE5F71">
        <w:rPr>
          <w:rFonts w:ascii="Times New Roman" w:hAnsi="Times New Roman" w:cs="Times New Roman"/>
          <w:b/>
          <w:bCs/>
        </w:rPr>
        <w:t>/</w:t>
      </w:r>
      <w:proofErr w:type="spellStart"/>
      <w:r w:rsidRPr="00BE5F71">
        <w:rPr>
          <w:rFonts w:ascii="Times New Roman" w:hAnsi="Times New Roman" w:cs="Times New Roman"/>
          <w:b/>
          <w:bCs/>
        </w:rPr>
        <w:t>Offensive</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Strategies</w:t>
      </w:r>
      <w:proofErr w:type="spellEnd"/>
      <w:r w:rsidRPr="00BE5F71">
        <w:rPr>
          <w:rFonts w:ascii="Times New Roman" w:hAnsi="Times New Roman" w:cs="Times New Roman"/>
          <w:b/>
          <w:bCs/>
        </w:rPr>
        <w:t>”</w:t>
      </w:r>
    </w:p>
    <w:p w14:paraId="22800AB9" w14:textId="77777777" w:rsidR="00BE5F71" w:rsidRPr="00BE5F71" w:rsidRDefault="00BE5F71" w:rsidP="00BE5F71">
      <w:pPr>
        <w:spacing w:line="360" w:lineRule="auto"/>
        <w:jc w:val="both"/>
        <w:rPr>
          <w:rFonts w:ascii="Times New Roman" w:hAnsi="Times New Roman" w:cs="Times New Roman"/>
        </w:rPr>
      </w:pPr>
    </w:p>
    <w:p w14:paraId="11CA2792" w14:textId="52ABF5A3"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În perioada </w:t>
      </w:r>
      <w:r w:rsidRPr="00BE5F71">
        <w:rPr>
          <w:rFonts w:ascii="Times New Roman" w:hAnsi="Times New Roman" w:cs="Times New Roman"/>
          <w:b/>
          <w:bCs/>
        </w:rPr>
        <w:t>13</w:t>
      </w:r>
      <w:r w:rsidR="00B01B89">
        <w:rPr>
          <w:rFonts w:ascii="Times New Roman" w:hAnsi="Times New Roman" w:cs="Times New Roman"/>
          <w:b/>
          <w:bCs/>
        </w:rPr>
        <w:t>-</w:t>
      </w:r>
      <w:r w:rsidRPr="00BE5F71">
        <w:rPr>
          <w:rFonts w:ascii="Times New Roman" w:hAnsi="Times New Roman" w:cs="Times New Roman"/>
          <w:b/>
          <w:bCs/>
        </w:rPr>
        <w:t>15 noiembrie 2025</w:t>
      </w:r>
      <w:r w:rsidRPr="00BE5F71">
        <w:rPr>
          <w:rFonts w:ascii="Times New Roman" w:hAnsi="Times New Roman" w:cs="Times New Roman"/>
        </w:rPr>
        <w:t>, Centrul Român de Studii Ruse al Universității din București</w:t>
      </w:r>
      <w:r w:rsidR="00B01B89">
        <w:rPr>
          <w:rFonts w:ascii="Times New Roman" w:hAnsi="Times New Roman" w:cs="Times New Roman"/>
        </w:rPr>
        <w:t xml:space="preserve"> organizează, </w:t>
      </w:r>
      <w:r w:rsidRPr="00BE5F71">
        <w:rPr>
          <w:rFonts w:ascii="Times New Roman" w:hAnsi="Times New Roman" w:cs="Times New Roman"/>
        </w:rPr>
        <w:t xml:space="preserve">în parteneriat cu </w:t>
      </w:r>
      <w:proofErr w:type="spellStart"/>
      <w:r w:rsidRPr="00BE5F71">
        <w:rPr>
          <w:rFonts w:ascii="Times New Roman" w:hAnsi="Times New Roman" w:cs="Times New Roman"/>
        </w:rPr>
        <w:t>Fridtjof</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Nansen</w:t>
      </w:r>
      <w:proofErr w:type="spellEnd"/>
      <w:r w:rsidRPr="00BE5F71">
        <w:rPr>
          <w:rFonts w:ascii="Times New Roman" w:hAnsi="Times New Roman" w:cs="Times New Roman"/>
        </w:rPr>
        <w:t xml:space="preserve"> Institute din Oslo, cea de-a patra conferință anuală internațională, intitulată </w:t>
      </w:r>
      <w:r w:rsidRPr="00BE5F71">
        <w:rPr>
          <w:rFonts w:ascii="Times New Roman" w:hAnsi="Times New Roman" w:cs="Times New Roman"/>
          <w:b/>
          <w:bCs/>
        </w:rPr>
        <w:t>„</w:t>
      </w:r>
      <w:proofErr w:type="spellStart"/>
      <w:r w:rsidRPr="00BE5F71">
        <w:rPr>
          <w:rFonts w:ascii="Times New Roman" w:hAnsi="Times New Roman" w:cs="Times New Roman"/>
          <w:b/>
          <w:bCs/>
        </w:rPr>
        <w:t>Ukraine</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and</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the</w:t>
      </w:r>
      <w:proofErr w:type="spellEnd"/>
      <w:r w:rsidRPr="00BE5F71">
        <w:rPr>
          <w:rFonts w:ascii="Times New Roman" w:hAnsi="Times New Roman" w:cs="Times New Roman"/>
          <w:b/>
          <w:bCs/>
        </w:rPr>
        <w:t xml:space="preserve"> New World </w:t>
      </w:r>
      <w:proofErr w:type="spellStart"/>
      <w:r w:rsidRPr="00BE5F71">
        <w:rPr>
          <w:rFonts w:ascii="Times New Roman" w:hAnsi="Times New Roman" w:cs="Times New Roman"/>
          <w:b/>
          <w:bCs/>
        </w:rPr>
        <w:t>Order</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What</w:t>
      </w:r>
      <w:proofErr w:type="spellEnd"/>
      <w:r w:rsidRPr="00BE5F71">
        <w:rPr>
          <w:rFonts w:ascii="Times New Roman" w:hAnsi="Times New Roman" w:cs="Times New Roman"/>
          <w:b/>
          <w:bCs/>
        </w:rPr>
        <w:t xml:space="preserve"> Comes </w:t>
      </w:r>
      <w:proofErr w:type="spellStart"/>
      <w:r w:rsidRPr="00BE5F71">
        <w:rPr>
          <w:rFonts w:ascii="Times New Roman" w:hAnsi="Times New Roman" w:cs="Times New Roman"/>
          <w:b/>
          <w:bCs/>
        </w:rPr>
        <w:t>Next</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to</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Us</w:t>
      </w:r>
      <w:proofErr w:type="spellEnd"/>
      <w:r w:rsidRPr="00BE5F71">
        <w:rPr>
          <w:rFonts w:ascii="Times New Roman" w:hAnsi="Times New Roman" w:cs="Times New Roman"/>
          <w:b/>
          <w:bCs/>
        </w:rPr>
        <w:t xml:space="preserve"> – EU </w:t>
      </w:r>
      <w:proofErr w:type="spellStart"/>
      <w:r w:rsidRPr="00BE5F71">
        <w:rPr>
          <w:rFonts w:ascii="Times New Roman" w:hAnsi="Times New Roman" w:cs="Times New Roman"/>
          <w:b/>
          <w:bCs/>
        </w:rPr>
        <w:t>and</w:t>
      </w:r>
      <w:proofErr w:type="spellEnd"/>
      <w:r w:rsidRPr="00BE5F71">
        <w:rPr>
          <w:rFonts w:ascii="Times New Roman" w:hAnsi="Times New Roman" w:cs="Times New Roman"/>
          <w:b/>
          <w:bCs/>
        </w:rPr>
        <w:t xml:space="preserve"> NATO – </w:t>
      </w:r>
      <w:proofErr w:type="spellStart"/>
      <w:r w:rsidRPr="00BE5F71">
        <w:rPr>
          <w:rFonts w:ascii="Times New Roman" w:hAnsi="Times New Roman" w:cs="Times New Roman"/>
          <w:b/>
          <w:bCs/>
        </w:rPr>
        <w:t>When</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Facing</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Russian</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Aggression</w:t>
      </w:r>
      <w:proofErr w:type="spellEnd"/>
      <w:r w:rsidRPr="00BE5F71">
        <w:rPr>
          <w:rFonts w:ascii="Times New Roman" w:hAnsi="Times New Roman" w:cs="Times New Roman"/>
          <w:b/>
          <w:bCs/>
        </w:rPr>
        <w:t>/</w:t>
      </w:r>
      <w:proofErr w:type="spellStart"/>
      <w:r w:rsidRPr="00BE5F71">
        <w:rPr>
          <w:rFonts w:ascii="Times New Roman" w:hAnsi="Times New Roman" w:cs="Times New Roman"/>
          <w:b/>
          <w:bCs/>
        </w:rPr>
        <w:t>Offensive</w:t>
      </w:r>
      <w:proofErr w:type="spellEnd"/>
      <w:r w:rsidRPr="00BE5F71">
        <w:rPr>
          <w:rFonts w:ascii="Times New Roman" w:hAnsi="Times New Roman" w:cs="Times New Roman"/>
          <w:b/>
          <w:bCs/>
        </w:rPr>
        <w:t xml:space="preserve"> </w:t>
      </w:r>
      <w:proofErr w:type="spellStart"/>
      <w:r w:rsidRPr="00BE5F71">
        <w:rPr>
          <w:rFonts w:ascii="Times New Roman" w:hAnsi="Times New Roman" w:cs="Times New Roman"/>
          <w:b/>
          <w:bCs/>
        </w:rPr>
        <w:t>Strategies</w:t>
      </w:r>
      <w:proofErr w:type="spellEnd"/>
      <w:r w:rsidRPr="00BE5F71">
        <w:rPr>
          <w:rFonts w:ascii="Times New Roman" w:hAnsi="Times New Roman" w:cs="Times New Roman"/>
          <w:b/>
          <w:bCs/>
        </w:rPr>
        <w:t>”</w:t>
      </w:r>
      <w:r w:rsidRPr="00BE5F71">
        <w:rPr>
          <w:rFonts w:ascii="Times New Roman" w:hAnsi="Times New Roman" w:cs="Times New Roman"/>
        </w:rPr>
        <w:t>.</w:t>
      </w:r>
    </w:p>
    <w:p w14:paraId="689EF773" w14:textId="7A1A037E"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Evenimentul va avea loc la Rectoratul Universității din București (Șoseaua Panduri, nr. 90, sector 5), în Sala Senatului și Sala Consiliului de Administrație și va reuni cercetători, universitari și experți din peste 15 țări – din Europa, America de Nord și Asia – pentru a dezbate impactul geopolitic, economic și social al războiului din Ucraina și implicațiile sale asupra securității regionale și globale.</w:t>
      </w:r>
    </w:p>
    <w:p w14:paraId="3A54A14A" w14:textId="264E0FA0"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Deschiderea oficială a conferinței va avea loc joi, 13 noiembrie</w:t>
      </w:r>
      <w:r w:rsidR="00B01B89">
        <w:rPr>
          <w:rFonts w:ascii="Times New Roman" w:hAnsi="Times New Roman" w:cs="Times New Roman"/>
        </w:rPr>
        <w:t xml:space="preserve"> 2025</w:t>
      </w:r>
      <w:r w:rsidRPr="00BE5F71">
        <w:rPr>
          <w:rFonts w:ascii="Times New Roman" w:hAnsi="Times New Roman" w:cs="Times New Roman"/>
        </w:rPr>
        <w:t xml:space="preserve">, la ora 10:00, în Sala Senatului, în prezența Excelenței Sale, doamna Hilde </w:t>
      </w:r>
      <w:proofErr w:type="spellStart"/>
      <w:r w:rsidRPr="00BE5F71">
        <w:rPr>
          <w:rFonts w:ascii="Times New Roman" w:hAnsi="Times New Roman" w:cs="Times New Roman"/>
        </w:rPr>
        <w:t>Svartdal</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Lunde</w:t>
      </w:r>
      <w:proofErr w:type="spellEnd"/>
      <w:r w:rsidRPr="00BE5F71">
        <w:rPr>
          <w:rFonts w:ascii="Times New Roman" w:hAnsi="Times New Roman" w:cs="Times New Roman"/>
        </w:rPr>
        <w:t xml:space="preserve">, Ambasadorul Regatului Norvegiei la București, și a prof. univ. dr. Mugur Dan </w:t>
      </w:r>
      <w:proofErr w:type="spellStart"/>
      <w:r w:rsidRPr="00BE5F71">
        <w:rPr>
          <w:rFonts w:ascii="Times New Roman" w:hAnsi="Times New Roman" w:cs="Times New Roman"/>
        </w:rPr>
        <w:t>Zlotea</w:t>
      </w:r>
      <w:proofErr w:type="spellEnd"/>
      <w:r w:rsidRPr="00BE5F71">
        <w:rPr>
          <w:rFonts w:ascii="Times New Roman" w:hAnsi="Times New Roman" w:cs="Times New Roman"/>
        </w:rPr>
        <w:t>, Prorector UB pentru Internaționalizare, Relații Publice și Studenți. </w:t>
      </w:r>
    </w:p>
    <w:p w14:paraId="6690A677" w14:textId="73E89D03"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Vor mai lua cuvântul prof. univ. dr. Mihai Răzvan Ungureanu, director al Centrului Român de Studii Ruse, dr. </w:t>
      </w:r>
      <w:proofErr w:type="spellStart"/>
      <w:r w:rsidRPr="00BE5F71">
        <w:rPr>
          <w:rFonts w:ascii="Times New Roman" w:hAnsi="Times New Roman" w:cs="Times New Roman"/>
        </w:rPr>
        <w:t>Iver</w:t>
      </w:r>
      <w:proofErr w:type="spellEnd"/>
      <w:r w:rsidRPr="00BE5F71">
        <w:rPr>
          <w:rFonts w:ascii="Times New Roman" w:hAnsi="Times New Roman" w:cs="Times New Roman"/>
        </w:rPr>
        <w:t xml:space="preserve"> Neumann, director </w:t>
      </w:r>
      <w:bookmarkStart w:id="0" w:name="_Hlk213752276"/>
      <w:r w:rsidRPr="00BE5F71">
        <w:rPr>
          <w:rFonts w:ascii="Times New Roman" w:hAnsi="Times New Roman" w:cs="Times New Roman"/>
        </w:rPr>
        <w:t xml:space="preserve">al </w:t>
      </w:r>
      <w:proofErr w:type="spellStart"/>
      <w:r w:rsidRPr="00BE5F71">
        <w:rPr>
          <w:rFonts w:ascii="Times New Roman" w:hAnsi="Times New Roman" w:cs="Times New Roman"/>
        </w:rPr>
        <w:t>Fridtjof</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Nansen</w:t>
      </w:r>
      <w:proofErr w:type="spellEnd"/>
      <w:r w:rsidRPr="00BE5F71">
        <w:rPr>
          <w:rFonts w:ascii="Times New Roman" w:hAnsi="Times New Roman" w:cs="Times New Roman"/>
        </w:rPr>
        <w:t xml:space="preserve"> Institute</w:t>
      </w:r>
      <w:bookmarkEnd w:id="0"/>
      <w:r w:rsidRPr="00BE5F71">
        <w:rPr>
          <w:rFonts w:ascii="Times New Roman" w:hAnsi="Times New Roman" w:cs="Times New Roman"/>
        </w:rPr>
        <w:t xml:space="preserve">, dr. </w:t>
      </w:r>
      <w:proofErr w:type="spellStart"/>
      <w:r w:rsidRPr="00BE5F71">
        <w:rPr>
          <w:rFonts w:ascii="Times New Roman" w:hAnsi="Times New Roman" w:cs="Times New Roman"/>
        </w:rPr>
        <w:t>Arild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Moe</w:t>
      </w:r>
      <w:proofErr w:type="spellEnd"/>
      <w:r w:rsidRPr="00BE5F71">
        <w:rPr>
          <w:rFonts w:ascii="Times New Roman" w:hAnsi="Times New Roman" w:cs="Times New Roman"/>
        </w:rPr>
        <w:t xml:space="preserve">, cercetător al </w:t>
      </w:r>
      <w:proofErr w:type="spellStart"/>
      <w:r w:rsidR="00263588" w:rsidRPr="00263588">
        <w:rPr>
          <w:rFonts w:ascii="Times New Roman" w:hAnsi="Times New Roman" w:cs="Times New Roman"/>
        </w:rPr>
        <w:t>Fridtjof</w:t>
      </w:r>
      <w:proofErr w:type="spellEnd"/>
      <w:r w:rsidR="00263588" w:rsidRPr="00263588">
        <w:rPr>
          <w:rFonts w:ascii="Times New Roman" w:hAnsi="Times New Roman" w:cs="Times New Roman"/>
        </w:rPr>
        <w:t xml:space="preserve"> </w:t>
      </w:r>
      <w:proofErr w:type="spellStart"/>
      <w:r w:rsidR="00263588" w:rsidRPr="00263588">
        <w:rPr>
          <w:rFonts w:ascii="Times New Roman" w:hAnsi="Times New Roman" w:cs="Times New Roman"/>
        </w:rPr>
        <w:t>Nansen</w:t>
      </w:r>
      <w:proofErr w:type="spellEnd"/>
      <w:r w:rsidR="00263588" w:rsidRPr="00263588">
        <w:rPr>
          <w:rFonts w:ascii="Times New Roman" w:hAnsi="Times New Roman" w:cs="Times New Roman"/>
        </w:rPr>
        <w:t xml:space="preserve"> Institute</w:t>
      </w:r>
      <w:r w:rsidRPr="00BE5F71">
        <w:rPr>
          <w:rFonts w:ascii="Times New Roman" w:hAnsi="Times New Roman" w:cs="Times New Roman"/>
        </w:rPr>
        <w:t xml:space="preserve">, precum și prof. univ. dr. Alexandra Iancu, decan al Facultății de Științe Politice a UB, și conf. univ. dr. Matei </w:t>
      </w:r>
      <w:proofErr w:type="spellStart"/>
      <w:r w:rsidRPr="00BE5F71">
        <w:rPr>
          <w:rFonts w:ascii="Times New Roman" w:hAnsi="Times New Roman" w:cs="Times New Roman"/>
        </w:rPr>
        <w:t>Gheboianu</w:t>
      </w:r>
      <w:proofErr w:type="spellEnd"/>
      <w:r w:rsidRPr="00BE5F71">
        <w:rPr>
          <w:rFonts w:ascii="Times New Roman" w:hAnsi="Times New Roman" w:cs="Times New Roman"/>
        </w:rPr>
        <w:t>, decan al Facultății de Istorie a UB.</w:t>
      </w:r>
    </w:p>
    <w:p w14:paraId="564F0250"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Pe parcursul celor trei zile, conferința va cuprinde unsprezece sesiuni tematice, dedicate unor subiecte esențiale pentru înțelegerea transformărilor geopolitice actuale, printre care:</w:t>
      </w:r>
    </w:p>
    <w:p w14:paraId="3018A429"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The </w:t>
      </w:r>
      <w:proofErr w:type="spellStart"/>
      <w:r w:rsidRPr="00BE5F71">
        <w:rPr>
          <w:rFonts w:ascii="Times New Roman" w:hAnsi="Times New Roman" w:cs="Times New Roman"/>
        </w:rPr>
        <w:t>EU’s</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road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towards</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becoming</w:t>
      </w:r>
      <w:proofErr w:type="spellEnd"/>
      <w:r w:rsidRPr="00BE5F71">
        <w:rPr>
          <w:rFonts w:ascii="Times New Roman" w:hAnsi="Times New Roman" w:cs="Times New Roman"/>
        </w:rPr>
        <w:t xml:space="preserve"> a </w:t>
      </w:r>
      <w:proofErr w:type="spellStart"/>
      <w:r w:rsidRPr="00BE5F71">
        <w:rPr>
          <w:rFonts w:ascii="Times New Roman" w:hAnsi="Times New Roman" w:cs="Times New Roman"/>
        </w:rPr>
        <w:t>geopolitical</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heavyweighter</w:t>
      </w:r>
      <w:proofErr w:type="spellEnd"/>
      <w:r w:rsidRPr="00BE5F71">
        <w:rPr>
          <w:rFonts w:ascii="Times New Roman" w:hAnsi="Times New Roman" w:cs="Times New Roman"/>
        </w:rPr>
        <w:t>;</w:t>
      </w:r>
    </w:p>
    <w:p w14:paraId="3C5E7E5B"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w:t>
      </w:r>
      <w:proofErr w:type="spellStart"/>
      <w:r w:rsidRPr="00BE5F71">
        <w:rPr>
          <w:rFonts w:ascii="Times New Roman" w:hAnsi="Times New Roman" w:cs="Times New Roman"/>
        </w:rPr>
        <w:t>Build-up</w:t>
      </w:r>
      <w:proofErr w:type="spellEnd"/>
      <w:r w:rsidRPr="00BE5F71">
        <w:rPr>
          <w:rFonts w:ascii="Times New Roman" w:hAnsi="Times New Roman" w:cs="Times New Roman"/>
        </w:rPr>
        <w:t xml:space="preserve"> in </w:t>
      </w:r>
      <w:proofErr w:type="spellStart"/>
      <w:r w:rsidRPr="00BE5F71">
        <w:rPr>
          <w:rFonts w:ascii="Times New Roman" w:hAnsi="Times New Roman" w:cs="Times New Roman"/>
        </w:rPr>
        <w:t>the</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new</w:t>
      </w:r>
      <w:proofErr w:type="spellEnd"/>
      <w:r w:rsidRPr="00BE5F71">
        <w:rPr>
          <w:rFonts w:ascii="Times New Roman" w:hAnsi="Times New Roman" w:cs="Times New Roman"/>
        </w:rPr>
        <w:t xml:space="preserve"> European </w:t>
      </w:r>
      <w:proofErr w:type="spellStart"/>
      <w:r w:rsidRPr="00BE5F71">
        <w:rPr>
          <w:rFonts w:ascii="Times New Roman" w:hAnsi="Times New Roman" w:cs="Times New Roman"/>
        </w:rPr>
        <w:t>security</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environment</w:t>
      </w:r>
      <w:proofErr w:type="spellEnd"/>
      <w:r w:rsidRPr="00BE5F71">
        <w:rPr>
          <w:rFonts w:ascii="Times New Roman" w:hAnsi="Times New Roman" w:cs="Times New Roman"/>
        </w:rPr>
        <w:t>;</w:t>
      </w:r>
    </w:p>
    <w:p w14:paraId="10222B26"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New </w:t>
      </w:r>
      <w:proofErr w:type="spellStart"/>
      <w:r w:rsidRPr="00BE5F71">
        <w:rPr>
          <w:rFonts w:ascii="Times New Roman" w:hAnsi="Times New Roman" w:cs="Times New Roman"/>
        </w:rPr>
        <w:t>and</w:t>
      </w:r>
      <w:proofErr w:type="spellEnd"/>
      <w:r w:rsidRPr="00BE5F71">
        <w:rPr>
          <w:rFonts w:ascii="Times New Roman" w:hAnsi="Times New Roman" w:cs="Times New Roman"/>
        </w:rPr>
        <w:t xml:space="preserve"> old </w:t>
      </w:r>
      <w:proofErr w:type="spellStart"/>
      <w:r w:rsidRPr="00BE5F71">
        <w:rPr>
          <w:rFonts w:ascii="Times New Roman" w:hAnsi="Times New Roman" w:cs="Times New Roman"/>
        </w:rPr>
        <w:t>patterns</w:t>
      </w:r>
      <w:proofErr w:type="spellEnd"/>
      <w:r w:rsidRPr="00BE5F71">
        <w:rPr>
          <w:rFonts w:ascii="Times New Roman" w:hAnsi="Times New Roman" w:cs="Times New Roman"/>
        </w:rPr>
        <w:t xml:space="preserve"> of European </w:t>
      </w:r>
      <w:proofErr w:type="spellStart"/>
      <w:r w:rsidRPr="00BE5F71">
        <w:rPr>
          <w:rFonts w:ascii="Times New Roman" w:hAnsi="Times New Roman" w:cs="Times New Roman"/>
        </w:rPr>
        <w:t>and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Russian</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competition</w:t>
      </w:r>
      <w:proofErr w:type="spellEnd"/>
      <w:r w:rsidRPr="00BE5F71">
        <w:rPr>
          <w:rFonts w:ascii="Times New Roman" w:hAnsi="Times New Roman" w:cs="Times New Roman"/>
        </w:rPr>
        <w:t xml:space="preserve"> for </w:t>
      </w:r>
      <w:proofErr w:type="spellStart"/>
      <w:r w:rsidRPr="00BE5F71">
        <w:rPr>
          <w:rFonts w:ascii="Times New Roman" w:hAnsi="Times New Roman" w:cs="Times New Roman"/>
        </w:rPr>
        <w:t>the</w:t>
      </w:r>
      <w:proofErr w:type="spellEnd"/>
      <w:r w:rsidRPr="00BE5F71">
        <w:rPr>
          <w:rFonts w:ascii="Times New Roman" w:hAnsi="Times New Roman" w:cs="Times New Roman"/>
        </w:rPr>
        <w:t xml:space="preserve"> Republic of Moldova;</w:t>
      </w:r>
    </w:p>
    <w:p w14:paraId="09DE0C3A"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w:t>
      </w:r>
      <w:proofErr w:type="spellStart"/>
      <w:r w:rsidRPr="00BE5F71">
        <w:rPr>
          <w:rFonts w:ascii="Times New Roman" w:hAnsi="Times New Roman" w:cs="Times New Roman"/>
        </w:rPr>
        <w:t>Dependence</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and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diversification</w:t>
      </w:r>
      <w:proofErr w:type="spellEnd"/>
      <w:r w:rsidRPr="00BE5F71">
        <w:rPr>
          <w:rFonts w:ascii="Times New Roman" w:hAnsi="Times New Roman" w:cs="Times New Roman"/>
        </w:rPr>
        <w:t xml:space="preserve"> in </w:t>
      </w:r>
      <w:proofErr w:type="spellStart"/>
      <w:r w:rsidRPr="00BE5F71">
        <w:rPr>
          <w:rFonts w:ascii="Times New Roman" w:hAnsi="Times New Roman" w:cs="Times New Roman"/>
        </w:rPr>
        <w:t>times</w:t>
      </w:r>
      <w:proofErr w:type="spellEnd"/>
      <w:r w:rsidRPr="00BE5F71">
        <w:rPr>
          <w:rFonts w:ascii="Times New Roman" w:hAnsi="Times New Roman" w:cs="Times New Roman"/>
        </w:rPr>
        <w:t xml:space="preserve"> of </w:t>
      </w:r>
      <w:proofErr w:type="spellStart"/>
      <w:r w:rsidRPr="00BE5F71">
        <w:rPr>
          <w:rFonts w:ascii="Times New Roman" w:hAnsi="Times New Roman" w:cs="Times New Roman"/>
        </w:rPr>
        <w:t>war</w:t>
      </w:r>
      <w:proofErr w:type="spellEnd"/>
      <w:r w:rsidRPr="00BE5F71">
        <w:rPr>
          <w:rFonts w:ascii="Times New Roman" w:hAnsi="Times New Roman" w:cs="Times New Roman"/>
        </w:rPr>
        <w:t>;</w:t>
      </w:r>
    </w:p>
    <w:p w14:paraId="2687C21F"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The </w:t>
      </w:r>
      <w:proofErr w:type="spellStart"/>
      <w:r w:rsidRPr="00BE5F71">
        <w:rPr>
          <w:rFonts w:ascii="Times New Roman" w:hAnsi="Times New Roman" w:cs="Times New Roman"/>
        </w:rPr>
        <w:t>effectiveness</w:t>
      </w:r>
      <w:proofErr w:type="spellEnd"/>
      <w:r w:rsidRPr="00BE5F71">
        <w:rPr>
          <w:rFonts w:ascii="Times New Roman" w:hAnsi="Times New Roman" w:cs="Times New Roman"/>
        </w:rPr>
        <w:t xml:space="preserve"> of </w:t>
      </w:r>
      <w:proofErr w:type="spellStart"/>
      <w:r w:rsidRPr="00BE5F71">
        <w:rPr>
          <w:rFonts w:ascii="Times New Roman" w:hAnsi="Times New Roman" w:cs="Times New Roman"/>
        </w:rPr>
        <w:t>hybrid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warfare</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effects</w:t>
      </w:r>
      <w:proofErr w:type="spellEnd"/>
      <w:r w:rsidRPr="00BE5F71">
        <w:rPr>
          <w:rFonts w:ascii="Times New Roman" w:hAnsi="Times New Roman" w:cs="Times New Roman"/>
        </w:rPr>
        <w:t xml:space="preserve"> on </w:t>
      </w:r>
      <w:proofErr w:type="spellStart"/>
      <w:r w:rsidRPr="00BE5F71">
        <w:rPr>
          <w:rFonts w:ascii="Times New Roman" w:hAnsi="Times New Roman" w:cs="Times New Roman"/>
        </w:rPr>
        <w:t>elections</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and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shaping</w:t>
      </w:r>
      <w:proofErr w:type="spellEnd"/>
      <w:r w:rsidRPr="00BE5F71">
        <w:rPr>
          <w:rFonts w:ascii="Times New Roman" w:hAnsi="Times New Roman" w:cs="Times New Roman"/>
        </w:rPr>
        <w:t xml:space="preserve"> of public </w:t>
      </w:r>
      <w:proofErr w:type="spellStart"/>
      <w:r w:rsidRPr="00BE5F71">
        <w:rPr>
          <w:rFonts w:ascii="Times New Roman" w:hAnsi="Times New Roman" w:cs="Times New Roman"/>
        </w:rPr>
        <w:t>opinion</w:t>
      </w:r>
      <w:proofErr w:type="spellEnd"/>
      <w:r w:rsidRPr="00BE5F71">
        <w:rPr>
          <w:rFonts w:ascii="Times New Roman" w:hAnsi="Times New Roman" w:cs="Times New Roman"/>
        </w:rPr>
        <w:t>;</w:t>
      </w:r>
    </w:p>
    <w:p w14:paraId="3FCCC680" w14:textId="0EB911F3"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 xml:space="preserve">• War as a </w:t>
      </w:r>
      <w:proofErr w:type="spellStart"/>
      <w:r w:rsidRPr="00BE5F71">
        <w:rPr>
          <w:rFonts w:ascii="Times New Roman" w:hAnsi="Times New Roman" w:cs="Times New Roman"/>
        </w:rPr>
        <w:t>culture</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and</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ideology</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shaping</w:t>
      </w:r>
      <w:proofErr w:type="spellEnd"/>
      <w:r w:rsidRPr="00BE5F71">
        <w:rPr>
          <w:rFonts w:ascii="Times New Roman" w:hAnsi="Times New Roman" w:cs="Times New Roman"/>
        </w:rPr>
        <w:t xml:space="preserve"> </w:t>
      </w:r>
      <w:proofErr w:type="spellStart"/>
      <w:r w:rsidRPr="00BE5F71">
        <w:rPr>
          <w:rFonts w:ascii="Times New Roman" w:hAnsi="Times New Roman" w:cs="Times New Roman"/>
        </w:rPr>
        <w:t>catalyzer</w:t>
      </w:r>
      <w:proofErr w:type="spellEnd"/>
      <w:r w:rsidRPr="00BE5F71">
        <w:rPr>
          <w:rFonts w:ascii="Times New Roman" w:hAnsi="Times New Roman" w:cs="Times New Roman"/>
        </w:rPr>
        <w:t>.</w:t>
      </w:r>
    </w:p>
    <w:p w14:paraId="36527FBF" w14:textId="462634E5"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lastRenderedPageBreak/>
        <w:t xml:space="preserve">Evenimentul se remarcă prin participarea unor personalități de </w:t>
      </w:r>
      <w:r>
        <w:rPr>
          <w:rFonts w:ascii="Times New Roman" w:hAnsi="Times New Roman" w:cs="Times New Roman"/>
        </w:rPr>
        <w:t>renume</w:t>
      </w:r>
      <w:r w:rsidRPr="00BE5F71">
        <w:rPr>
          <w:rFonts w:ascii="Times New Roman" w:hAnsi="Times New Roman" w:cs="Times New Roman"/>
        </w:rPr>
        <w:t xml:space="preserve"> și numeroși alți cercetători din Republica Moldova, Germania, Grecia, Israel, Brazilia, Canada, Statele Unite și Norvegia.</w:t>
      </w:r>
    </w:p>
    <w:p w14:paraId="41C75C47" w14:textId="4F2034FD" w:rsidR="00BE5F71" w:rsidRPr="00BE5F71" w:rsidRDefault="00BE5F71" w:rsidP="00BE5F71">
      <w:pPr>
        <w:spacing w:line="360" w:lineRule="auto"/>
        <w:jc w:val="both"/>
        <w:rPr>
          <w:rFonts w:ascii="Times New Roman" w:hAnsi="Times New Roman" w:cs="Times New Roman"/>
        </w:rPr>
      </w:pPr>
      <w:hyperlink r:id="rId4" w:tgtFrame="_blank" w:history="1">
        <w:r w:rsidRPr="00BE5F71">
          <w:rPr>
            <w:rStyle w:val="Hyperlink"/>
            <w:rFonts w:ascii="Times New Roman" w:hAnsi="Times New Roman" w:cs="Times New Roman"/>
            <w:b/>
            <w:bCs/>
          </w:rPr>
          <w:t>Centrul Român de Studii Ruse</w:t>
        </w:r>
        <w:r w:rsidRPr="00BE5F71">
          <w:rPr>
            <w:rStyle w:val="Hyperlink"/>
            <w:rFonts w:ascii="Times New Roman" w:hAnsi="Times New Roman" w:cs="Times New Roman"/>
          </w:rPr>
          <w:t> </w:t>
        </w:r>
      </w:hyperlink>
      <w:r w:rsidRPr="00BE5F71">
        <w:rPr>
          <w:rFonts w:ascii="Times New Roman" w:hAnsi="Times New Roman" w:cs="Times New Roman"/>
        </w:rPr>
        <w:t xml:space="preserve">este primul centru de expertiză academică de acest gen </w:t>
      </w:r>
      <w:proofErr w:type="spellStart"/>
      <w:r w:rsidRPr="00BE5F71">
        <w:rPr>
          <w:rFonts w:ascii="Times New Roman" w:hAnsi="Times New Roman" w:cs="Times New Roman"/>
        </w:rPr>
        <w:t>şi</w:t>
      </w:r>
      <w:proofErr w:type="spellEnd"/>
      <w:r w:rsidRPr="00BE5F71">
        <w:rPr>
          <w:rFonts w:ascii="Times New Roman" w:hAnsi="Times New Roman" w:cs="Times New Roman"/>
        </w:rPr>
        <w:t xml:space="preserve"> a fost înființat în anul 2020, timp în care a </w:t>
      </w:r>
      <w:r w:rsidR="00263588" w:rsidRPr="00BE5F71">
        <w:rPr>
          <w:rFonts w:ascii="Times New Roman" w:hAnsi="Times New Roman" w:cs="Times New Roman"/>
        </w:rPr>
        <w:t>desfășurat</w:t>
      </w:r>
      <w:r w:rsidRPr="00BE5F71">
        <w:rPr>
          <w:rFonts w:ascii="Times New Roman" w:hAnsi="Times New Roman" w:cs="Times New Roman"/>
        </w:rPr>
        <w:t xml:space="preserve"> o activitate de cercetare susținută, participând la nenumărate dezbateri </w:t>
      </w:r>
      <w:proofErr w:type="spellStart"/>
      <w:r w:rsidRPr="00BE5F71">
        <w:rPr>
          <w:rFonts w:ascii="Times New Roman" w:hAnsi="Times New Roman" w:cs="Times New Roman"/>
        </w:rPr>
        <w:t>şi</w:t>
      </w:r>
      <w:proofErr w:type="spellEnd"/>
      <w:r w:rsidRPr="00BE5F71">
        <w:rPr>
          <w:rFonts w:ascii="Times New Roman" w:hAnsi="Times New Roman" w:cs="Times New Roman"/>
        </w:rPr>
        <w:t xml:space="preserve"> conferințe internaționale </w:t>
      </w:r>
      <w:proofErr w:type="spellStart"/>
      <w:r w:rsidRPr="00BE5F71">
        <w:rPr>
          <w:rFonts w:ascii="Times New Roman" w:hAnsi="Times New Roman" w:cs="Times New Roman"/>
        </w:rPr>
        <w:t>şi</w:t>
      </w:r>
      <w:proofErr w:type="spellEnd"/>
      <w:r w:rsidRPr="00BE5F71">
        <w:rPr>
          <w:rFonts w:ascii="Times New Roman" w:hAnsi="Times New Roman" w:cs="Times New Roman"/>
        </w:rPr>
        <w:t xml:space="preserve"> acordând numeroase burse unor tineri cercetători.</w:t>
      </w:r>
    </w:p>
    <w:p w14:paraId="64C91EE3" w14:textId="29BC10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Agenda cu programul complet al conferinței poate fi consultat </w:t>
      </w:r>
      <w:r w:rsidRPr="00BE5F71">
        <w:rPr>
          <w:rFonts w:ascii="Times New Roman" w:hAnsi="Times New Roman" w:cs="Times New Roman"/>
          <w:b/>
          <w:bCs/>
        </w:rPr>
        <w:t>aici</w:t>
      </w:r>
      <w:r w:rsidRPr="00BE5F71">
        <w:rPr>
          <w:rFonts w:ascii="Times New Roman" w:hAnsi="Times New Roman" w:cs="Times New Roman"/>
        </w:rPr>
        <w:t>.</w:t>
      </w:r>
    </w:p>
    <w:p w14:paraId="12B2DF48" w14:textId="77777777" w:rsidR="00BE5F71" w:rsidRPr="00BE5F71" w:rsidRDefault="00BE5F71" w:rsidP="00BE5F71">
      <w:pPr>
        <w:spacing w:line="360" w:lineRule="auto"/>
        <w:jc w:val="both"/>
        <w:rPr>
          <w:rFonts w:ascii="Times New Roman" w:hAnsi="Times New Roman" w:cs="Times New Roman"/>
        </w:rPr>
      </w:pPr>
      <w:r w:rsidRPr="00BE5F71">
        <w:rPr>
          <w:rFonts w:ascii="Times New Roman" w:hAnsi="Times New Roman" w:cs="Times New Roman"/>
        </w:rPr>
        <w:t>Mai multe informații pot fi accesate pe </w:t>
      </w:r>
      <w:hyperlink r:id="rId5" w:tgtFrame="_blank" w:history="1">
        <w:r w:rsidRPr="00B01B89">
          <w:rPr>
            <w:rStyle w:val="Hyperlink"/>
            <w:rFonts w:ascii="Times New Roman" w:hAnsi="Times New Roman" w:cs="Times New Roman"/>
            <w:b/>
            <w:bCs/>
          </w:rPr>
          <w:t>site-ul Centrului Român de Studii Ruse</w:t>
        </w:r>
      </w:hyperlink>
      <w:r w:rsidRPr="00BE5F71">
        <w:rPr>
          <w:rFonts w:ascii="Times New Roman" w:hAnsi="Times New Roman" w:cs="Times New Roman"/>
        </w:rPr>
        <w:t>.</w:t>
      </w:r>
    </w:p>
    <w:p w14:paraId="3AD7FC4D" w14:textId="77777777" w:rsidR="00BE5F71" w:rsidRPr="00BE5F71" w:rsidRDefault="00BE5F71" w:rsidP="00BE5F71">
      <w:pPr>
        <w:spacing w:line="360" w:lineRule="auto"/>
        <w:jc w:val="both"/>
        <w:rPr>
          <w:rFonts w:ascii="Times New Roman" w:hAnsi="Times New Roman" w:cs="Times New Roman"/>
        </w:rPr>
      </w:pPr>
    </w:p>
    <w:sectPr w:rsidR="00BE5F71" w:rsidRPr="00BE5F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F71"/>
    <w:rsid w:val="001461F9"/>
    <w:rsid w:val="00263588"/>
    <w:rsid w:val="003362FC"/>
    <w:rsid w:val="00B01B89"/>
    <w:rsid w:val="00BE5F71"/>
    <w:rsid w:val="00D477D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79A7F"/>
  <w15:chartTrackingRefBased/>
  <w15:docId w15:val="{2F1C99E9-99ED-4044-B597-D0B6245F3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BE5F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BE5F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BE5F71"/>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BE5F71"/>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BE5F71"/>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BE5F71"/>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BE5F71"/>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BE5F71"/>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BE5F71"/>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BE5F71"/>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BE5F71"/>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BE5F71"/>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BE5F71"/>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BE5F71"/>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BE5F71"/>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BE5F71"/>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BE5F71"/>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BE5F71"/>
    <w:rPr>
      <w:rFonts w:eastAsiaTheme="majorEastAsia" w:cstheme="majorBidi"/>
      <w:color w:val="272727" w:themeColor="text1" w:themeTint="D8"/>
    </w:rPr>
  </w:style>
  <w:style w:type="paragraph" w:styleId="Titlu">
    <w:name w:val="Title"/>
    <w:basedOn w:val="Normal"/>
    <w:next w:val="Normal"/>
    <w:link w:val="TitluCaracter"/>
    <w:uiPriority w:val="10"/>
    <w:qFormat/>
    <w:rsid w:val="00BE5F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BE5F71"/>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BE5F71"/>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BE5F71"/>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BE5F71"/>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BE5F71"/>
    <w:rPr>
      <w:i/>
      <w:iCs/>
      <w:color w:val="404040" w:themeColor="text1" w:themeTint="BF"/>
    </w:rPr>
  </w:style>
  <w:style w:type="paragraph" w:styleId="Listparagraf">
    <w:name w:val="List Paragraph"/>
    <w:basedOn w:val="Normal"/>
    <w:uiPriority w:val="34"/>
    <w:qFormat/>
    <w:rsid w:val="00BE5F71"/>
    <w:pPr>
      <w:ind w:left="720"/>
      <w:contextualSpacing/>
    </w:pPr>
  </w:style>
  <w:style w:type="character" w:styleId="Accentuareintens">
    <w:name w:val="Intense Emphasis"/>
    <w:basedOn w:val="Fontdeparagrafimplicit"/>
    <w:uiPriority w:val="21"/>
    <w:qFormat/>
    <w:rsid w:val="00BE5F71"/>
    <w:rPr>
      <w:i/>
      <w:iCs/>
      <w:color w:val="0F4761" w:themeColor="accent1" w:themeShade="BF"/>
    </w:rPr>
  </w:style>
  <w:style w:type="paragraph" w:styleId="Citatintens">
    <w:name w:val="Intense Quote"/>
    <w:basedOn w:val="Normal"/>
    <w:next w:val="Normal"/>
    <w:link w:val="CitatintensCaracter"/>
    <w:uiPriority w:val="30"/>
    <w:qFormat/>
    <w:rsid w:val="00BE5F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BE5F71"/>
    <w:rPr>
      <w:i/>
      <w:iCs/>
      <w:color w:val="0F4761" w:themeColor="accent1" w:themeShade="BF"/>
    </w:rPr>
  </w:style>
  <w:style w:type="character" w:styleId="Referireintens">
    <w:name w:val="Intense Reference"/>
    <w:basedOn w:val="Fontdeparagrafimplicit"/>
    <w:uiPriority w:val="32"/>
    <w:qFormat/>
    <w:rsid w:val="00BE5F71"/>
    <w:rPr>
      <w:b/>
      <w:bCs/>
      <w:smallCaps/>
      <w:color w:val="0F4761" w:themeColor="accent1" w:themeShade="BF"/>
      <w:spacing w:val="5"/>
    </w:rPr>
  </w:style>
  <w:style w:type="character" w:styleId="Hyperlink">
    <w:name w:val="Hyperlink"/>
    <w:basedOn w:val="Fontdeparagrafimplicit"/>
    <w:uiPriority w:val="99"/>
    <w:unhideWhenUsed/>
    <w:rsid w:val="00BE5F71"/>
    <w:rPr>
      <w:color w:val="467886" w:themeColor="hyperlink"/>
      <w:u w:val="single"/>
    </w:rPr>
  </w:style>
  <w:style w:type="character" w:styleId="MeniuneNerezolvat">
    <w:name w:val="Unresolved Mention"/>
    <w:basedOn w:val="Fontdeparagrafimplicit"/>
    <w:uiPriority w:val="99"/>
    <w:semiHidden/>
    <w:unhideWhenUsed/>
    <w:rsid w:val="00BE5F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russianstudiesromania.eu/" TargetMode="External"/><Relationship Id="rId4" Type="http://schemas.openxmlformats.org/officeDocument/2006/relationships/hyperlink" Target="https://russianstudiesromania.eu/ro/home/"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453</Words>
  <Characters>2587</Characters>
  <Application>Microsoft Office Word</Application>
  <DocSecurity>0</DocSecurity>
  <Lines>21</Lines>
  <Paragraphs>6</Paragraphs>
  <ScaleCrop>false</ScaleCrop>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IOAN MICLEA</cp:lastModifiedBy>
  <cp:revision>4</cp:revision>
  <dcterms:created xsi:type="dcterms:W3CDTF">2025-11-11T08:31:00Z</dcterms:created>
  <dcterms:modified xsi:type="dcterms:W3CDTF">2025-11-11T10:31:00Z</dcterms:modified>
</cp:coreProperties>
</file>