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35784" w14:textId="0BC9C7A6" w:rsidR="00613E0B" w:rsidRPr="00BA3362" w:rsidRDefault="00B76B3D" w:rsidP="00B76B3D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Robust"/>
          <w:color w:val="000000"/>
          <w:bdr w:val="none" w:sz="0" w:space="0" w:color="auto" w:frame="1"/>
          <w:lang w:val="ro-RO"/>
        </w:rPr>
      </w:pPr>
      <w:r w:rsidRPr="00BA3362">
        <w:rPr>
          <w:rStyle w:val="Robust"/>
          <w:color w:val="000000"/>
          <w:bdr w:val="none" w:sz="0" w:space="0" w:color="auto" w:frame="1"/>
          <w:lang w:val="ro-RO"/>
        </w:rPr>
        <w:t>Conferința Internațională Anuală a Facultății de Limbi și Literaturi Străine</w:t>
      </w:r>
      <w:r w:rsidR="003F6322">
        <w:rPr>
          <w:rStyle w:val="Robust"/>
          <w:color w:val="000000"/>
          <w:bdr w:val="none" w:sz="0" w:space="0" w:color="auto" w:frame="1"/>
          <w:lang w:val="ro-RO"/>
        </w:rPr>
        <w:t xml:space="preserve"> a UB</w:t>
      </w:r>
    </w:p>
    <w:p w14:paraId="512151EC" w14:textId="77777777" w:rsidR="00613E0B" w:rsidRPr="00BA3362" w:rsidRDefault="004E7D38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Robust"/>
          <w:color w:val="000000"/>
          <w:bdr w:val="none" w:sz="0" w:space="0" w:color="auto" w:frame="1"/>
          <w:lang w:val="ro-RO"/>
        </w:rPr>
      </w:pPr>
      <w:r w:rsidRPr="00BA3362">
        <w:rPr>
          <w:rStyle w:val="Robust"/>
          <w:color w:val="000000"/>
          <w:bdr w:val="none" w:sz="0" w:space="0" w:color="auto" w:frame="1"/>
          <w:lang w:val="ro-RO"/>
        </w:rPr>
        <w:tab/>
      </w:r>
      <w:r w:rsidRPr="00BA3362">
        <w:rPr>
          <w:rStyle w:val="Robust"/>
          <w:color w:val="000000"/>
          <w:bdr w:val="none" w:sz="0" w:space="0" w:color="auto" w:frame="1"/>
          <w:lang w:val="ro-RO"/>
        </w:rPr>
        <w:tab/>
        <w:t xml:space="preserve">     </w:t>
      </w:r>
    </w:p>
    <w:p w14:paraId="0650A507" w14:textId="77777777" w:rsidR="007961C4" w:rsidRPr="00BA3362" w:rsidRDefault="007961C4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Robust"/>
          <w:color w:val="000000"/>
          <w:bdr w:val="none" w:sz="0" w:space="0" w:color="auto" w:frame="1"/>
          <w:lang w:val="ro-RO"/>
        </w:rPr>
      </w:pPr>
    </w:p>
    <w:p w14:paraId="5ED7AC4C" w14:textId="77777777" w:rsidR="007961C4" w:rsidRPr="00BA3362" w:rsidRDefault="007961C4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Robust"/>
          <w:color w:val="000000"/>
          <w:bdr w:val="none" w:sz="0" w:space="0" w:color="auto" w:frame="1"/>
          <w:lang w:val="ro-RO"/>
        </w:rPr>
      </w:pPr>
    </w:p>
    <w:p w14:paraId="12F9C6A4" w14:textId="52CB21A2" w:rsidR="00613E0B" w:rsidRPr="00BA3362" w:rsidRDefault="00613E0B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bdr w:val="none" w:sz="0" w:space="0" w:color="auto" w:frame="1"/>
          <w:lang w:val="ro-RO"/>
        </w:rPr>
      </w:pPr>
      <w:r w:rsidRPr="00BA3362">
        <w:rPr>
          <w:color w:val="000000"/>
          <w:bdr w:val="none" w:sz="0" w:space="0" w:color="auto" w:frame="1"/>
          <w:lang w:val="ro-RO"/>
        </w:rPr>
        <w:t xml:space="preserve">În perioada </w:t>
      </w:r>
      <w:r w:rsidRPr="00BA3362">
        <w:rPr>
          <w:b/>
          <w:color w:val="000000"/>
          <w:bdr w:val="none" w:sz="0" w:space="0" w:color="auto" w:frame="1"/>
          <w:lang w:val="ro-RO"/>
        </w:rPr>
        <w:t>2</w:t>
      </w:r>
      <w:r w:rsidR="00B0196D" w:rsidRPr="00BA3362">
        <w:rPr>
          <w:b/>
          <w:color w:val="000000"/>
          <w:bdr w:val="none" w:sz="0" w:space="0" w:color="auto" w:frame="1"/>
          <w:lang w:val="ro-RO"/>
        </w:rPr>
        <w:t>1</w:t>
      </w:r>
      <w:r w:rsidRPr="00BA3362">
        <w:rPr>
          <w:b/>
          <w:color w:val="000000"/>
          <w:bdr w:val="none" w:sz="0" w:space="0" w:color="auto" w:frame="1"/>
          <w:lang w:val="ro-RO"/>
        </w:rPr>
        <w:t>-2</w:t>
      </w:r>
      <w:r w:rsidR="00B0196D" w:rsidRPr="00BA3362">
        <w:rPr>
          <w:b/>
          <w:color w:val="000000"/>
          <w:bdr w:val="none" w:sz="0" w:space="0" w:color="auto" w:frame="1"/>
          <w:lang w:val="ro-RO"/>
        </w:rPr>
        <w:t>2</w:t>
      </w:r>
      <w:r w:rsidRPr="00BA3362">
        <w:rPr>
          <w:b/>
          <w:color w:val="000000"/>
          <w:bdr w:val="none" w:sz="0" w:space="0" w:color="auto" w:frame="1"/>
          <w:lang w:val="ro-RO"/>
        </w:rPr>
        <w:t xml:space="preserve"> noiembrie 202</w:t>
      </w:r>
      <w:r w:rsidR="00B0196D" w:rsidRPr="00BA3362">
        <w:rPr>
          <w:b/>
          <w:color w:val="000000"/>
          <w:bdr w:val="none" w:sz="0" w:space="0" w:color="auto" w:frame="1"/>
          <w:lang w:val="ro-RO"/>
        </w:rPr>
        <w:t>5</w:t>
      </w:r>
      <w:r w:rsidRPr="00BA3362">
        <w:rPr>
          <w:color w:val="000000"/>
          <w:bdr w:val="none" w:sz="0" w:space="0" w:color="auto" w:frame="1"/>
          <w:lang w:val="ro-RO"/>
        </w:rPr>
        <w:t xml:space="preserve">, Facultatea de Limbi și Literaturi Străine </w:t>
      </w:r>
      <w:r w:rsidR="00934C1C">
        <w:rPr>
          <w:color w:val="000000"/>
          <w:bdr w:val="none" w:sz="0" w:space="0" w:color="auto" w:frame="1"/>
          <w:lang w:val="ro-RO"/>
        </w:rPr>
        <w:t>a</w:t>
      </w:r>
      <w:r w:rsidRPr="00BA3362">
        <w:rPr>
          <w:color w:val="000000"/>
          <w:bdr w:val="none" w:sz="0" w:space="0" w:color="auto" w:frame="1"/>
          <w:lang w:val="ro-RO"/>
        </w:rPr>
        <w:t xml:space="preserve"> Universității din București va organiza</w:t>
      </w:r>
      <w:r w:rsidR="003F6322">
        <w:rPr>
          <w:color w:val="000000"/>
          <w:bdr w:val="none" w:sz="0" w:space="0" w:color="auto" w:frame="1"/>
          <w:lang w:val="ro-RO"/>
        </w:rPr>
        <w:t xml:space="preserve"> 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>Conferin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ț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>a Interna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ț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>ional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ă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 xml:space="preserve"> Anual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ă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 xml:space="preserve"> a Facult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ăț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 xml:space="preserve">ii de Limbi 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ș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>i Literaturi Str</w:t>
      </w:r>
      <w:r w:rsidR="00B76B3D" w:rsidRPr="003F6322">
        <w:rPr>
          <w:rStyle w:val="Accentuat"/>
          <w:rFonts w:ascii="Cambria" w:hAnsi="Cambria" w:cs="Cambria"/>
          <w:b/>
          <w:color w:val="000000"/>
          <w:bdr w:val="none" w:sz="0" w:space="0" w:color="auto" w:frame="1"/>
          <w:lang w:val="ro-RO"/>
        </w:rPr>
        <w:t>ă</w:t>
      </w:r>
      <w:r w:rsidR="00B76B3D" w:rsidRPr="003F6322">
        <w:rPr>
          <w:rStyle w:val="Accentuat"/>
          <w:b/>
          <w:color w:val="000000"/>
          <w:bdr w:val="none" w:sz="0" w:space="0" w:color="auto" w:frame="1"/>
          <w:lang w:val="ro-RO"/>
        </w:rPr>
        <w:t>ine</w:t>
      </w:r>
      <w:r w:rsidRPr="00BA3362">
        <w:rPr>
          <w:rStyle w:val="Accentuat"/>
          <w:color w:val="000000"/>
          <w:bdr w:val="none" w:sz="0" w:space="0" w:color="auto" w:frame="1"/>
          <w:lang w:val="ro-RO"/>
        </w:rPr>
        <w:t>, </w:t>
      </w:r>
      <w:r w:rsidRPr="00BA3362">
        <w:rPr>
          <w:color w:val="000000"/>
          <w:bdr w:val="none" w:sz="0" w:space="0" w:color="auto" w:frame="1"/>
          <w:lang w:val="ro-RO"/>
        </w:rPr>
        <w:t>eveniment științific care se adresează deopotrivă profesorilor, doctoranzilor și cercetătorilor independenți.</w:t>
      </w:r>
    </w:p>
    <w:p w14:paraId="13462BB1" w14:textId="77777777" w:rsidR="00613E0B" w:rsidRDefault="00613E0B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i/>
          <w:color w:val="000000"/>
          <w:bdr w:val="none" w:sz="0" w:space="0" w:color="auto" w:frame="1"/>
          <w:lang w:val="ro-RO"/>
        </w:rPr>
      </w:pPr>
    </w:p>
    <w:p w14:paraId="61C8A177" w14:textId="55D635D1" w:rsidR="00934C1C" w:rsidRPr="00934C1C" w:rsidRDefault="00934C1C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iCs/>
          <w:color w:val="000000"/>
          <w:bdr w:val="none" w:sz="0" w:space="0" w:color="auto" w:frame="1"/>
          <w:lang w:val="ro-RO"/>
        </w:rPr>
      </w:pPr>
      <w:r w:rsidRPr="00934C1C">
        <w:rPr>
          <w:iCs/>
          <w:color w:val="000000"/>
          <w:bdr w:val="none" w:sz="0" w:space="0" w:color="auto" w:frame="1"/>
          <w:lang w:val="ro-RO"/>
        </w:rPr>
        <w:t>Conferința se va organiza în format hibrid, atât în format onlin</w:t>
      </w:r>
      <w:r>
        <w:rPr>
          <w:iCs/>
          <w:color w:val="000000"/>
          <w:bdr w:val="none" w:sz="0" w:space="0" w:color="auto" w:frame="1"/>
          <w:lang w:val="ro-RO"/>
        </w:rPr>
        <w:t>e</w:t>
      </w:r>
      <w:r w:rsidRPr="00934C1C">
        <w:rPr>
          <w:iCs/>
          <w:color w:val="000000"/>
          <w:bdr w:val="none" w:sz="0" w:space="0" w:color="auto" w:frame="1"/>
          <w:lang w:val="ro-RO"/>
        </w:rPr>
        <w:t>, cât și fizic, la sediul din Pitar Moș, nr. 7-13, sector 1, București.</w:t>
      </w:r>
    </w:p>
    <w:p w14:paraId="7FA2521E" w14:textId="77777777" w:rsidR="00934C1C" w:rsidRPr="00BA3362" w:rsidRDefault="00934C1C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i/>
          <w:color w:val="000000"/>
          <w:bdr w:val="none" w:sz="0" w:space="0" w:color="auto" w:frame="1"/>
          <w:lang w:val="ro-RO"/>
        </w:rPr>
      </w:pPr>
    </w:p>
    <w:p w14:paraId="0606DBED" w14:textId="77777777" w:rsidR="00613E0B" w:rsidRPr="00BA3362" w:rsidRDefault="00613E0B" w:rsidP="00613E0B">
      <w:pPr>
        <w:shd w:val="clear" w:color="auto" w:fill="FFFFFF"/>
        <w:spacing w:after="0" w:line="293" w:lineRule="atLeast"/>
        <w:jc w:val="both"/>
        <w:textAlignment w:val="baseline"/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</w:pPr>
      <w:r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>Sesiunea cuprinde două secțiuni principale, una de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="004E7D38"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L</w:t>
      </w:r>
      <w:r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ingvistic</w:t>
      </w:r>
      <w:r w:rsidRPr="00BA3362">
        <w:rPr>
          <w:rStyle w:val="Accentuat"/>
          <w:rFonts w:ascii="Cambria" w:hAnsi="Cambria" w:cs="Cambria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ă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>și alta de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="004E7D38"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L</w:t>
      </w:r>
      <w:r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iteratur</w:t>
      </w:r>
      <w:r w:rsidRPr="00BA3362">
        <w:rPr>
          <w:rStyle w:val="Accentuat"/>
          <w:rFonts w:ascii="Cambria" w:hAnsi="Cambria" w:cs="Cambria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ă</w:t>
      </w:r>
      <w:r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 xml:space="preserve"> </w:t>
      </w:r>
      <w:r w:rsidRPr="00BA3362">
        <w:rPr>
          <w:rStyle w:val="Accentuat"/>
          <w:rFonts w:ascii="Cambria" w:hAnsi="Cambria" w:cs="Cambria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ș</w:t>
      </w:r>
      <w:r w:rsidRPr="00BA3362">
        <w:rPr>
          <w:rStyle w:val="Accentuat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o-RO"/>
        </w:rPr>
        <w:t>i studii culturale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 xml:space="preserve">, </w:t>
      </w:r>
      <w:r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>iar lucrările propuse se înscriu în următoarele direcții de cercetare: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achiziția limbii, învățarea unei limbi străine, lingvistică teoretică, lingvistică istorică, tipologie lingvistică, sociolingvistică, traductologie, lexicologie, terminologi</w:t>
      </w:r>
      <w:r w:rsidR="004C261C"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e</w:t>
      </w:r>
      <w:r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, analiza discursului, teoria și istoria literaturii, literatură comparată, studii culturale, istoria cărții </w:t>
      </w:r>
      <w:r w:rsidR="00D00561"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ș</w:t>
      </w:r>
      <w:r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i a lecturii, teoriile receptării și hermeneutică, critică textuală și editare critică, critică feministă,</w:t>
      </w:r>
      <w:r w:rsidR="004C261C"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 xml:space="preserve"> </w:t>
      </w:r>
      <w:r w:rsidRPr="00BA3362">
        <w:rPr>
          <w:rStyle w:val="Accentuat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lang w:val="ro-RO"/>
        </w:rPr>
        <w:t>postmodernitate și postumanism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>etc.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  <w:t xml:space="preserve"> </w:t>
      </w:r>
    </w:p>
    <w:p w14:paraId="502FD688" w14:textId="77777777" w:rsidR="00613E0B" w:rsidRPr="00BA3362" w:rsidRDefault="00613E0B" w:rsidP="00613E0B">
      <w:pPr>
        <w:shd w:val="clear" w:color="auto" w:fill="FFFFFF"/>
        <w:spacing w:after="0" w:line="293" w:lineRule="atLeast"/>
        <w:jc w:val="both"/>
        <w:textAlignment w:val="baseline"/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</w:pPr>
    </w:p>
    <w:p w14:paraId="56460B87" w14:textId="77777777" w:rsidR="00613E0B" w:rsidRPr="00BA3362" w:rsidRDefault="00613E0B" w:rsidP="00613E0B">
      <w:pPr>
        <w:shd w:val="clear" w:color="auto" w:fill="FFFFFF"/>
        <w:spacing w:after="0" w:line="293" w:lineRule="atLeast"/>
        <w:jc w:val="both"/>
        <w:textAlignment w:val="baseline"/>
        <w:rPr>
          <w:rStyle w:val="Accentuat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lang w:val="ro-RO"/>
        </w:rPr>
      </w:pPr>
      <w:r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 xml:space="preserve">La cele două secțiuni principale se adaugă </w:t>
      </w:r>
      <w:r w:rsidR="00B0196D" w:rsidRPr="00BA336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o-RO"/>
        </w:rPr>
        <w:t xml:space="preserve">anul acesta și </w:t>
      </w:r>
      <w:r w:rsidR="00B0196D" w:rsidRPr="00BA336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o-RO"/>
        </w:rPr>
        <w:t>10</w:t>
      </w:r>
      <w:r w:rsidRPr="00BA3362">
        <w:rPr>
          <w:rFonts w:ascii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val="ro-RO"/>
        </w:rPr>
        <w:t> </w:t>
      </w:r>
      <w:r w:rsidRPr="00BA3362">
        <w:rPr>
          <w:rStyle w:val="Accentuat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lang w:val="ro-RO"/>
        </w:rPr>
        <w:t>ateliere tematice</w:t>
      </w:r>
      <w:r w:rsidR="00D00561" w:rsidRPr="00BA3362">
        <w:rPr>
          <w:rStyle w:val="Accentuat"/>
          <w:rFonts w:ascii="Times New Roman" w:hAnsi="Times New Roman" w:cs="Times New Roman"/>
          <w:bCs/>
          <w:i w:val="0"/>
          <w:color w:val="000000"/>
          <w:sz w:val="24"/>
          <w:szCs w:val="24"/>
          <w:bdr w:val="none" w:sz="0" w:space="0" w:color="auto" w:frame="1"/>
          <w:lang w:val="ro-RO"/>
        </w:rPr>
        <w:t xml:space="preserve"> organizate de titulari și membri asociați ai Facultății de Limbi și Literaturi Străine</w:t>
      </w:r>
      <w:r w:rsidR="00CA2DF0" w:rsidRPr="00BA3362">
        <w:rPr>
          <w:rStyle w:val="Accentuat"/>
          <w:rFonts w:ascii="Times New Roman" w:hAnsi="Times New Roman" w:cs="Times New Roman"/>
          <w:bCs/>
          <w:i w:val="0"/>
          <w:color w:val="000000"/>
          <w:sz w:val="24"/>
          <w:szCs w:val="24"/>
          <w:bdr w:val="none" w:sz="0" w:space="0" w:color="auto" w:frame="1"/>
          <w:lang w:val="ro-RO"/>
        </w:rPr>
        <w:t>, după cum urmează</w:t>
      </w:r>
      <w:r w:rsidRPr="00BA3362">
        <w:rPr>
          <w:rStyle w:val="Accentuat"/>
          <w:rFonts w:ascii="Times New Roman" w:hAnsi="Times New Roman" w:cs="Times New Roman"/>
          <w:bCs/>
          <w:i w:val="0"/>
          <w:color w:val="000000"/>
          <w:sz w:val="24"/>
          <w:szCs w:val="24"/>
          <w:bdr w:val="none" w:sz="0" w:space="0" w:color="auto" w:frame="1"/>
          <w:lang w:val="ro-RO"/>
        </w:rPr>
        <w:t xml:space="preserve">: </w:t>
      </w:r>
    </w:p>
    <w:p w14:paraId="58351800" w14:textId="77777777" w:rsidR="004C261C" w:rsidRPr="00BA3362" w:rsidRDefault="004C261C" w:rsidP="00613E0B">
      <w:pPr>
        <w:shd w:val="clear" w:color="auto" w:fill="FFFFFF"/>
        <w:spacing w:after="0" w:line="293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o-RO"/>
        </w:rPr>
      </w:pPr>
    </w:p>
    <w:p w14:paraId="37EDC34E" w14:textId="59E680AD" w:rsidR="004C261C" w:rsidRPr="00934C1C" w:rsidRDefault="00B0196D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Fonologie 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ș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i Semantic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ă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Lexical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ă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. Tradi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ț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ie 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ș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i Inova</w:t>
      </w:r>
      <w:r w:rsidRPr="00BA3362">
        <w:rPr>
          <w:rFonts w:ascii="Cambria" w:eastAsia="Times New Roman" w:hAnsi="Cambria" w:cs="Cambria"/>
          <w:i/>
          <w:iCs/>
          <w:color w:val="000000"/>
          <w:sz w:val="24"/>
          <w:szCs w:val="24"/>
          <w:lang w:val="ro-RO"/>
        </w:rPr>
        <w:t>ț</w:t>
      </w: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ie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(organizatori: 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prof. dr. emerit. Ileana Baciu și prof. dr. emerit. Alexandra Cornilescu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4708E1D0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3BA5470" w14:textId="73CEC740" w:rsidR="004C261C" w:rsidRPr="00934C1C" w:rsidRDefault="00B0196D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New perspectives on long distance dependencies</w:t>
      </w:r>
      <w:r w:rsidR="00934C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(organizator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: lect. dr. Irina Stoica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5AD26885" w14:textId="5500A0CA" w:rsidR="00134C3B" w:rsidRPr="00BA3362" w:rsidRDefault="00134C3B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1425437F" w14:textId="25A2BB27" w:rsidR="00134C3B" w:rsidRPr="00934C1C" w:rsidRDefault="00134C3B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On Light elements aross languages 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(organizator: prof. dr. Mihaela Tănase-Dogaru)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0E46282E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1209177" w14:textId="15D27561" w:rsidR="004C261C" w:rsidRPr="00934C1C" w:rsidRDefault="00B0196D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Visibility in translation, terminology and lexicology</w:t>
      </w:r>
      <w:r w:rsidR="00934C1C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(organizatori: 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prof. dr. Nadina Vișan, conf. dr.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Daria Protopopescu, 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conf. dr.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Mihaela Zamfirescu</w:t>
      </w:r>
      <w:r w:rsidR="00A70027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, lect. dr. Eliana Ionoaia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497958B3" w14:textId="77777777" w:rsidR="00B0196D" w:rsidRPr="00BA3362" w:rsidRDefault="00B0196D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BE5FED4" w14:textId="794EFF75" w:rsidR="00B0196D" w:rsidRPr="00934C1C" w:rsidRDefault="00B0196D" w:rsidP="00134C3B">
      <w:pPr>
        <w:pStyle w:val="Frspaiere"/>
        <w:rPr>
          <w:rFonts w:ascii="Times New Roman" w:hAnsi="Times New Roman" w:cs="Times New Roman"/>
          <w:i/>
          <w:sz w:val="24"/>
          <w:szCs w:val="24"/>
        </w:rPr>
      </w:pPr>
      <w:r w:rsidRPr="00BA3362">
        <w:rPr>
          <w:rFonts w:ascii="Times New Roman" w:hAnsi="Times New Roman" w:cs="Times New Roman"/>
          <w:i/>
          <w:sz w:val="24"/>
          <w:szCs w:val="24"/>
        </w:rPr>
        <w:t>Literature, Art and Medicine: Bodies, Narratives and Critical Interventions</w:t>
      </w:r>
      <w:r w:rsidR="00934C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34C1C">
        <w:rPr>
          <w:rFonts w:ascii="Times New Roman" w:hAnsi="Times New Roman" w:cs="Times New Roman"/>
          <w:sz w:val="24"/>
          <w:szCs w:val="24"/>
          <w:lang w:val="en-GB"/>
        </w:rPr>
        <w:t xml:space="preserve">(organizatori: lect. dr. </w:t>
      </w:r>
      <w:r w:rsidRPr="00934C1C">
        <w:rPr>
          <w:rFonts w:ascii="Times New Roman" w:hAnsi="Times New Roman" w:cs="Times New Roman"/>
          <w:sz w:val="24"/>
          <w:szCs w:val="24"/>
          <w:lang w:val="fr-FR"/>
        </w:rPr>
        <w:t xml:space="preserve">Lorena Mihăeș, lect.dr. Monica Manolachi, conf. dr. </w:t>
      </w:r>
      <w:r w:rsidRPr="00BA3362">
        <w:rPr>
          <w:rFonts w:ascii="Times New Roman" w:hAnsi="Times New Roman" w:cs="Times New Roman"/>
          <w:sz w:val="24"/>
          <w:szCs w:val="24"/>
        </w:rPr>
        <w:t>Roxana Doncu)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016DDBCB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6E95A6E0" w14:textId="77777777" w:rsidR="00B0196D" w:rsidRPr="00934C1C" w:rsidRDefault="00B0196D" w:rsidP="00B0196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lang w:val="fr-FR"/>
        </w:rPr>
      </w:pPr>
      <w:r w:rsidRPr="00934C1C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lang w:val="fr-FR"/>
        </w:rPr>
        <w:t>Raconter l’irracontable : la place du témoin dans la littérature française de</w:t>
      </w:r>
    </w:p>
    <w:p w14:paraId="0D8CEEE3" w14:textId="5A5BEB94" w:rsidR="00B0196D" w:rsidRPr="00934C1C" w:rsidRDefault="00B0196D" w:rsidP="00B0196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lang w:val="fr-FR"/>
        </w:rPr>
      </w:pPr>
      <w:r w:rsidRPr="00934C1C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lang w:val="fr-FR"/>
        </w:rPr>
        <w:t>l’extrême contemporain</w:t>
      </w:r>
      <w:r w:rsidR="00934C1C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lang w:val="fr-FR"/>
        </w:rPr>
        <w:t xml:space="preserve"> </w:t>
      </w:r>
      <w:r w:rsidRPr="00934C1C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val="fr-FR"/>
        </w:rPr>
        <w:t>(organizatori: prof. dr. Lidia Cotea, lect. dr. Mihaela Stănică)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72B52300" w14:textId="77777777" w:rsidR="00B0196D" w:rsidRPr="00BA3362" w:rsidRDefault="00B0196D" w:rsidP="00B01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40A7280F" w14:textId="7927B985" w:rsidR="004C261C" w:rsidRPr="00934C1C" w:rsidRDefault="00B0196D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Sobre la identidad</w:t>
      </w:r>
      <w:r w:rsidR="00E13063"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E13063" w:rsidRPr="00BA336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o-RO"/>
        </w:rPr>
        <w:t>(atelier CIVIS)</w:t>
      </w:r>
      <w:r w:rsidR="00934C1C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(organizator: 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Carmen Burcea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67B8ABB4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D5050C7" w14:textId="3C7955B5" w:rsidR="004C261C" w:rsidRPr="00934C1C" w:rsidRDefault="00A70027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val="fr-FR"/>
        </w:rPr>
      </w:pPr>
      <w:r w:rsidRPr="00BA336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Reforme </w:t>
      </w:r>
      <w:r w:rsidRPr="00BA3362">
        <w:rPr>
          <w:rFonts w:ascii="Cambria" w:eastAsia="Times New Roman" w:hAnsi="Cambria" w:cs="Cambria"/>
          <w:bCs/>
          <w:i/>
          <w:sz w:val="24"/>
          <w:szCs w:val="24"/>
        </w:rPr>
        <w:t>ș</w:t>
      </w:r>
      <w:r w:rsidRPr="00BA336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i reformatori. </w:t>
      </w:r>
      <w:r w:rsidRPr="00934C1C">
        <w:rPr>
          <w:rFonts w:ascii="Times New Roman" w:eastAsia="Times New Roman" w:hAnsi="Times New Roman" w:cs="Times New Roman"/>
          <w:bCs/>
          <w:i/>
          <w:sz w:val="24"/>
          <w:szCs w:val="24"/>
          <w:lang w:val="fr-FR"/>
        </w:rPr>
        <w:t xml:space="preserve">Standardizarea limbilor slave moderne </w:t>
      </w:r>
      <w:r w:rsidR="004C261C" w:rsidRPr="00BA336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(organizatori: </w:t>
      </w:r>
      <w:r w:rsidRPr="00BA336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lect. dr. </w:t>
      </w:r>
      <w:r w:rsidRPr="00934C1C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Ruxandra Lambru, lect. dr. Anca Bercaru, lect. dr. </w:t>
      </w:r>
      <w:r w:rsidRPr="00BA3362">
        <w:rPr>
          <w:rFonts w:ascii="Times New Roman" w:eastAsia="Times New Roman" w:hAnsi="Times New Roman" w:cs="Times New Roman"/>
          <w:bCs/>
          <w:sz w:val="24"/>
          <w:szCs w:val="24"/>
        </w:rPr>
        <w:t>Andreea Dunaeva, lect. dr. Florentina Marin</w:t>
      </w:r>
      <w:r w:rsidR="004C261C" w:rsidRPr="00BA336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058E77EC" w14:textId="459B5739" w:rsidR="00A70027" w:rsidRPr="00BA3362" w:rsidRDefault="00A70027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6A332A54" w14:textId="113C984B" w:rsidR="00A70027" w:rsidRPr="00934C1C" w:rsidRDefault="00E13063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/>
        </w:rPr>
        <w:t xml:space="preserve">Slavic Visual Culture </w:t>
      </w:r>
      <w:r w:rsidR="00934C1C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/>
        </w:rPr>
        <w:t xml:space="preserve"> </w:t>
      </w:r>
      <w:r w:rsidR="00A70027" w:rsidRPr="00BA336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(organizatori: lect. dr. Ruxandra Lambru, lect. dr. Ramona Zăvoianu-Petrovici)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;</w:t>
      </w:r>
    </w:p>
    <w:p w14:paraId="4D37BE3B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38DF282" w14:textId="2D2A887A" w:rsidR="004C261C" w:rsidRPr="00934C1C" w:rsidRDefault="00A70027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</w:pPr>
      <w:r w:rsidRPr="00BA33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Animals as Spiritual Companions in arts </w:t>
      </w:r>
      <w:r w:rsidR="00934C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(organizator</w:t>
      </w:r>
      <w:r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i: lect. dr. Monica Ruset Oancă</w:t>
      </w:r>
      <w:r w:rsidR="004C261C" w:rsidRPr="00BA3362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)</w:t>
      </w:r>
      <w:r w:rsidR="00934C1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.</w:t>
      </w:r>
    </w:p>
    <w:p w14:paraId="679D3E04" w14:textId="77777777" w:rsidR="004C261C" w:rsidRPr="00BA3362" w:rsidRDefault="004C261C" w:rsidP="004C2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</w:pPr>
    </w:p>
    <w:p w14:paraId="06F123F5" w14:textId="77777777" w:rsidR="00613E0B" w:rsidRPr="00BA3362" w:rsidRDefault="00613E0B" w:rsidP="00613E0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i/>
          <w:lang w:val="ro-RO"/>
        </w:rPr>
      </w:pPr>
    </w:p>
    <w:p w14:paraId="10D4B9D8" w14:textId="2316AD85" w:rsidR="00E019CC" w:rsidRPr="00BA3362" w:rsidRDefault="002B7ACB" w:rsidP="00934C1C">
      <w:pPr>
        <w:pStyle w:val="Default"/>
        <w:jc w:val="both"/>
      </w:pPr>
      <w:r w:rsidRPr="00BA3362">
        <w:rPr>
          <w:lang w:val="ro-RO"/>
        </w:rPr>
        <w:t xml:space="preserve">Secțiunile principale ale conferinței și atelierele tematice au atras anul acesta </w:t>
      </w:r>
      <w:r w:rsidR="0083176B" w:rsidRPr="00BA3362">
        <w:rPr>
          <w:lang w:val="ro-RO"/>
        </w:rPr>
        <w:t>200</w:t>
      </w:r>
      <w:r w:rsidRPr="00BA3362">
        <w:rPr>
          <w:lang w:val="ro-RO"/>
        </w:rPr>
        <w:t xml:space="preserve"> de participanți provenind de la facultățile filologice ale Universității din București, dar și de la alte universității și institute de cercetare din țară sau de peste hotare (</w:t>
      </w:r>
      <w:r w:rsidR="00E019CC" w:rsidRPr="00BA3362">
        <w:rPr>
          <w:lang w:val="ro-RO"/>
        </w:rPr>
        <w:t>University of Pennsylvania; New York University Abu Dhabi; Stony Brook University,</w:t>
      </w:r>
      <w:r w:rsidR="00B417A3" w:rsidRPr="00BA3362">
        <w:rPr>
          <w:lang w:val="ro-RO"/>
        </w:rPr>
        <w:t xml:space="preserve"> </w:t>
      </w:r>
      <w:r w:rsidR="00E019CC" w:rsidRPr="00BA3362">
        <w:rPr>
          <w:lang w:val="de-DE"/>
        </w:rPr>
        <w:t xml:space="preserve">Universidad Autonoma de Barcelona; Utrecht University; Leiden University; </w:t>
      </w:r>
      <w:r w:rsidR="00E019CC" w:rsidRPr="00BA3362">
        <w:t>Lund University</w:t>
      </w:r>
      <w:r w:rsidR="00E019CC" w:rsidRPr="00BA3362">
        <w:rPr>
          <w:lang w:val="de-DE"/>
        </w:rPr>
        <w:t xml:space="preserve">; Bienefeld University; </w:t>
      </w:r>
      <w:r w:rsidR="00E13063" w:rsidRPr="00BA3362">
        <w:rPr>
          <w:lang w:val="de-DE"/>
        </w:rPr>
        <w:t xml:space="preserve">Universität Innsbruck; </w:t>
      </w:r>
      <w:r w:rsidR="00B417A3" w:rsidRPr="00BA3362">
        <w:t>Heinrich-Heine University, Düsseldorf</w:t>
      </w:r>
      <w:r w:rsidR="00B417A3" w:rsidRPr="00BA3362">
        <w:rPr>
          <w:lang w:val="de-DE"/>
        </w:rPr>
        <w:t xml:space="preserve">; </w:t>
      </w:r>
      <w:r w:rsidR="0098072E" w:rsidRPr="00BA3362">
        <w:rPr>
          <w:lang w:val="de-DE"/>
        </w:rPr>
        <w:t>Universitatea din Viena;</w:t>
      </w:r>
      <w:r w:rsidR="00E13063" w:rsidRPr="00BA3362">
        <w:rPr>
          <w:lang w:val="de-DE"/>
        </w:rPr>
        <w:t xml:space="preserve"> </w:t>
      </w:r>
      <w:r w:rsidR="00E13063" w:rsidRPr="00BA3362">
        <w:rPr>
          <w:lang w:val="en-GB"/>
        </w:rPr>
        <w:t>National and Kapodistrian University of Athens; Sapienza Università di Roma;</w:t>
      </w:r>
      <w:r w:rsidR="0098072E" w:rsidRPr="00BA3362">
        <w:rPr>
          <w:lang w:val="de-DE"/>
        </w:rPr>
        <w:t xml:space="preserve"> </w:t>
      </w:r>
      <w:r w:rsidR="00B417A3" w:rsidRPr="00BA3362">
        <w:t>Università degli Studi Roma Tre; Université de Montpellier</w:t>
      </w:r>
      <w:r w:rsidR="00B417A3" w:rsidRPr="00BA3362">
        <w:rPr>
          <w:lang w:val="de-DE"/>
        </w:rPr>
        <w:t xml:space="preserve">; </w:t>
      </w:r>
      <w:r w:rsidR="00B417A3" w:rsidRPr="00BA3362">
        <w:t>Federal University of Minas Gerais</w:t>
      </w:r>
      <w:r w:rsidR="00B417A3" w:rsidRPr="00BA3362">
        <w:rPr>
          <w:lang w:val="de-DE"/>
        </w:rPr>
        <w:t xml:space="preserve">; </w:t>
      </w:r>
      <w:r w:rsidR="00E019CC" w:rsidRPr="00BA3362">
        <w:rPr>
          <w:lang w:val="de-DE"/>
        </w:rPr>
        <w:t xml:space="preserve">Universidad Autónoma de Madrid; </w:t>
      </w:r>
      <w:r w:rsidR="00E019CC" w:rsidRPr="00BA3362">
        <w:t xml:space="preserve">Goce Delcev University; Universitatea Educons din Sremska Mitrovica; Institutul de Literatură şi Artă din Belgrad; Institute of Pedagogy of National Academy of Educational Sciences of Ukraine; Universitatea Catolică din Lvov; Universitatea din Cernăuţi;  University of Pécs, Hungary; Comenius University, Bratislava, Slovakia; </w:t>
      </w:r>
      <w:r w:rsidR="00B417A3" w:rsidRPr="00BA3362">
        <w:t>University of Tehran</w:t>
      </w:r>
    </w:p>
    <w:p w14:paraId="0926F15F" w14:textId="77777777" w:rsidR="0036084D" w:rsidRDefault="00B417A3" w:rsidP="0036084D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8072E" w:rsidRPr="00934C1C">
        <w:rPr>
          <w:rFonts w:ascii="Times New Roman" w:hAnsi="Times New Roman" w:cs="Times New Roman"/>
          <w:sz w:val="24"/>
          <w:szCs w:val="24"/>
          <w:lang w:val="de-DE"/>
        </w:rPr>
        <w:t xml:space="preserve">Institutul de Lingvistică „Iorgu Iordan – Alexandru Rosetti”; 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Universitatea </w:t>
      </w:r>
      <w:r w:rsidR="0098072E" w:rsidRPr="00934C1C">
        <w:rPr>
          <w:rFonts w:ascii="Times New Roman" w:hAnsi="Times New Roman" w:cs="Times New Roman"/>
          <w:sz w:val="24"/>
          <w:szCs w:val="24"/>
          <w:lang w:val="de-DE"/>
        </w:rPr>
        <w:t>Babeș-Bolyai, Cluj; Universitatea Alexandru Ioan Cuza, Iași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; </w:t>
      </w:r>
      <w:r w:rsidR="00E019CC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Universitatea de Vest din Timișoara; 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Univesitatea </w:t>
      </w:r>
      <w:r w:rsidR="0098072E" w:rsidRPr="00BA3362">
        <w:rPr>
          <w:rFonts w:ascii="Times New Roman" w:hAnsi="Times New Roman" w:cs="Times New Roman"/>
          <w:i/>
          <w:sz w:val="24"/>
          <w:szCs w:val="24"/>
          <w:lang w:val="de-DE"/>
        </w:rPr>
        <w:t xml:space="preserve">Lucian Blaga, 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Sibiu; Universitatea din Oradea; Universitatea </w:t>
      </w:r>
      <w:r w:rsidR="0098072E" w:rsidRPr="00BA3362">
        <w:rPr>
          <w:rFonts w:ascii="Times New Roman" w:hAnsi="Times New Roman" w:cs="Times New Roman"/>
          <w:i/>
          <w:sz w:val="24"/>
          <w:szCs w:val="24"/>
          <w:lang w:val="de-DE"/>
        </w:rPr>
        <w:t xml:space="preserve">Transilvania, 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Brașov; Universitatea </w:t>
      </w:r>
      <w:r w:rsidR="0098072E" w:rsidRPr="00BA3362">
        <w:rPr>
          <w:rFonts w:ascii="Times New Roman" w:hAnsi="Times New Roman" w:cs="Times New Roman"/>
          <w:i/>
          <w:sz w:val="24"/>
          <w:szCs w:val="24"/>
          <w:lang w:val="de-DE"/>
        </w:rPr>
        <w:t xml:space="preserve">Ovidius, </w:t>
      </w:r>
      <w:r w:rsidR="0098072E" w:rsidRPr="00BA3362">
        <w:rPr>
          <w:rFonts w:ascii="Times New Roman" w:hAnsi="Times New Roman" w:cs="Times New Roman"/>
          <w:sz w:val="24"/>
          <w:szCs w:val="24"/>
          <w:lang w:val="de-DE"/>
        </w:rPr>
        <w:t>Constanța</w:t>
      </w:r>
      <w:r w:rsidR="00E13063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E13063" w:rsidRPr="00934C1C">
        <w:rPr>
          <w:rFonts w:ascii="Times New Roman" w:hAnsi="Times New Roman" w:cs="Times New Roman"/>
          <w:sz w:val="24"/>
          <w:szCs w:val="24"/>
          <w:lang w:val="de-DE"/>
        </w:rPr>
        <w:t>Universitatea de Arte din București</w:t>
      </w:r>
      <w:r w:rsidR="00E019CC" w:rsidRPr="00934C1C">
        <w:rPr>
          <w:rFonts w:ascii="Times New Roman" w:hAnsi="Times New Roman" w:cs="Times New Roman"/>
          <w:sz w:val="24"/>
          <w:szCs w:val="24"/>
          <w:lang w:val="de-DE"/>
        </w:rPr>
        <w:t>; Academia Rom</w:t>
      </w:r>
      <w:r w:rsidR="00E019CC" w:rsidRPr="00BA3362">
        <w:rPr>
          <w:rFonts w:ascii="Times New Roman" w:hAnsi="Times New Roman" w:cs="Times New Roman"/>
          <w:sz w:val="24"/>
          <w:szCs w:val="24"/>
          <w:lang w:val="ro-RO"/>
        </w:rPr>
        <w:t xml:space="preserve">ână – ISPRI; Universitatea Ștefan cel Mare din Suceava; Universitatea </w:t>
      </w:r>
      <w:r w:rsidR="00E019CC" w:rsidRPr="00934C1C">
        <w:rPr>
          <w:rFonts w:ascii="Times New Roman" w:hAnsi="Times New Roman" w:cs="Times New Roman"/>
          <w:sz w:val="24"/>
          <w:szCs w:val="24"/>
          <w:lang w:val="de-DE"/>
        </w:rPr>
        <w:t>Dunărea de Jos din Galați</w:t>
      </w:r>
      <w:r w:rsidR="00E019CC" w:rsidRPr="00BA3362">
        <w:rPr>
          <w:rFonts w:ascii="Times New Roman" w:hAnsi="Times New Roman" w:cs="Times New Roman"/>
          <w:sz w:val="24"/>
          <w:szCs w:val="24"/>
          <w:lang w:val="de-DE"/>
        </w:rPr>
        <w:t xml:space="preserve">; </w:t>
      </w:r>
      <w:r w:rsidR="00E019CC" w:rsidRPr="00934C1C">
        <w:rPr>
          <w:rFonts w:ascii="Times New Roman" w:hAnsi="Times New Roman" w:cs="Times New Roman"/>
          <w:sz w:val="24"/>
          <w:szCs w:val="24"/>
          <w:lang w:val="de-DE"/>
        </w:rPr>
        <w:t xml:space="preserve">Universitatea Tehnică de Construcții București, Facultatea de Medicină și Farmacie </w:t>
      </w:r>
      <w:r w:rsidR="00E019CC" w:rsidRPr="00934C1C">
        <w:rPr>
          <w:rFonts w:ascii="Times New Roman" w:hAnsi="Times New Roman" w:cs="Times New Roman"/>
          <w:i/>
          <w:sz w:val="24"/>
          <w:szCs w:val="24"/>
          <w:lang w:val="de-DE"/>
        </w:rPr>
        <w:t>Carol Davila</w:t>
      </w:r>
      <w:r w:rsidR="00E019CC" w:rsidRPr="00934C1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3176B" w:rsidRPr="00BA3362">
        <w:rPr>
          <w:rFonts w:ascii="Times New Roman" w:hAnsi="Times New Roman" w:cs="Times New Roman"/>
          <w:sz w:val="24"/>
          <w:szCs w:val="24"/>
          <w:lang w:val="de-DE"/>
        </w:rPr>
        <w:t>etc</w:t>
      </w:r>
      <w:r w:rsidR="002B7ACB" w:rsidRPr="00BA3362">
        <w:rPr>
          <w:rFonts w:ascii="Times New Roman" w:hAnsi="Times New Roman" w:cs="Times New Roman"/>
          <w:sz w:val="24"/>
          <w:szCs w:val="24"/>
          <w:lang w:val="ro-RO"/>
        </w:rPr>
        <w:t>)</w:t>
      </w:r>
      <w:r w:rsidR="004E7D38" w:rsidRPr="00BA3362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3FBADCDE" w14:textId="23F08887" w:rsidR="00B417A3" w:rsidRPr="0036084D" w:rsidRDefault="0036084D" w:rsidP="0036084D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Î</w:t>
      </w:r>
      <w:r w:rsidR="00B417A3" w:rsidRPr="00BA3362">
        <w:rPr>
          <w:rFonts w:ascii="Times New Roman" w:hAnsi="Times New Roman" w:cs="Times New Roman"/>
          <w:sz w:val="24"/>
          <w:szCs w:val="24"/>
          <w:lang w:val="ro-RO"/>
        </w:rPr>
        <w:t>n cadrul evenimentului vo</w:t>
      </w:r>
      <w:r>
        <w:rPr>
          <w:rFonts w:ascii="Times New Roman" w:hAnsi="Times New Roman" w:cs="Times New Roman"/>
          <w:sz w:val="24"/>
          <w:szCs w:val="24"/>
          <w:lang w:val="ro-RO"/>
        </w:rPr>
        <w:t>r</w:t>
      </w:r>
      <w:r w:rsidR="00B417A3" w:rsidRPr="00BA3362">
        <w:rPr>
          <w:rFonts w:ascii="Times New Roman" w:hAnsi="Times New Roman" w:cs="Times New Roman"/>
          <w:sz w:val="24"/>
          <w:szCs w:val="24"/>
          <w:lang w:val="ro-RO"/>
        </w:rPr>
        <w:t xml:space="preserve"> conferenția anul acesta următorii vorbitori invitați</w:t>
      </w:r>
      <w:r w:rsidR="00C56587" w:rsidRPr="00BA3362">
        <w:rPr>
          <w:rFonts w:ascii="Times New Roman" w:hAnsi="Times New Roman" w:cs="Times New Roman"/>
          <w:sz w:val="24"/>
          <w:szCs w:val="24"/>
          <w:lang w:val="ro-RO"/>
        </w:rPr>
        <w:t>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>c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 xml:space="preserve">onf.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 xml:space="preserve">univ. dr. 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>Eugenia Alexaki (National and Kapodistrian University of Athens)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c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 xml:space="preserve">onf.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 xml:space="preserve">univ. 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dr. Elena Butoescu (Universitatea din Craiova)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>p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>rof.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 xml:space="preserve"> univ. dr.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 xml:space="preserve"> Sabine Koesters Gensini (Università degli Studi di Roma 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  <w:t xml:space="preserve">„La 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ro-RO"/>
        </w:rPr>
        <w:t>Sapienza”)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d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r. Hector Álvarez Mella (Universität Heidelberg)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p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rof.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 xml:space="preserve"> univ.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d</w:t>
      </w:r>
      <w:r w:rsidR="00B417A3" w:rsidRPr="00BA33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  <w:t>r. Carolina Sánchez-Palencia Carazo (Universidad de Sevilla)</w:t>
      </w:r>
    </w:p>
    <w:p w14:paraId="5B0386F8" w14:textId="77777777" w:rsidR="00C56587" w:rsidRPr="00934C1C" w:rsidRDefault="00C56587" w:rsidP="00C56587">
      <w:pPr>
        <w:ind w:firstLine="720"/>
        <w:rPr>
          <w:rFonts w:ascii="Times New Roman" w:hAnsi="Times New Roman" w:cs="Times New Roman"/>
          <w:b/>
          <w:i/>
          <w:sz w:val="24"/>
          <w:szCs w:val="24"/>
          <w:lang w:val="ro-RO"/>
        </w:rPr>
      </w:pPr>
    </w:p>
    <w:p w14:paraId="3832D05B" w14:textId="36FF2F7F" w:rsidR="00613E0B" w:rsidRPr="00BA3362" w:rsidRDefault="00613E0B" w:rsidP="0036084D">
      <w:pPr>
        <w:jc w:val="both"/>
        <w:rPr>
          <w:rFonts w:ascii="Times New Roman" w:hAnsi="Times New Roman" w:cs="Times New Roman"/>
          <w:color w:val="333333"/>
          <w:sz w:val="24"/>
          <w:szCs w:val="24"/>
          <w:lang w:val="ro-RO"/>
        </w:rPr>
      </w:pPr>
      <w:r w:rsidRPr="00BA3362">
        <w:rPr>
          <w:rFonts w:ascii="Times New Roman" w:hAnsi="Times New Roman" w:cs="Times New Roman"/>
          <w:sz w:val="24"/>
          <w:szCs w:val="24"/>
          <w:lang w:val="ro-RO"/>
        </w:rPr>
        <w:t>Pentru mai multe informații cu privire la conferențiarii invitați, participanți și detalii de ultimă oră, persoanele interesate pot accesa pagina conferinței</w:t>
      </w:r>
      <w:r w:rsidR="0036084D">
        <w:rPr>
          <w:rFonts w:ascii="Times New Roman" w:hAnsi="Times New Roman" w:cs="Times New Roman"/>
          <w:color w:val="333333"/>
          <w:sz w:val="24"/>
          <w:szCs w:val="24"/>
          <w:lang w:val="ro-RO"/>
        </w:rPr>
        <w:t xml:space="preserve">, </w:t>
      </w:r>
      <w:hyperlink r:id="rId4" w:history="1">
        <w:r w:rsidR="0036084D" w:rsidRPr="0036084D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</w:t>
        </w:r>
        <w:r w:rsidR="0036084D" w:rsidRPr="0036084D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i</w:t>
        </w:r>
        <w:r w:rsidR="0036084D" w:rsidRPr="0036084D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ci</w:t>
        </w:r>
      </w:hyperlink>
      <w:r w:rsidR="0036084D">
        <w:rPr>
          <w:rFonts w:ascii="Times New Roman" w:hAnsi="Times New Roman" w:cs="Times New Roman"/>
          <w:color w:val="333333"/>
          <w:sz w:val="24"/>
          <w:szCs w:val="24"/>
          <w:lang w:val="ro-RO"/>
        </w:rPr>
        <w:t>.</w:t>
      </w:r>
      <w:r w:rsidR="007961C4" w:rsidRPr="00BA3362">
        <w:rPr>
          <w:rFonts w:ascii="Times New Roman" w:hAnsi="Times New Roman" w:cs="Times New Roman"/>
          <w:color w:val="333333"/>
          <w:sz w:val="24"/>
          <w:szCs w:val="24"/>
          <w:lang w:val="ro-RO"/>
        </w:rPr>
        <w:t xml:space="preserve"> </w:t>
      </w:r>
    </w:p>
    <w:p w14:paraId="106FFF44" w14:textId="77777777" w:rsidR="00613E0B" w:rsidRPr="00BA3362" w:rsidRDefault="00613E0B" w:rsidP="00613E0B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33A07CC4" w14:textId="77777777" w:rsidR="000F5D52" w:rsidRPr="00934C1C" w:rsidRDefault="000F5D52">
      <w:pPr>
        <w:rPr>
          <w:rFonts w:ascii="Times New Roman" w:hAnsi="Times New Roman" w:cs="Times New Roman"/>
          <w:sz w:val="24"/>
          <w:szCs w:val="24"/>
          <w:lang w:val="ro-RO"/>
        </w:rPr>
      </w:pPr>
    </w:p>
    <w:sectPr w:rsidR="000F5D52" w:rsidRPr="00934C1C" w:rsidSect="002631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E0B"/>
    <w:rsid w:val="000F5D52"/>
    <w:rsid w:val="00111CFD"/>
    <w:rsid w:val="00134C3B"/>
    <w:rsid w:val="00256135"/>
    <w:rsid w:val="002B7ACB"/>
    <w:rsid w:val="0036084D"/>
    <w:rsid w:val="003F6322"/>
    <w:rsid w:val="004C261C"/>
    <w:rsid w:val="004E12F2"/>
    <w:rsid w:val="004E7D38"/>
    <w:rsid w:val="00552D90"/>
    <w:rsid w:val="00613E0B"/>
    <w:rsid w:val="007961C4"/>
    <w:rsid w:val="0083176B"/>
    <w:rsid w:val="00920CC2"/>
    <w:rsid w:val="00934C1C"/>
    <w:rsid w:val="0094253C"/>
    <w:rsid w:val="0098072E"/>
    <w:rsid w:val="00A70027"/>
    <w:rsid w:val="00B0196D"/>
    <w:rsid w:val="00B417A3"/>
    <w:rsid w:val="00B76B3D"/>
    <w:rsid w:val="00BA3362"/>
    <w:rsid w:val="00BA6ADB"/>
    <w:rsid w:val="00C56587"/>
    <w:rsid w:val="00CA2DF0"/>
    <w:rsid w:val="00CD589B"/>
    <w:rsid w:val="00D00561"/>
    <w:rsid w:val="00E019CC"/>
    <w:rsid w:val="00E04609"/>
    <w:rsid w:val="00E13063"/>
    <w:rsid w:val="00E3089F"/>
    <w:rsid w:val="00E7445D"/>
    <w:rsid w:val="00ED66B7"/>
    <w:rsid w:val="00F4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D1DAF"/>
  <w15:chartTrackingRefBased/>
  <w15:docId w15:val="{70663312-A7CA-E84A-AD06-25E0D4304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0196D"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uiPriority w:val="22"/>
    <w:qFormat/>
    <w:rsid w:val="00613E0B"/>
    <w:rPr>
      <w:b/>
      <w:bCs/>
    </w:rPr>
  </w:style>
  <w:style w:type="character" w:styleId="Accentuat">
    <w:name w:val="Emphasis"/>
    <w:uiPriority w:val="20"/>
    <w:qFormat/>
    <w:rsid w:val="00613E0B"/>
    <w:rPr>
      <w:i/>
      <w:iCs/>
    </w:rPr>
  </w:style>
  <w:style w:type="character" w:styleId="Hyperlink">
    <w:name w:val="Hyperlink"/>
    <w:uiPriority w:val="99"/>
    <w:unhideWhenUsed/>
    <w:rsid w:val="00613E0B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1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text">
    <w:name w:val="Body Text"/>
    <w:basedOn w:val="Normal"/>
    <w:link w:val="CorptextCaracter"/>
    <w:uiPriority w:val="1"/>
    <w:qFormat/>
    <w:rsid w:val="004C26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Caracter">
    <w:name w:val="Corp text Caracter"/>
    <w:basedOn w:val="Fontdeparagrafimplicit"/>
    <w:link w:val="Corptext"/>
    <w:uiPriority w:val="1"/>
    <w:rsid w:val="004C261C"/>
    <w:rPr>
      <w:rFonts w:ascii="Times New Roman" w:eastAsia="Times New Roman" w:hAnsi="Times New Roman" w:cs="Times New Roman"/>
    </w:rPr>
  </w:style>
  <w:style w:type="character" w:styleId="HyperlinkParcurs">
    <w:name w:val="FollowedHyperlink"/>
    <w:basedOn w:val="Fontdeparagrafimplicit"/>
    <w:uiPriority w:val="99"/>
    <w:semiHidden/>
    <w:unhideWhenUsed/>
    <w:rsid w:val="007961C4"/>
    <w:rPr>
      <w:color w:val="954F72" w:themeColor="followedHyperlink"/>
      <w:u w:val="single"/>
    </w:rPr>
  </w:style>
  <w:style w:type="character" w:styleId="MeniuneNerezolvat">
    <w:name w:val="Unresolved Mention"/>
    <w:basedOn w:val="Fontdeparagrafimplicit"/>
    <w:uiPriority w:val="99"/>
    <w:rsid w:val="004E7D38"/>
    <w:rPr>
      <w:color w:val="605E5C"/>
      <w:shd w:val="clear" w:color="auto" w:fill="E1DFDD"/>
    </w:rPr>
  </w:style>
  <w:style w:type="paragraph" w:styleId="Frspaiere">
    <w:name w:val="No Spacing"/>
    <w:uiPriority w:val="1"/>
    <w:qFormat/>
    <w:rsid w:val="00B0196D"/>
    <w:rPr>
      <w:rFonts w:ascii="Calibri" w:eastAsia="Calibri" w:hAnsi="Calibri" w:cs="Arial"/>
      <w:sz w:val="22"/>
      <w:szCs w:val="22"/>
    </w:rPr>
  </w:style>
  <w:style w:type="paragraph" w:customStyle="1" w:styleId="Default">
    <w:name w:val="Default"/>
    <w:rsid w:val="00E019CC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8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ls.unibuc.ro/2025/the-annual-international-conference-of-the-faculty-of-foreign-languages-and-literatures-20-22-november-202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737</Words>
  <Characters>4279</Characters>
  <Application>Microsoft Office Word</Application>
  <DocSecurity>0</DocSecurity>
  <Lines>35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DCRP UB</cp:lastModifiedBy>
  <cp:revision>16</cp:revision>
  <dcterms:created xsi:type="dcterms:W3CDTF">2021-11-23T10:46:00Z</dcterms:created>
  <dcterms:modified xsi:type="dcterms:W3CDTF">2025-11-19T08:31:00Z</dcterms:modified>
</cp:coreProperties>
</file>