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E842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Structura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conferinț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ei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speakeri</w:t>
      </w:r>
      <w:proofErr w:type="spellEnd"/>
    </w:p>
    <w:p w14:paraId="61D10C8F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BA8F6" w14:textId="77777777" w:rsidR="00247F38" w:rsidRDefault="00247F38" w:rsidP="00247F38">
      <w:pPr>
        <w:pStyle w:val="Corp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Conferința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Europe 2026: Enlargement, Security and Competitiveness in a Changing World</w:t>
      </w:r>
      <w:r w:rsidRPr="00895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EDA522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4D2EE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7CDC8A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10.30-11.00</w:t>
      </w:r>
    </w:p>
    <w:p w14:paraId="65255912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Opening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Keynote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speech</w:t>
      </w:r>
    </w:p>
    <w:p w14:paraId="64D6F78E" w14:textId="77777777" w:rsidR="00247F38" w:rsidRPr="0074322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3F1A2" w14:textId="77777777" w:rsidR="00247F38" w:rsidRPr="0074322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22">
        <w:rPr>
          <w:rFonts w:ascii="Times New Roman" w:eastAsia="Times New Roman" w:hAnsi="Times New Roman" w:cs="Times New Roman"/>
          <w:sz w:val="24"/>
          <w:szCs w:val="24"/>
        </w:rPr>
        <w:t>• Prof. univ. dr. Lucian Ciolan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C74">
        <w:rPr>
          <w:rFonts w:ascii="Times New Roman" w:eastAsia="Times New Roman" w:hAnsi="Times New Roman" w:cs="Times New Roman"/>
          <w:sz w:val="24"/>
          <w:szCs w:val="24"/>
          <w:lang w:val="es-ES"/>
        </w:rPr>
        <w:t>Prorector Proiecte de Dezvoltare și Învățare Continuă,</w:t>
      </w:r>
      <w:r w:rsidRPr="003A2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222">
        <w:rPr>
          <w:rFonts w:ascii="Times New Roman" w:eastAsia="Times New Roman" w:hAnsi="Times New Roman" w:cs="Times New Roman"/>
          <w:sz w:val="24"/>
          <w:szCs w:val="24"/>
        </w:rPr>
        <w:t>Universitatea din București</w:t>
      </w:r>
    </w:p>
    <w:p w14:paraId="34B98EAC" w14:textId="77777777" w:rsidR="00247F38" w:rsidRPr="0074322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Lect</w:t>
      </w:r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. univ. dr. Oana Suciu –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Prodecană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a Facultății de Științe Politice, Universitatea din București</w:t>
      </w:r>
    </w:p>
    <w:p w14:paraId="4DA32683" w14:textId="77777777" w:rsidR="00247F38" w:rsidRPr="0074322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• Victoria Miruna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Ghițulete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– Președinte fondator,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Studies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World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Politics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Association</w:t>
      </w:r>
    </w:p>
    <w:p w14:paraId="07095B1E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• Ștefan Daniel Țuțuianu – Vicepreședinte,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Studies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World </w:t>
      </w:r>
      <w:proofErr w:type="spellStart"/>
      <w:r w:rsidRPr="00743222">
        <w:rPr>
          <w:rFonts w:ascii="Times New Roman" w:eastAsia="Times New Roman" w:hAnsi="Times New Roman" w:cs="Times New Roman"/>
          <w:sz w:val="24"/>
          <w:szCs w:val="24"/>
        </w:rPr>
        <w:t>Politics</w:t>
      </w:r>
      <w:proofErr w:type="spellEnd"/>
      <w:r w:rsidRPr="00743222">
        <w:rPr>
          <w:rFonts w:ascii="Times New Roman" w:eastAsia="Times New Roman" w:hAnsi="Times New Roman" w:cs="Times New Roman"/>
          <w:sz w:val="24"/>
          <w:szCs w:val="24"/>
        </w:rPr>
        <w:t xml:space="preserve"> Association</w:t>
      </w:r>
    </w:p>
    <w:p w14:paraId="0CF9341E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10870" w14:textId="77777777" w:rsidR="00247F38" w:rsidRPr="0074322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D8A99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11.00-12.30</w:t>
      </w:r>
    </w:p>
    <w:p w14:paraId="6C7B0E95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b/>
          <w:bCs/>
          <w:sz w:val="24"/>
          <w:szCs w:val="24"/>
        </w:rPr>
        <w:t>Panelul I – Securitate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95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europeană și responsabilitate strategică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7EB65D6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E9863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Markus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Teglas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Adjunctul șefului misiunii, Ambasada Germaniei în România</w:t>
      </w:r>
    </w:p>
    <w:p w14:paraId="4118D90B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Colonel Pierre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Pacqueteau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Atașat al apărării, Ambasada Franței în România</w:t>
      </w:r>
    </w:p>
    <w:p w14:paraId="714B54FB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Lucien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Tallet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Consilier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956FA">
        <w:rPr>
          <w:rFonts w:ascii="Times New Roman" w:eastAsia="Times New Roman" w:hAnsi="Times New Roman" w:cs="Times New Roman"/>
          <w:sz w:val="24"/>
          <w:szCs w:val="24"/>
        </w:rPr>
        <w:t>, Ambasada Franței în România</w:t>
      </w:r>
    </w:p>
    <w:p w14:paraId="72082727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>•Dan Barna – Membru al Parlamentului European, vicepreședinte al Delegației la Comitetul Parlamentar de Asociere UE–Moldova</w:t>
      </w:r>
    </w:p>
    <w:p w14:paraId="3DD2FAAE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Vasile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Dîncu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Membru al Parlamentului European, vicepreședinte al Subcomisiei pentru Securitate și Apărare, fost ministru al apărării naționale al României</w:t>
      </w:r>
    </w:p>
    <w:p w14:paraId="61E7B442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B3A05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559F2">
        <w:rPr>
          <w:rFonts w:ascii="Times New Roman" w:eastAsia="Times New Roman" w:hAnsi="Times New Roman" w:cs="Times New Roman"/>
          <w:b/>
          <w:bCs/>
          <w:sz w:val="24"/>
          <w:szCs w:val="24"/>
        </w:rPr>
        <w:t>12.30-12.45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9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Coffee Break</w:t>
      </w:r>
    </w:p>
    <w:p w14:paraId="10ED96D4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5C001A9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20C5E2D" w14:textId="77777777" w:rsidR="00247F38" w:rsidRPr="000559F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12:45 – 14:30</w:t>
      </w:r>
    </w:p>
    <w:p w14:paraId="1F85BD84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b/>
          <w:bCs/>
          <w:sz w:val="24"/>
          <w:szCs w:val="24"/>
        </w:rPr>
        <w:t>Panelul II – Extinderea europeană și viitorul Uniunii</w:t>
      </w:r>
    </w:p>
    <w:p w14:paraId="68C42A45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6978C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E.S.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Ihor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Prokopchuk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Ambasador extraordinar și plenipotențiar al Ucrainei în România</w:t>
      </w:r>
    </w:p>
    <w:p w14:paraId="5440A0B6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Locotenent-colonel Sebastian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Erbe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Atașat militar, Ambasada Republicii Federale Germania în România</w:t>
      </w:r>
    </w:p>
    <w:p w14:paraId="4E625190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Andrei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Paladu</w:t>
      </w:r>
      <w:r>
        <w:rPr>
          <w:rFonts w:ascii="Times New Roman" w:eastAsia="Times New Roman" w:hAnsi="Times New Roman" w:cs="Times New Roman"/>
          <w:sz w:val="24"/>
          <w:szCs w:val="24"/>
        </w:rPr>
        <w:t>ța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Adjunct al șefului misiunii, Ambasada Republicii Moldova în România</w:t>
      </w:r>
    </w:p>
    <w:p w14:paraId="2CDFED49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>• Alina Gârbea – Secretar de stat, Ministerul Investițiilor și Proiectelor Europene al României</w:t>
      </w:r>
    </w:p>
    <w:p w14:paraId="259ED98B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• Dan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Drăghia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Lector universitar, doctor, Facultatea de Științe Politice, Universitatea din București; cercetător, Institutul European din România</w:t>
      </w:r>
    </w:p>
    <w:p w14:paraId="5A0C8309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BCC6F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14:30 – 15:00</w:t>
      </w:r>
    </w:p>
    <w:p w14:paraId="38AE81D6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0559F2">
        <w:rPr>
          <w:rFonts w:ascii="Times New Roman" w:eastAsia="Times New Roman" w:hAnsi="Times New Roman" w:cs="Times New Roman"/>
          <w:b/>
          <w:bCs/>
        </w:rPr>
        <w:t>Lunch</w:t>
      </w:r>
      <w:proofErr w:type="spellEnd"/>
      <w:r w:rsidRPr="000559F2">
        <w:rPr>
          <w:rFonts w:ascii="Times New Roman" w:eastAsia="Times New Roman" w:hAnsi="Times New Roman" w:cs="Times New Roman"/>
          <w:b/>
          <w:bCs/>
        </w:rPr>
        <w:t xml:space="preserve"> &amp; </w:t>
      </w:r>
      <w:proofErr w:type="spellStart"/>
      <w:r w:rsidRPr="000559F2">
        <w:rPr>
          <w:rFonts w:ascii="Times New Roman" w:eastAsia="Times New Roman" w:hAnsi="Times New Roman" w:cs="Times New Roman"/>
          <w:b/>
          <w:bCs/>
        </w:rPr>
        <w:t>Networking</w:t>
      </w:r>
      <w:proofErr w:type="spellEnd"/>
      <w:r w:rsidRPr="000559F2">
        <w:rPr>
          <w:rFonts w:ascii="Times New Roman" w:eastAsia="Times New Roman" w:hAnsi="Times New Roman" w:cs="Times New Roman"/>
          <w:b/>
          <w:bCs/>
        </w:rPr>
        <w:t xml:space="preserve"> Break</w:t>
      </w:r>
    </w:p>
    <w:p w14:paraId="19B7BB79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</w:p>
    <w:p w14:paraId="389FC46F" w14:textId="77777777" w:rsidR="00247F38" w:rsidRPr="000559F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</w:p>
    <w:p w14:paraId="643FA7FF" w14:textId="77777777" w:rsidR="00247F38" w:rsidRPr="000559F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</w:p>
    <w:p w14:paraId="791CBB06" w14:textId="77777777" w:rsidR="00247F38" w:rsidRPr="000559F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15:00 – 16:30</w:t>
      </w:r>
    </w:p>
    <w:p w14:paraId="5E3FC9C4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b/>
          <w:bCs/>
          <w:sz w:val="24"/>
          <w:szCs w:val="24"/>
        </w:rPr>
        <w:t>Panelul III – Competitivitate, inovare și reziliență democratică</w:t>
      </w:r>
    </w:p>
    <w:p w14:paraId="502C5651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853C4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Adrian Victor </w:t>
      </w:r>
      <w:proofErr w:type="spellStart"/>
      <w:r w:rsidRPr="008956FA">
        <w:rPr>
          <w:rFonts w:ascii="Times New Roman" w:eastAsia="Times New Roman" w:hAnsi="Times New Roman" w:cs="Times New Roman"/>
          <w:sz w:val="24"/>
          <w:szCs w:val="24"/>
        </w:rPr>
        <w:t>Vevera</w:t>
      </w:r>
      <w:proofErr w:type="spellEnd"/>
      <w:r w:rsidRPr="008956FA">
        <w:rPr>
          <w:rFonts w:ascii="Times New Roman" w:eastAsia="Times New Roman" w:hAnsi="Times New Roman" w:cs="Times New Roman"/>
          <w:sz w:val="24"/>
          <w:szCs w:val="24"/>
        </w:rPr>
        <w:t xml:space="preserve"> – Director general, Institutul Național de Cercetare-Dezvoltare în Informatică – ICI București</w:t>
      </w:r>
    </w:p>
    <w:p w14:paraId="04B26717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>• Cristian Ghiță – Director de cercetare, Centrul Euro-Atlantic pentru Reziliență</w:t>
      </w:r>
    </w:p>
    <w:p w14:paraId="4B298B83" w14:textId="77777777" w:rsidR="00247F38" w:rsidRPr="008956FA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>• Adrian Bantaș – Lector universitar, doctor, Facultatea de Științe Politice, Universitatea din București</w:t>
      </w:r>
    </w:p>
    <w:p w14:paraId="13D9F63C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6FA">
        <w:rPr>
          <w:rFonts w:ascii="Times New Roman" w:eastAsia="Times New Roman" w:hAnsi="Times New Roman" w:cs="Times New Roman"/>
          <w:sz w:val="24"/>
          <w:szCs w:val="24"/>
        </w:rPr>
        <w:t>• Andrei Caramitru – Economist, consultant financiar, investitor și comentator public din România</w:t>
      </w:r>
    </w:p>
    <w:p w14:paraId="2BC826E0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8395D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D8464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CE7D6" w14:textId="77777777" w:rsidR="00247F38" w:rsidRPr="000559F2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16.45 – 18.30</w:t>
      </w:r>
    </w:p>
    <w:p w14:paraId="2076F215" w14:textId="77777777" w:rsidR="00247F38" w:rsidRDefault="00247F38" w:rsidP="00247F38">
      <w:pPr>
        <w:pStyle w:val="Corp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Workshop pentru tineri</w:t>
      </w:r>
    </w:p>
    <w:p w14:paraId="0E31D457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BD6BD" w14:textId="77777777" w:rsidR="00247F38" w:rsidRDefault="00247F38" w:rsidP="00247F38">
      <w:pPr>
        <w:pStyle w:val="Corp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cadrul conferinței, o parte din program va fi dedicată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Romanian Civic Incubator Lab</w:t>
      </w:r>
      <w:r>
        <w:rPr>
          <w:rFonts w:ascii="Times New Roman" w:hAnsi="Times New Roman"/>
          <w:sz w:val="24"/>
          <w:szCs w:val="24"/>
        </w:rPr>
        <w:t xml:space="preserve">, desfășurat de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GEYC</w:t>
      </w:r>
      <w:r>
        <w:rPr>
          <w:rFonts w:ascii="Times New Roman" w:hAnsi="Times New Roman"/>
          <w:sz w:val="24"/>
          <w:szCs w:val="24"/>
        </w:rPr>
        <w:t xml:space="preserve"> în contextul proiectului </w:t>
      </w:r>
      <w:r>
        <w:rPr>
          <w:rFonts w:ascii="Times New Roman" w:hAnsi="Times New Roman"/>
          <w:b/>
          <w:bCs/>
          <w:sz w:val="24"/>
          <w:szCs w:val="24"/>
        </w:rPr>
        <w:t>COMPASS</w:t>
      </w:r>
      <w:r>
        <w:rPr>
          <w:rFonts w:ascii="Times New Roman" w:hAnsi="Times New Roman"/>
          <w:sz w:val="24"/>
          <w:szCs w:val="24"/>
          <w:lang w:val="de-DE"/>
        </w:rPr>
        <w:t>, finan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fr-FR"/>
        </w:rPr>
        <w:t xml:space="preserve">at de </w:t>
      </w:r>
      <w:r>
        <w:rPr>
          <w:rFonts w:ascii="Times New Roman" w:hAnsi="Times New Roman"/>
          <w:b/>
          <w:bCs/>
          <w:sz w:val="24"/>
          <w:szCs w:val="24"/>
        </w:rPr>
        <w:t>Uniunea Europeană</w:t>
      </w:r>
      <w:r>
        <w:rPr>
          <w:rFonts w:ascii="Times New Roman" w:hAnsi="Times New Roman"/>
          <w:sz w:val="24"/>
          <w:szCs w:val="24"/>
        </w:rPr>
        <w:t xml:space="preserve"> prin programul </w:t>
      </w:r>
      <w:proofErr w:type="spellStart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>Citizens</w:t>
      </w:r>
      <w:proofErr w:type="spellEnd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>Equality</w:t>
      </w:r>
      <w:proofErr w:type="spellEnd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>Rights</w:t>
      </w:r>
      <w:proofErr w:type="spellEnd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>and</w:t>
      </w:r>
      <w:proofErr w:type="spellEnd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B2C74">
        <w:rPr>
          <w:rFonts w:ascii="Times New Roman" w:hAnsi="Times New Roman"/>
          <w:b/>
          <w:bCs/>
          <w:i/>
          <w:iCs/>
          <w:sz w:val="24"/>
          <w:szCs w:val="24"/>
        </w:rPr>
        <w:t>Values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CERV</w:t>
      </w:r>
      <w:r>
        <w:rPr>
          <w:rFonts w:ascii="Times New Roman" w:hAnsi="Times New Roman"/>
          <w:sz w:val="24"/>
          <w:szCs w:val="24"/>
        </w:rPr>
        <w:t xml:space="preserve">). Civic Incubator </w:t>
      </w:r>
      <w:proofErr w:type="spellStart"/>
      <w:r>
        <w:rPr>
          <w:rFonts w:ascii="Times New Roman" w:hAnsi="Times New Roman"/>
          <w:sz w:val="24"/>
          <w:szCs w:val="24"/>
        </w:rPr>
        <w:t>Lab</w:t>
      </w:r>
      <w:proofErr w:type="spellEnd"/>
      <w:r>
        <w:rPr>
          <w:rFonts w:ascii="Times New Roman" w:hAnsi="Times New Roman"/>
          <w:sz w:val="24"/>
          <w:szCs w:val="24"/>
        </w:rPr>
        <w:t xml:space="preserve"> este conceput ca un spaț</w:t>
      </w:r>
      <w:r>
        <w:rPr>
          <w:rFonts w:ascii="Times New Roman" w:hAnsi="Times New Roman"/>
          <w:sz w:val="24"/>
          <w:szCs w:val="24"/>
          <w:lang w:val="pt-PT"/>
        </w:rPr>
        <w:t>iu educa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 xml:space="preserve">ional, deliberativ </w:t>
      </w:r>
      <w:r>
        <w:rPr>
          <w:rFonts w:ascii="Times New Roman" w:hAnsi="Times New Roman"/>
          <w:sz w:val="24"/>
          <w:szCs w:val="24"/>
        </w:rPr>
        <w:t xml:space="preserve">și de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proofErr w:type="spellEnd"/>
      <w:r>
        <w:rPr>
          <w:rFonts w:ascii="Times New Roman" w:hAnsi="Times New Roman"/>
          <w:sz w:val="24"/>
          <w:szCs w:val="24"/>
        </w:rPr>
        <w:t>-creare, în cadrul căruia tinerii vor avea oportunitatea de a înțelege mai bine politicile europene.</w:t>
      </w:r>
    </w:p>
    <w:p w14:paraId="7AAE39F4" w14:textId="77777777" w:rsidR="00C2154D" w:rsidRPr="00247F38" w:rsidRDefault="00C2154D">
      <w:pPr>
        <w:rPr>
          <w:lang w:val="ro-RO"/>
        </w:rPr>
      </w:pPr>
    </w:p>
    <w:sectPr w:rsidR="00C2154D" w:rsidRPr="00247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6337"/>
    <w:multiLevelType w:val="hybridMultilevel"/>
    <w:tmpl w:val="E2383074"/>
    <w:lvl w:ilvl="0" w:tplc="2C7AC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5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3"/>
    <w:rsid w:val="000E3D87"/>
    <w:rsid w:val="001D0D99"/>
    <w:rsid w:val="00247F38"/>
    <w:rsid w:val="00435059"/>
    <w:rsid w:val="00984C79"/>
    <w:rsid w:val="009A7F4E"/>
    <w:rsid w:val="00A52D16"/>
    <w:rsid w:val="00BC2B11"/>
    <w:rsid w:val="00C2154D"/>
    <w:rsid w:val="00CB22E9"/>
    <w:rsid w:val="00D92BB1"/>
    <w:rsid w:val="00F2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7C9B"/>
  <w15:chartTrackingRefBased/>
  <w15:docId w15:val="{39AA9D75-46E8-4553-8CF0-BC2D669E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023"/>
    <w:rPr>
      <w:b/>
      <w:bCs/>
      <w:smallCaps/>
      <w:color w:val="0F4761" w:themeColor="accent1" w:themeShade="BF"/>
      <w:spacing w:val="5"/>
    </w:rPr>
  </w:style>
  <w:style w:type="paragraph" w:customStyle="1" w:styleId="Corp">
    <w:name w:val="Corp"/>
    <w:rsid w:val="00247F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ro-RO" w:eastAsia="ro-RO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Daria Cojocaru</cp:lastModifiedBy>
  <cp:revision>2</cp:revision>
  <dcterms:created xsi:type="dcterms:W3CDTF">2026-05-26T05:41:00Z</dcterms:created>
  <dcterms:modified xsi:type="dcterms:W3CDTF">2026-05-26T05:42:00Z</dcterms:modified>
</cp:coreProperties>
</file>