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2E6D2" w14:textId="5E7E5AF6" w:rsidR="006F57CF" w:rsidRDefault="00B34590">
      <w:pPr>
        <w:spacing w:before="240"/>
        <w:jc w:val="center"/>
      </w:pPr>
      <w:r>
        <w:rPr>
          <w:b/>
          <w:bCs/>
          <w:color w:val="1F3864"/>
          <w:sz w:val="36"/>
          <w:szCs w:val="36"/>
        </w:rPr>
        <w:t xml:space="preserve">The International Conference: </w:t>
      </w:r>
      <w:r w:rsidR="00000000">
        <w:rPr>
          <w:b/>
          <w:bCs/>
          <w:color w:val="1F3864"/>
          <w:sz w:val="36"/>
          <w:szCs w:val="36"/>
        </w:rPr>
        <w:t>The Future of UNESCO Chapters:</w:t>
      </w:r>
    </w:p>
    <w:p w14:paraId="0EFE2A71" w14:textId="0E27DA37" w:rsidR="00B34590" w:rsidRDefault="00000000" w:rsidP="00B34590">
      <w:pPr>
        <w:spacing w:after="120"/>
        <w:jc w:val="center"/>
        <w:rPr>
          <w:b/>
          <w:bCs/>
          <w:color w:val="1F3864"/>
          <w:sz w:val="30"/>
          <w:szCs w:val="30"/>
        </w:rPr>
      </w:pPr>
      <w:r>
        <w:rPr>
          <w:b/>
          <w:bCs/>
          <w:color w:val="1F3864"/>
          <w:sz w:val="30"/>
          <w:szCs w:val="30"/>
        </w:rPr>
        <w:t>Cultural Memory, Remembrance and Intercultural Resilience</w:t>
      </w:r>
    </w:p>
    <w:p w14:paraId="020B0D58" w14:textId="423A8CF2" w:rsidR="00B34590" w:rsidRPr="00B34590" w:rsidRDefault="00B34590" w:rsidP="00B34590">
      <w:pPr>
        <w:spacing w:after="120"/>
        <w:jc w:val="center"/>
        <w:rPr>
          <w:b/>
          <w:bCs/>
          <w:color w:val="1F3864"/>
          <w:sz w:val="30"/>
          <w:szCs w:val="30"/>
        </w:rPr>
      </w:pPr>
      <w:r>
        <w:rPr>
          <w:b/>
          <w:bCs/>
          <w:color w:val="1F3864"/>
          <w:sz w:val="30"/>
          <w:szCs w:val="30"/>
        </w:rPr>
        <w:t xml:space="preserve">(organized under the auspices of </w:t>
      </w:r>
      <w:r w:rsidR="00F71915">
        <w:rPr>
          <w:b/>
          <w:bCs/>
          <w:color w:val="1F3864"/>
          <w:sz w:val="30"/>
          <w:szCs w:val="30"/>
        </w:rPr>
        <w:t xml:space="preserve">the </w:t>
      </w:r>
      <w:r>
        <w:rPr>
          <w:b/>
          <w:bCs/>
          <w:color w:val="1F3864"/>
          <w:sz w:val="30"/>
          <w:szCs w:val="30"/>
        </w:rPr>
        <w:t>SMOC</w:t>
      </w:r>
      <w:r w:rsidR="00F71915">
        <w:rPr>
          <w:b/>
          <w:bCs/>
          <w:color w:val="1F3864"/>
          <w:sz w:val="30"/>
          <w:szCs w:val="30"/>
        </w:rPr>
        <w:t xml:space="preserve"> project</w:t>
      </w:r>
      <w:r>
        <w:rPr>
          <w:b/>
          <w:bCs/>
          <w:color w:val="1F3864"/>
          <w:sz w:val="30"/>
          <w:szCs w:val="30"/>
        </w:rPr>
        <w:t xml:space="preserve"> – Sustainable Management in Cultural Organizations)</w:t>
      </w:r>
    </w:p>
    <w:p w14:paraId="49803C9A" w14:textId="77777777" w:rsidR="006F57CF" w:rsidRDefault="00000000">
      <w:pPr>
        <w:jc w:val="center"/>
      </w:pPr>
      <w:r>
        <w:rPr>
          <w:b/>
          <w:bCs/>
          <w:color w:val="8C6A1E"/>
          <w:sz w:val="24"/>
          <w:szCs w:val="24"/>
        </w:rPr>
        <w:t xml:space="preserve">The 4th </w:t>
      </w:r>
      <w:proofErr w:type="gramStart"/>
      <w:r>
        <w:rPr>
          <w:b/>
          <w:bCs/>
          <w:color w:val="8C6A1E"/>
          <w:sz w:val="24"/>
          <w:szCs w:val="24"/>
        </w:rPr>
        <w:t>Edition  ·</w:t>
      </w:r>
      <w:proofErr w:type="gramEnd"/>
      <w:r>
        <w:rPr>
          <w:b/>
          <w:bCs/>
          <w:color w:val="8C6A1E"/>
          <w:sz w:val="24"/>
          <w:szCs w:val="24"/>
        </w:rPr>
        <w:t xml:space="preserve">  6 November 2026</w:t>
      </w:r>
    </w:p>
    <w:p w14:paraId="57A1CEC3" w14:textId="651F1AB1" w:rsidR="006F57CF" w:rsidRDefault="00000000">
      <w:pPr>
        <w:spacing w:after="300"/>
        <w:jc w:val="center"/>
      </w:pPr>
      <w:r>
        <w:rPr>
          <w:color w:val="595959"/>
          <w:sz w:val="20"/>
          <w:szCs w:val="20"/>
        </w:rPr>
        <w:t xml:space="preserve">University of Bucharest, Faculty of </w:t>
      </w:r>
      <w:proofErr w:type="gramStart"/>
      <w:r>
        <w:rPr>
          <w:color w:val="595959"/>
          <w:sz w:val="20"/>
          <w:szCs w:val="20"/>
        </w:rPr>
        <w:t>Philosophy  ·</w:t>
      </w:r>
      <w:proofErr w:type="gramEnd"/>
      <w:r>
        <w:rPr>
          <w:color w:val="595959"/>
          <w:sz w:val="20"/>
          <w:szCs w:val="20"/>
        </w:rPr>
        <w:t xml:space="preserve">  [</w:t>
      </w:r>
      <w:proofErr w:type="spellStart"/>
      <w:r w:rsidR="00680DFB">
        <w:rPr>
          <w:color w:val="595959"/>
          <w:sz w:val="20"/>
          <w:szCs w:val="20"/>
        </w:rPr>
        <w:t>Amf</w:t>
      </w:r>
      <w:proofErr w:type="spellEnd"/>
      <w:r w:rsidR="00680DFB">
        <w:rPr>
          <w:color w:val="595959"/>
          <w:sz w:val="20"/>
          <w:szCs w:val="20"/>
        </w:rPr>
        <w:t>. Mircea Florian, 1</w:t>
      </w:r>
      <w:r w:rsidR="00680DFB" w:rsidRPr="00680DFB">
        <w:rPr>
          <w:color w:val="595959"/>
          <w:sz w:val="20"/>
          <w:szCs w:val="20"/>
          <w:vertAlign w:val="superscript"/>
        </w:rPr>
        <w:t>st</w:t>
      </w:r>
      <w:r w:rsidR="00680DFB">
        <w:rPr>
          <w:color w:val="595959"/>
          <w:sz w:val="20"/>
          <w:szCs w:val="20"/>
        </w:rPr>
        <w:t xml:space="preserve"> Floor, Faculty of Philosophy, 204 </w:t>
      </w:r>
      <w:proofErr w:type="spellStart"/>
      <w:r w:rsidR="00680DFB">
        <w:rPr>
          <w:color w:val="595959"/>
          <w:sz w:val="20"/>
          <w:szCs w:val="20"/>
        </w:rPr>
        <w:t>Splaiul</w:t>
      </w:r>
      <w:proofErr w:type="spellEnd"/>
      <w:r w:rsidR="00680DFB">
        <w:rPr>
          <w:color w:val="595959"/>
          <w:sz w:val="20"/>
          <w:szCs w:val="20"/>
        </w:rPr>
        <w:t xml:space="preserve"> </w:t>
      </w:r>
      <w:proofErr w:type="spellStart"/>
      <w:r w:rsidR="00680DFB">
        <w:rPr>
          <w:color w:val="595959"/>
          <w:sz w:val="20"/>
          <w:szCs w:val="20"/>
        </w:rPr>
        <w:t>Independenței</w:t>
      </w:r>
      <w:proofErr w:type="spellEnd"/>
      <w:r w:rsidR="00680DFB">
        <w:rPr>
          <w:color w:val="595959"/>
          <w:sz w:val="20"/>
          <w:szCs w:val="20"/>
        </w:rPr>
        <w:t>, sector 6, 060024</w:t>
      </w:r>
      <w:r>
        <w:rPr>
          <w:color w:val="595959"/>
          <w:sz w:val="20"/>
          <w:szCs w:val="20"/>
        </w:rPr>
        <w:t>]</w:t>
      </w:r>
    </w:p>
    <w:p w14:paraId="7586017A" w14:textId="77777777" w:rsidR="006F57CF" w:rsidRDefault="00000000">
      <w:pPr>
        <w:spacing w:after="200"/>
        <w:jc w:val="center"/>
      </w:pPr>
      <w:r>
        <w:rPr>
          <w:b/>
          <w:bCs/>
          <w:color w:val="1F3864"/>
          <w:spacing w:val="40"/>
          <w:sz w:val="26"/>
          <w:szCs w:val="26"/>
        </w:rPr>
        <w:t>CONFERENCE PROGRAMME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969"/>
        <w:gridCol w:w="3969"/>
      </w:tblGrid>
      <w:tr w:rsidR="006F57CF" w14:paraId="304227C8" w14:textId="77777777">
        <w:trPr>
          <w:tblHeader/>
        </w:trPr>
        <w:tc>
          <w:tcPr>
            <w:tcW w:w="17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3A214" w14:textId="77777777" w:rsidR="006F57CF" w:rsidRDefault="00000000">
            <w:r>
              <w:rPr>
                <w:b/>
                <w:bCs/>
                <w:color w:val="FFFFFF"/>
                <w:sz w:val="18"/>
                <w:szCs w:val="18"/>
              </w:rPr>
              <w:t>Time</w:t>
            </w:r>
          </w:p>
        </w:tc>
        <w:tc>
          <w:tcPr>
            <w:tcW w:w="3969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D9D61" w14:textId="77777777" w:rsidR="006F57CF" w:rsidRDefault="00000000">
            <w:r>
              <w:rPr>
                <w:b/>
                <w:bCs/>
                <w:color w:val="FFFFFF"/>
                <w:sz w:val="18"/>
                <w:szCs w:val="18"/>
              </w:rPr>
              <w:t>In situ</w:t>
            </w:r>
          </w:p>
        </w:tc>
        <w:tc>
          <w:tcPr>
            <w:tcW w:w="3969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AB49FB" w14:textId="77777777" w:rsidR="006F57CF" w:rsidRDefault="00000000">
            <w:r>
              <w:rPr>
                <w:b/>
                <w:bCs/>
                <w:color w:val="FFFFFF"/>
                <w:sz w:val="18"/>
                <w:szCs w:val="18"/>
              </w:rPr>
              <w:t>Online (parallel)</w:t>
            </w:r>
          </w:p>
        </w:tc>
      </w:tr>
      <w:tr w:rsidR="006F57CF" w14:paraId="4896D909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FCF866" w14:textId="77777777" w:rsidR="006F57CF" w:rsidRDefault="00000000">
            <w:r>
              <w:rPr>
                <w:color w:val="000000"/>
                <w:sz w:val="18"/>
                <w:szCs w:val="18"/>
              </w:rPr>
              <w:t>09:00–09:15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24B9B" w14:textId="77777777" w:rsidR="006F57CF" w:rsidRDefault="00000000">
            <w:r>
              <w:rPr>
                <w:color w:val="000000"/>
                <w:sz w:val="18"/>
                <w:szCs w:val="18"/>
              </w:rPr>
              <w:t>Opening Session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B382C" w14:textId="77777777" w:rsidR="006F57CF" w:rsidRDefault="006F57CF"/>
        </w:tc>
      </w:tr>
      <w:tr w:rsidR="006F57CF" w14:paraId="3C0DC0DE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0FB12" w14:textId="77777777" w:rsidR="006F57CF" w:rsidRDefault="00000000">
            <w:r>
              <w:rPr>
                <w:color w:val="000000"/>
                <w:sz w:val="18"/>
                <w:szCs w:val="18"/>
              </w:rPr>
              <w:t>09:15–10:30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CC259" w14:textId="754FD68F" w:rsidR="006F57CF" w:rsidRPr="00680DFB" w:rsidRDefault="00000000" w:rsidP="00680DFB">
            <w:pPr>
              <w:keepNext/>
              <w:spacing w:after="60"/>
              <w:rPr>
                <w:sz w:val="18"/>
                <w:szCs w:val="18"/>
              </w:rPr>
            </w:pPr>
            <w:r w:rsidRPr="00680DFB">
              <w:rPr>
                <w:color w:val="000000"/>
                <w:sz w:val="18"/>
                <w:szCs w:val="18"/>
              </w:rPr>
              <w:t xml:space="preserve">Panel 1 · </w:t>
            </w:r>
            <w:r w:rsidR="00680DFB" w:rsidRPr="00680DFB">
              <w:rPr>
                <w:b/>
                <w:bCs/>
                <w:color w:val="1F3864"/>
                <w:sz w:val="18"/>
                <w:szCs w:val="18"/>
              </w:rPr>
              <w:t>Resilience Under Pressure: Biopolitics, Displacement and the Right to Memory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389DE1" w14:textId="77777777" w:rsidR="006F57CF" w:rsidRDefault="006F57CF"/>
        </w:tc>
      </w:tr>
      <w:tr w:rsidR="006F57CF" w14:paraId="582EF315" w14:textId="77777777">
        <w:tc>
          <w:tcPr>
            <w:tcW w:w="1700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CCF59" w14:textId="77777777" w:rsidR="006F57CF" w:rsidRDefault="00000000">
            <w:r>
              <w:rPr>
                <w:color w:val="000000"/>
                <w:sz w:val="18"/>
                <w:szCs w:val="18"/>
              </w:rPr>
              <w:t>10:30–10:45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9B8D34" w14:textId="77777777" w:rsidR="006F57CF" w:rsidRDefault="00000000">
            <w:r>
              <w:rPr>
                <w:color w:val="000000"/>
                <w:sz w:val="18"/>
                <w:szCs w:val="18"/>
              </w:rPr>
              <w:t>Coffee break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84F81C" w14:textId="77777777" w:rsidR="006F57CF" w:rsidRDefault="006F57CF"/>
        </w:tc>
      </w:tr>
      <w:tr w:rsidR="006F57CF" w14:paraId="77E88E31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304D37" w14:textId="77777777" w:rsidR="006F57CF" w:rsidRDefault="00000000">
            <w:r>
              <w:rPr>
                <w:color w:val="000000"/>
                <w:sz w:val="18"/>
                <w:szCs w:val="18"/>
              </w:rPr>
              <w:t>10:45–12:50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EEFA1" w14:textId="40DC8D5A" w:rsidR="006F57CF" w:rsidRDefault="00000000" w:rsidP="00680DFB">
            <w:pPr>
              <w:keepNext/>
              <w:spacing w:after="60"/>
            </w:pPr>
            <w:r>
              <w:rPr>
                <w:color w:val="000000"/>
                <w:sz w:val="18"/>
                <w:szCs w:val="18"/>
              </w:rPr>
              <w:t xml:space="preserve">Panel 2 · </w:t>
            </w:r>
            <w:r w:rsidR="00680DFB" w:rsidRPr="00680DFB">
              <w:rPr>
                <w:b/>
                <w:bCs/>
                <w:color w:val="1F3864"/>
                <w:sz w:val="18"/>
                <w:szCs w:val="18"/>
              </w:rPr>
              <w:t>After the Witness: Testimony, Inheritance and the Ontology of Virtual Memory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0BB340" w14:textId="77777777" w:rsidR="006F57CF" w:rsidRDefault="006F57CF"/>
        </w:tc>
      </w:tr>
      <w:tr w:rsidR="006F57CF" w14:paraId="556E3238" w14:textId="77777777">
        <w:tc>
          <w:tcPr>
            <w:tcW w:w="1700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3D5E1" w14:textId="77777777" w:rsidR="006F57CF" w:rsidRDefault="00000000">
            <w:r>
              <w:rPr>
                <w:color w:val="000000"/>
                <w:sz w:val="18"/>
                <w:szCs w:val="18"/>
              </w:rPr>
              <w:t>12:50–13:50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50D7C1" w14:textId="77777777" w:rsidR="006F57CF" w:rsidRDefault="00000000">
            <w:r>
              <w:rPr>
                <w:color w:val="000000"/>
                <w:sz w:val="18"/>
                <w:szCs w:val="18"/>
              </w:rPr>
              <w:t>Lunch break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71D7BD" w14:textId="77777777" w:rsidR="006F57CF" w:rsidRDefault="006F57CF"/>
        </w:tc>
      </w:tr>
      <w:tr w:rsidR="006F57CF" w14:paraId="13B52147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896FE6" w14:textId="77777777" w:rsidR="006F57CF" w:rsidRDefault="00000000">
            <w:r>
              <w:rPr>
                <w:color w:val="000000"/>
                <w:sz w:val="18"/>
                <w:szCs w:val="18"/>
              </w:rPr>
              <w:t>13:50–15:55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96B76D" w14:textId="7E8A0591" w:rsidR="006F57CF" w:rsidRDefault="00000000" w:rsidP="00680DFB">
            <w:pPr>
              <w:keepNext/>
              <w:spacing w:after="60"/>
            </w:pPr>
            <w:r>
              <w:rPr>
                <w:color w:val="000000"/>
                <w:sz w:val="18"/>
                <w:szCs w:val="18"/>
              </w:rPr>
              <w:t xml:space="preserve">Panel 3 · </w:t>
            </w:r>
            <w:r w:rsidR="00680DFB" w:rsidRPr="00680DFB">
              <w:rPr>
                <w:b/>
                <w:bCs/>
                <w:color w:val="1F3864"/>
                <w:sz w:val="18"/>
                <w:szCs w:val="18"/>
              </w:rPr>
              <w:t>Governing Memory: Heritage, Law, Platforms and Post-Conflict Reconciliation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7A796" w14:textId="77777777" w:rsidR="006F57CF" w:rsidRDefault="006F57CF"/>
        </w:tc>
      </w:tr>
      <w:tr w:rsidR="006F57CF" w14:paraId="5191103F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CA56F8" w14:textId="77777777" w:rsidR="006F57CF" w:rsidRDefault="00000000">
            <w:r>
              <w:rPr>
                <w:color w:val="000000"/>
                <w:sz w:val="18"/>
                <w:szCs w:val="18"/>
              </w:rPr>
              <w:t>14:00–16:30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72815" w14:textId="77777777" w:rsidR="006F57CF" w:rsidRDefault="006F57CF"/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98C1D" w14:textId="0F020C62" w:rsidR="006F57CF" w:rsidRDefault="00000000" w:rsidP="00680DFB">
            <w:pPr>
              <w:keepNext/>
              <w:spacing w:after="60"/>
            </w:pPr>
            <w:r>
              <w:rPr>
                <w:color w:val="000000"/>
                <w:sz w:val="18"/>
                <w:szCs w:val="18"/>
              </w:rPr>
              <w:t xml:space="preserve">Online Panel I · </w:t>
            </w:r>
            <w:r w:rsidR="00680DFB" w:rsidRPr="00680DFB">
              <w:rPr>
                <w:b/>
                <w:bCs/>
                <w:color w:val="1F3864"/>
                <w:sz w:val="18"/>
                <w:szCs w:val="18"/>
              </w:rPr>
              <w:t>Algorithmic Memory: Human Rights, Bias and the Ethical Governance of AI</w:t>
            </w:r>
          </w:p>
        </w:tc>
      </w:tr>
      <w:tr w:rsidR="006F57CF" w14:paraId="363EB34C" w14:textId="77777777">
        <w:tc>
          <w:tcPr>
            <w:tcW w:w="1700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292750" w14:textId="77777777" w:rsidR="006F57CF" w:rsidRDefault="00000000">
            <w:r>
              <w:rPr>
                <w:color w:val="000000"/>
                <w:sz w:val="18"/>
                <w:szCs w:val="18"/>
              </w:rPr>
              <w:t>15:55–16:10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D60D84" w14:textId="77777777" w:rsidR="006F57CF" w:rsidRDefault="00000000">
            <w:r>
              <w:rPr>
                <w:color w:val="000000"/>
                <w:sz w:val="18"/>
                <w:szCs w:val="18"/>
              </w:rPr>
              <w:t>Coffee break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1588B" w14:textId="77777777" w:rsidR="006F57CF" w:rsidRDefault="006F57CF"/>
        </w:tc>
      </w:tr>
      <w:tr w:rsidR="006F57CF" w14:paraId="1ED83FD3" w14:textId="77777777">
        <w:tc>
          <w:tcPr>
            <w:tcW w:w="1700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714C8B" w14:textId="77777777" w:rsidR="006F57CF" w:rsidRDefault="00000000">
            <w:r>
              <w:rPr>
                <w:color w:val="000000"/>
                <w:sz w:val="18"/>
                <w:szCs w:val="18"/>
              </w:rPr>
              <w:t>16:30–16:40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2337B" w14:textId="77777777" w:rsidR="006F57CF" w:rsidRDefault="006F57CF"/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DDE5C" w14:textId="77777777" w:rsidR="006F57CF" w:rsidRDefault="00000000">
            <w:r>
              <w:rPr>
                <w:color w:val="000000"/>
                <w:sz w:val="18"/>
                <w:szCs w:val="18"/>
              </w:rPr>
              <w:t>Short break</w:t>
            </w:r>
          </w:p>
        </w:tc>
      </w:tr>
      <w:tr w:rsidR="006F57CF" w14:paraId="2318130E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15314E" w14:textId="77777777" w:rsidR="006F57CF" w:rsidRDefault="00000000">
            <w:r>
              <w:rPr>
                <w:color w:val="000000"/>
                <w:sz w:val="18"/>
                <w:szCs w:val="18"/>
              </w:rPr>
              <w:t>16:40–19:35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116B41" w14:textId="77777777" w:rsidR="006F57CF" w:rsidRDefault="006F57CF"/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C885C" w14:textId="0E7F0C82" w:rsidR="006F57CF" w:rsidRDefault="00000000" w:rsidP="00680DFB">
            <w:pPr>
              <w:keepNext/>
              <w:spacing w:after="60"/>
            </w:pPr>
            <w:r>
              <w:rPr>
                <w:color w:val="000000"/>
                <w:sz w:val="18"/>
                <w:szCs w:val="18"/>
              </w:rPr>
              <w:t xml:space="preserve">Online Panel II · </w:t>
            </w:r>
            <w:r w:rsidR="00680DFB" w:rsidRPr="00680DFB">
              <w:rPr>
                <w:b/>
                <w:bCs/>
                <w:color w:val="1F3864"/>
                <w:sz w:val="18"/>
                <w:szCs w:val="18"/>
              </w:rPr>
              <w:t>Remembering Across Borders: Reconciliation, Displacement and the Transmission of Cultural Memory</w:t>
            </w:r>
          </w:p>
        </w:tc>
      </w:tr>
    </w:tbl>
    <w:p w14:paraId="6D9FCD8F" w14:textId="77777777" w:rsidR="006F57CF" w:rsidRDefault="00000000">
      <w:pPr>
        <w:pBdr>
          <w:bottom w:val="single" w:sz="8" w:space="4" w:color="1F3864"/>
        </w:pBdr>
        <w:spacing w:before="360" w:after="120"/>
      </w:pPr>
      <w:r>
        <w:rPr>
          <w:b/>
          <w:bCs/>
          <w:color w:val="1F3864"/>
          <w:sz w:val="28"/>
          <w:szCs w:val="28"/>
        </w:rPr>
        <w:t xml:space="preserve">Opening </w:t>
      </w:r>
      <w:proofErr w:type="gramStart"/>
      <w:r>
        <w:rPr>
          <w:b/>
          <w:bCs/>
          <w:color w:val="1F3864"/>
          <w:sz w:val="28"/>
          <w:szCs w:val="28"/>
        </w:rPr>
        <w:t>Session  ·</w:t>
      </w:r>
      <w:proofErr w:type="gramEnd"/>
      <w:r>
        <w:rPr>
          <w:b/>
          <w:bCs/>
          <w:color w:val="1F3864"/>
          <w:sz w:val="28"/>
          <w:szCs w:val="28"/>
        </w:rPr>
        <w:t xml:space="preserve">  09:00–09:15</w:t>
      </w:r>
    </w:p>
    <w:p w14:paraId="269DE01C" w14:textId="77777777" w:rsidR="006F57CF" w:rsidRDefault="00000000">
      <w:pPr>
        <w:spacing w:after="80"/>
      </w:pPr>
      <w:r>
        <w:rPr>
          <w:b/>
          <w:bCs/>
        </w:rPr>
        <w:t>Dr. Ligia Deca</w:t>
      </w:r>
      <w:r>
        <w:t>, Secretary General, Romanian National Commission for UNESCO</w:t>
      </w:r>
    </w:p>
    <w:p w14:paraId="11AB6113" w14:textId="0114B9A9" w:rsidR="006F57CF" w:rsidRDefault="00000000">
      <w:pPr>
        <w:spacing w:after="80"/>
      </w:pPr>
      <w:r>
        <w:rPr>
          <w:b/>
          <w:bCs/>
        </w:rPr>
        <w:t>Prof.</w:t>
      </w:r>
      <w:r w:rsidR="00680DFB">
        <w:rPr>
          <w:b/>
          <w:bCs/>
        </w:rPr>
        <w:t xml:space="preserve"> </w:t>
      </w:r>
      <w:r>
        <w:rPr>
          <w:b/>
          <w:bCs/>
        </w:rPr>
        <w:t>Dr. Viorel Vizureanu</w:t>
      </w:r>
      <w:r>
        <w:t>, Dean, Faculty of Philosophy, University of Bucharest</w:t>
      </w:r>
    </w:p>
    <w:p w14:paraId="76B7D3A4" w14:textId="3F49995E" w:rsidR="006F57CF" w:rsidRDefault="00000000">
      <w:pPr>
        <w:spacing w:after="80"/>
      </w:pPr>
      <w:r>
        <w:rPr>
          <w:b/>
          <w:bCs/>
        </w:rPr>
        <w:t>Lecturer Dr. Oana Șerban</w:t>
      </w:r>
      <w:r>
        <w:t>, Member, Young Academy of Europe (YAE); Director, SMOC project</w:t>
      </w:r>
      <w:r w:rsidR="00680DFB">
        <w:t xml:space="preserve"> – Sustainable Management in Cultural Organizations, Faculty of Philosophy, University of Bucharest</w:t>
      </w:r>
    </w:p>
    <w:p w14:paraId="571E5C9F" w14:textId="77777777" w:rsidR="00F71915" w:rsidRDefault="00F71915">
      <w:pPr>
        <w:spacing w:after="80"/>
      </w:pPr>
    </w:p>
    <w:p w14:paraId="605F5E2A" w14:textId="77777777" w:rsidR="00F71915" w:rsidRDefault="00F71915">
      <w:pPr>
        <w:spacing w:after="80"/>
      </w:pPr>
    </w:p>
    <w:p w14:paraId="7FD4F837" w14:textId="77777777" w:rsidR="00F71915" w:rsidRDefault="00F71915">
      <w:pPr>
        <w:spacing w:after="80"/>
      </w:pPr>
    </w:p>
    <w:p w14:paraId="37124011" w14:textId="77777777" w:rsidR="00F71915" w:rsidRDefault="00F71915">
      <w:pPr>
        <w:spacing w:after="80"/>
      </w:pPr>
    </w:p>
    <w:p w14:paraId="2FFBD203" w14:textId="77777777" w:rsidR="00F71915" w:rsidRDefault="00F71915">
      <w:pPr>
        <w:spacing w:after="80"/>
      </w:pPr>
    </w:p>
    <w:p w14:paraId="2D84D4D5" w14:textId="77777777" w:rsidR="00F71915" w:rsidRDefault="00F71915">
      <w:pPr>
        <w:spacing w:after="80"/>
      </w:pPr>
    </w:p>
    <w:p w14:paraId="1700F691" w14:textId="77777777" w:rsidR="00F71915" w:rsidRDefault="00F71915">
      <w:pPr>
        <w:spacing w:after="80"/>
      </w:pPr>
    </w:p>
    <w:p w14:paraId="053F2E32" w14:textId="77777777" w:rsidR="006F57CF" w:rsidRDefault="00000000">
      <w:pPr>
        <w:pBdr>
          <w:bottom w:val="single" w:sz="8" w:space="4" w:color="1F3864"/>
        </w:pBdr>
        <w:spacing w:before="360" w:after="120"/>
      </w:pPr>
      <w:r>
        <w:rPr>
          <w:b/>
          <w:bCs/>
          <w:color w:val="1F3864"/>
          <w:sz w:val="28"/>
          <w:szCs w:val="28"/>
        </w:rPr>
        <w:t>In-Situ Panels</w:t>
      </w:r>
    </w:p>
    <w:p w14:paraId="63DBF221" w14:textId="77777777" w:rsidR="006F57CF" w:rsidRDefault="00000000">
      <w:pPr>
        <w:keepNext/>
        <w:spacing w:before="280" w:after="40"/>
      </w:pPr>
      <w:r>
        <w:rPr>
          <w:b/>
          <w:bCs/>
          <w:color w:val="8C6A1E"/>
          <w:sz w:val="22"/>
          <w:szCs w:val="22"/>
        </w:rPr>
        <w:t>09:15–</w:t>
      </w:r>
      <w:proofErr w:type="gramStart"/>
      <w:r>
        <w:rPr>
          <w:b/>
          <w:bCs/>
          <w:color w:val="8C6A1E"/>
          <w:sz w:val="22"/>
          <w:szCs w:val="22"/>
        </w:rPr>
        <w:t>10:30  ·</w:t>
      </w:r>
      <w:proofErr w:type="gramEnd"/>
      <w:r>
        <w:rPr>
          <w:b/>
          <w:bCs/>
          <w:color w:val="8C6A1E"/>
          <w:sz w:val="22"/>
          <w:szCs w:val="22"/>
        </w:rPr>
        <w:t xml:space="preserve">  Panel 1</w:t>
      </w:r>
    </w:p>
    <w:p w14:paraId="07E4BE26" w14:textId="77777777" w:rsidR="006F57CF" w:rsidRDefault="00000000">
      <w:pPr>
        <w:keepNext/>
        <w:spacing w:after="60"/>
      </w:pPr>
      <w:r>
        <w:rPr>
          <w:b/>
          <w:bCs/>
          <w:color w:val="1F3864"/>
          <w:sz w:val="24"/>
          <w:szCs w:val="24"/>
        </w:rPr>
        <w:t>Resilience Under Pressure: Biopolitics, Displacement and the Right to Memory</w:t>
      </w:r>
    </w:p>
    <w:p w14:paraId="6D5F6954" w14:textId="4216A37F" w:rsidR="006F57CF" w:rsidRPr="00431B5A" w:rsidRDefault="00000000">
      <w:pPr>
        <w:keepNext/>
        <w:spacing w:after="140"/>
      </w:pPr>
      <w:r w:rsidRPr="00431B5A">
        <w:rPr>
          <w:b/>
          <w:bCs/>
          <w:sz w:val="20"/>
          <w:szCs w:val="20"/>
        </w:rPr>
        <w:t>Moderator:</w:t>
      </w:r>
      <w:r w:rsidR="00431B5A" w:rsidRPr="00431B5A">
        <w:rPr>
          <w:color w:val="595959"/>
          <w:sz w:val="20"/>
          <w:szCs w:val="20"/>
        </w:rPr>
        <w:t xml:space="preserve"> Victoria Tarnovschi, University of </w:t>
      </w:r>
      <w:r w:rsidR="00431B5A">
        <w:rPr>
          <w:color w:val="595959"/>
          <w:sz w:val="20"/>
          <w:szCs w:val="20"/>
        </w:rPr>
        <w:t>Bucharest</w:t>
      </w:r>
    </w:p>
    <w:p w14:paraId="0058BE32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09:15–09:40</w:t>
      </w:r>
      <w:r>
        <w:tab/>
      </w:r>
      <w:r>
        <w:rPr>
          <w:i/>
          <w:iCs/>
        </w:rPr>
        <w:t>When Digital Access Is Not Enough: Older Adults and Access to Cultural Memory</w:t>
      </w:r>
    </w:p>
    <w:p w14:paraId="67852F3F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Branka Radovanović, University of Belgrade, Faculty of Philosophy, Department of Pedagogy and Andragogy</w:t>
      </w:r>
    </w:p>
    <w:p w14:paraId="7B726EBC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09:40–10:05</w:t>
      </w:r>
      <w:r>
        <w:tab/>
      </w:r>
      <w:r>
        <w:rPr>
          <w:i/>
          <w:iCs/>
        </w:rPr>
        <w:t xml:space="preserve">Governed into Silence: </w:t>
      </w:r>
      <w:proofErr w:type="spellStart"/>
      <w:r>
        <w:rPr>
          <w:i/>
          <w:iCs/>
        </w:rPr>
        <w:t>Asharshylyq</w:t>
      </w:r>
      <w:proofErr w:type="spellEnd"/>
      <w:r>
        <w:rPr>
          <w:i/>
          <w:iCs/>
        </w:rPr>
        <w:t>, Biopolitical Memory Suppression, and the Intercultural Resilience of the Kazakhstani Transnational Diaspora</w:t>
      </w:r>
    </w:p>
    <w:p w14:paraId="700F0B45" w14:textId="77777777" w:rsidR="006F57CF" w:rsidRDefault="00000000">
      <w:pPr>
        <w:spacing w:after="140"/>
        <w:ind w:left="1500"/>
      </w:pPr>
      <w:proofErr w:type="spellStart"/>
      <w:r>
        <w:rPr>
          <w:color w:val="595959"/>
          <w:sz w:val="19"/>
          <w:szCs w:val="19"/>
        </w:rPr>
        <w:t>Bexlan</w:t>
      </w:r>
      <w:proofErr w:type="spellEnd"/>
      <w:r>
        <w:rPr>
          <w:color w:val="595959"/>
          <w:sz w:val="19"/>
          <w:szCs w:val="19"/>
        </w:rPr>
        <w:t xml:space="preserve"> Zinullayev, Corvinus University of Budapest</w:t>
      </w:r>
    </w:p>
    <w:p w14:paraId="0C304257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10:05–10:30</w:t>
      </w:r>
      <w:r>
        <w:tab/>
      </w:r>
      <w:r>
        <w:rPr>
          <w:i/>
          <w:iCs/>
        </w:rPr>
        <w:t>When Survival Is Called Resilience: Cultural Memory and the Social and Political Nervous System</w:t>
      </w:r>
    </w:p>
    <w:p w14:paraId="326DC937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Dr. Wioletta Rebecka, PsyD, Psychologist, Psychoanalyst, Interdisciplinary Researcher NYC; Founder &amp; Lead Researcher, Rape: A History of Shame Project; Board Director, Institute for Humanitarian Conflict Resolution (IHCR), New York</w:t>
      </w:r>
    </w:p>
    <w:p w14:paraId="38CD1301" w14:textId="77777777" w:rsidR="006F57CF" w:rsidRDefault="00000000">
      <w:pPr>
        <w:shd w:val="clear" w:color="auto" w:fill="F3EEE2"/>
        <w:spacing w:before="200" w:after="200"/>
        <w:jc w:val="center"/>
      </w:pPr>
      <w:r>
        <w:rPr>
          <w:b/>
          <w:bCs/>
          <w:color w:val="8C6A1E"/>
        </w:rPr>
        <w:t>10:30–</w:t>
      </w:r>
      <w:proofErr w:type="gramStart"/>
      <w:r>
        <w:rPr>
          <w:b/>
          <w:bCs/>
          <w:color w:val="8C6A1E"/>
        </w:rPr>
        <w:t>10:45  ·</w:t>
      </w:r>
      <w:proofErr w:type="gramEnd"/>
      <w:r>
        <w:rPr>
          <w:b/>
          <w:bCs/>
          <w:color w:val="8C6A1E"/>
        </w:rPr>
        <w:t xml:space="preserve">  Coffee break</w:t>
      </w:r>
    </w:p>
    <w:p w14:paraId="2E5EE6E7" w14:textId="77777777" w:rsidR="006F57CF" w:rsidRDefault="00000000">
      <w:pPr>
        <w:keepNext/>
        <w:spacing w:before="280" w:after="40"/>
      </w:pPr>
      <w:r>
        <w:rPr>
          <w:b/>
          <w:bCs/>
          <w:color w:val="8C6A1E"/>
          <w:sz w:val="22"/>
          <w:szCs w:val="22"/>
        </w:rPr>
        <w:t>10:45–</w:t>
      </w:r>
      <w:proofErr w:type="gramStart"/>
      <w:r>
        <w:rPr>
          <w:b/>
          <w:bCs/>
          <w:color w:val="8C6A1E"/>
          <w:sz w:val="22"/>
          <w:szCs w:val="22"/>
        </w:rPr>
        <w:t>12:50  ·</w:t>
      </w:r>
      <w:proofErr w:type="gramEnd"/>
      <w:r>
        <w:rPr>
          <w:b/>
          <w:bCs/>
          <w:color w:val="8C6A1E"/>
          <w:sz w:val="22"/>
          <w:szCs w:val="22"/>
        </w:rPr>
        <w:t xml:space="preserve">  Panel 2</w:t>
      </w:r>
    </w:p>
    <w:p w14:paraId="09CD0815" w14:textId="5617E35C" w:rsidR="006F57CF" w:rsidRDefault="00000000">
      <w:pPr>
        <w:keepNext/>
        <w:spacing w:after="60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After the Witness: Testimony, Inheritance and the Ontology of Virtual Memory</w:t>
      </w:r>
      <w:r w:rsidR="00680DFB">
        <w:rPr>
          <w:b/>
          <w:bCs/>
          <w:color w:val="1F3864"/>
          <w:sz w:val="24"/>
          <w:szCs w:val="24"/>
        </w:rPr>
        <w:t>*</w:t>
      </w:r>
    </w:p>
    <w:p w14:paraId="7F515964" w14:textId="3E372F5C" w:rsidR="00680DFB" w:rsidRDefault="00680DFB">
      <w:pPr>
        <w:keepNext/>
        <w:spacing w:after="60"/>
      </w:pPr>
      <w:r>
        <w:rPr>
          <w:b/>
          <w:bCs/>
          <w:color w:val="1F3864"/>
          <w:sz w:val="24"/>
          <w:szCs w:val="24"/>
        </w:rPr>
        <w:t xml:space="preserve">(this panel is organized under the auspices of </w:t>
      </w:r>
      <w:r w:rsidRPr="00680DFB">
        <w:rPr>
          <w:b/>
          <w:bCs/>
          <w:color w:val="1F3864"/>
          <w:sz w:val="24"/>
          <w:szCs w:val="24"/>
        </w:rPr>
        <w:t>BIOART - Biopolitical Art in the Post-Holocaust Age: Philosophical Perspectives on Aestheticized Testimonies, Politicized Aesthetics and Bare Life</w:t>
      </w:r>
      <w:r>
        <w:rPr>
          <w:b/>
          <w:bCs/>
          <w:color w:val="1F3864"/>
          <w:sz w:val="24"/>
          <w:szCs w:val="24"/>
        </w:rPr>
        <w:t xml:space="preserve">, </w:t>
      </w:r>
      <w:r w:rsidRPr="00680DFB">
        <w:rPr>
          <w:b/>
          <w:bCs/>
          <w:color w:val="1F3864"/>
          <w:sz w:val="24"/>
          <w:szCs w:val="24"/>
        </w:rPr>
        <w:t>PN-IV-P2-2.1-TE-2023-0636</w:t>
      </w:r>
      <w:r>
        <w:rPr>
          <w:b/>
          <w:bCs/>
          <w:color w:val="1F3864"/>
          <w:sz w:val="24"/>
          <w:szCs w:val="24"/>
        </w:rPr>
        <w:t>, financed by UEFISCDI)</w:t>
      </w:r>
    </w:p>
    <w:p w14:paraId="19BBD124" w14:textId="384F98CB" w:rsidR="006F57CF" w:rsidRPr="00431B5A" w:rsidRDefault="00000000">
      <w:pPr>
        <w:keepNext/>
        <w:spacing w:after="140"/>
      </w:pPr>
      <w:r w:rsidRPr="00431B5A">
        <w:rPr>
          <w:b/>
          <w:bCs/>
          <w:sz w:val="20"/>
          <w:szCs w:val="20"/>
        </w:rPr>
        <w:t xml:space="preserve">Moderator: </w:t>
      </w:r>
      <w:r w:rsidR="00431B5A" w:rsidRPr="00431B5A">
        <w:rPr>
          <w:color w:val="595959"/>
          <w:sz w:val="20"/>
          <w:szCs w:val="20"/>
        </w:rPr>
        <w:t xml:space="preserve">Dorina Pătrunsu, University of </w:t>
      </w:r>
      <w:r w:rsidR="00431B5A">
        <w:rPr>
          <w:color w:val="595959"/>
          <w:sz w:val="20"/>
          <w:szCs w:val="20"/>
        </w:rPr>
        <w:t>Bucharest</w:t>
      </w:r>
    </w:p>
    <w:p w14:paraId="55531ECE" w14:textId="471C4E3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10:45–11:10</w:t>
      </w:r>
      <w:r>
        <w:rPr>
          <w:i/>
          <w:iCs/>
        </w:rPr>
        <w:t>The Doubling of the Witness: A Necessary Condition for a Survivor’s Testimony</w:t>
      </w:r>
      <w:r w:rsidR="00680DFB">
        <w:rPr>
          <w:i/>
          <w:iCs/>
        </w:rPr>
        <w:t>*</w:t>
      </w:r>
    </w:p>
    <w:p w14:paraId="70D19EAC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Ileana Borțun, The Research </w:t>
      </w:r>
      <w:proofErr w:type="spellStart"/>
      <w:r>
        <w:rPr>
          <w:color w:val="595959"/>
          <w:sz w:val="19"/>
          <w:szCs w:val="19"/>
        </w:rPr>
        <w:t>Center</w:t>
      </w:r>
      <w:proofErr w:type="spellEnd"/>
      <w:r>
        <w:rPr>
          <w:color w:val="595959"/>
          <w:sz w:val="19"/>
          <w:szCs w:val="19"/>
        </w:rPr>
        <w:t xml:space="preserve"> for the History and Circulation of Philosophical Ideas, University of Bucharest</w:t>
      </w:r>
    </w:p>
    <w:p w14:paraId="34C12485" w14:textId="5E5CF28C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11:10–11:35</w:t>
      </w:r>
      <w:r>
        <w:tab/>
      </w:r>
      <w:r>
        <w:rPr>
          <w:i/>
          <w:iCs/>
        </w:rPr>
        <w:t>Love of Truth and Truth of Love. The Biopolitics of Martyrdom in Christian Minorities</w:t>
      </w:r>
      <w:r w:rsidR="00680DFB">
        <w:rPr>
          <w:i/>
          <w:iCs/>
        </w:rPr>
        <w:t>*</w:t>
      </w:r>
    </w:p>
    <w:p w14:paraId="70A2DBDA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Ștefan Bârzu, The Research </w:t>
      </w:r>
      <w:proofErr w:type="spellStart"/>
      <w:r>
        <w:rPr>
          <w:color w:val="595959"/>
          <w:sz w:val="19"/>
          <w:szCs w:val="19"/>
        </w:rPr>
        <w:t>Center</w:t>
      </w:r>
      <w:proofErr w:type="spellEnd"/>
      <w:r>
        <w:rPr>
          <w:color w:val="595959"/>
          <w:sz w:val="19"/>
          <w:szCs w:val="19"/>
        </w:rPr>
        <w:t xml:space="preserve"> for the History and Circulation of Philosophical Ideas, University of Bucharest &amp; National University of Theatre and Film „I.L. </w:t>
      </w:r>
      <w:proofErr w:type="spellStart"/>
      <w:r>
        <w:rPr>
          <w:color w:val="595959"/>
          <w:sz w:val="19"/>
          <w:szCs w:val="19"/>
        </w:rPr>
        <w:t>Caragiale</w:t>
      </w:r>
      <w:proofErr w:type="spellEnd"/>
      <w:r>
        <w:rPr>
          <w:color w:val="595959"/>
          <w:sz w:val="19"/>
          <w:szCs w:val="19"/>
        </w:rPr>
        <w:t>”</w:t>
      </w:r>
    </w:p>
    <w:p w14:paraId="32D93CB9" w14:textId="23F16042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11:35–12:00</w:t>
      </w:r>
      <w:r>
        <w:tab/>
      </w:r>
      <w:r>
        <w:rPr>
          <w:i/>
          <w:iCs/>
        </w:rPr>
        <w:t>Under the Authority of the Beginning: Heidegger, Cultural Memory, and the Limits of Inheritance</w:t>
      </w:r>
      <w:r w:rsidR="00680DFB">
        <w:rPr>
          <w:i/>
          <w:iCs/>
        </w:rPr>
        <w:t>*</w:t>
      </w:r>
    </w:p>
    <w:p w14:paraId="52FB48DE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Paul Gabriel Sandu, University of Bucharest, Faculty of Philosophy</w:t>
      </w:r>
    </w:p>
    <w:p w14:paraId="0D274751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12:00–12:25</w:t>
      </w:r>
      <w:r>
        <w:tab/>
      </w:r>
      <w:r>
        <w:rPr>
          <w:i/>
          <w:iCs/>
        </w:rPr>
        <w:t xml:space="preserve">Holographic Memory and the Holocaust </w:t>
      </w:r>
      <w:proofErr w:type="spellStart"/>
      <w:r>
        <w:rPr>
          <w:i/>
          <w:iCs/>
        </w:rPr>
        <w:t>iWitness</w:t>
      </w:r>
      <w:proofErr w:type="spellEnd"/>
      <w:r>
        <w:rPr>
          <w:i/>
          <w:iCs/>
        </w:rPr>
        <w:t>: The Authenticity of Collective Memory in the Algorithmic Age*</w:t>
      </w:r>
    </w:p>
    <w:p w14:paraId="36E799A9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Oana Șerban, Member, Young Academy of Europe (YAE), University of Bucharest, Faculty of Philosophy, and Victoria Tarnovschi, PhD Candidate, University of Bucharest, Faculty of Philosophy</w:t>
      </w:r>
    </w:p>
    <w:p w14:paraId="6DFEBAD0" w14:textId="7E069A5E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12:25–12:50</w:t>
      </w:r>
      <w:r>
        <w:tab/>
      </w:r>
      <w:r>
        <w:rPr>
          <w:i/>
          <w:iCs/>
        </w:rPr>
        <w:t>From Angels to Bits. The (Me)ontology of Virtual Cultural Memory</w:t>
      </w:r>
      <w:r w:rsidR="00680DFB">
        <w:rPr>
          <w:i/>
          <w:iCs/>
        </w:rPr>
        <w:t>*</w:t>
      </w:r>
    </w:p>
    <w:p w14:paraId="6051B645" w14:textId="77777777" w:rsidR="006F57CF" w:rsidRDefault="00000000">
      <w:pPr>
        <w:spacing w:after="140"/>
        <w:ind w:left="1500"/>
        <w:rPr>
          <w:color w:val="595959"/>
          <w:sz w:val="19"/>
          <w:szCs w:val="19"/>
        </w:rPr>
      </w:pPr>
      <w:r>
        <w:rPr>
          <w:color w:val="595959"/>
          <w:sz w:val="19"/>
          <w:szCs w:val="19"/>
        </w:rPr>
        <w:t>Cornel Florin Moraru, UNARTE National University of Arts, Bucharest</w:t>
      </w:r>
    </w:p>
    <w:p w14:paraId="61872E81" w14:textId="77777777" w:rsidR="00F71915" w:rsidRDefault="00F71915">
      <w:pPr>
        <w:spacing w:after="140"/>
        <w:ind w:left="1500"/>
      </w:pPr>
    </w:p>
    <w:p w14:paraId="39CA66E2" w14:textId="77777777" w:rsidR="006F57CF" w:rsidRDefault="00000000">
      <w:pPr>
        <w:shd w:val="clear" w:color="auto" w:fill="F3EEE2"/>
        <w:spacing w:before="200" w:after="200"/>
        <w:jc w:val="center"/>
      </w:pPr>
      <w:r>
        <w:rPr>
          <w:b/>
          <w:bCs/>
          <w:color w:val="8C6A1E"/>
        </w:rPr>
        <w:t>12:50–</w:t>
      </w:r>
      <w:proofErr w:type="gramStart"/>
      <w:r>
        <w:rPr>
          <w:b/>
          <w:bCs/>
          <w:color w:val="8C6A1E"/>
        </w:rPr>
        <w:t>13:50  ·</w:t>
      </w:r>
      <w:proofErr w:type="gramEnd"/>
      <w:r>
        <w:rPr>
          <w:b/>
          <w:bCs/>
          <w:color w:val="8C6A1E"/>
        </w:rPr>
        <w:t xml:space="preserve">  Lunch break</w:t>
      </w:r>
    </w:p>
    <w:p w14:paraId="24D9C292" w14:textId="77777777" w:rsidR="006F57CF" w:rsidRDefault="00000000">
      <w:pPr>
        <w:keepNext/>
        <w:spacing w:before="280" w:after="40"/>
      </w:pPr>
      <w:r>
        <w:rPr>
          <w:b/>
          <w:bCs/>
          <w:color w:val="8C6A1E"/>
          <w:sz w:val="22"/>
          <w:szCs w:val="22"/>
        </w:rPr>
        <w:lastRenderedPageBreak/>
        <w:t>13:50–</w:t>
      </w:r>
      <w:proofErr w:type="gramStart"/>
      <w:r>
        <w:rPr>
          <w:b/>
          <w:bCs/>
          <w:color w:val="8C6A1E"/>
          <w:sz w:val="22"/>
          <w:szCs w:val="22"/>
        </w:rPr>
        <w:t>15:55  ·</w:t>
      </w:r>
      <w:proofErr w:type="gramEnd"/>
      <w:r>
        <w:rPr>
          <w:b/>
          <w:bCs/>
          <w:color w:val="8C6A1E"/>
          <w:sz w:val="22"/>
          <w:szCs w:val="22"/>
        </w:rPr>
        <w:t xml:space="preserve">  Panel 3</w:t>
      </w:r>
    </w:p>
    <w:p w14:paraId="510A260B" w14:textId="77777777" w:rsidR="006F57CF" w:rsidRDefault="00000000">
      <w:pPr>
        <w:keepNext/>
        <w:spacing w:after="60"/>
      </w:pPr>
      <w:r>
        <w:rPr>
          <w:b/>
          <w:bCs/>
          <w:color w:val="1F3864"/>
          <w:sz w:val="24"/>
          <w:szCs w:val="24"/>
        </w:rPr>
        <w:t>Governing Memory: Heritage, Law, Platforms and Post-Conflict Reconciliation</w:t>
      </w:r>
    </w:p>
    <w:p w14:paraId="0D624705" w14:textId="4A27A02F" w:rsidR="006F57CF" w:rsidRDefault="00000000">
      <w:pPr>
        <w:keepNext/>
        <w:spacing w:after="140"/>
      </w:pPr>
      <w:r>
        <w:rPr>
          <w:b/>
          <w:bCs/>
          <w:sz w:val="20"/>
          <w:szCs w:val="20"/>
        </w:rPr>
        <w:t xml:space="preserve">Moderator: </w:t>
      </w:r>
      <w:r w:rsidR="00431B5A">
        <w:rPr>
          <w:color w:val="595959"/>
          <w:sz w:val="20"/>
          <w:szCs w:val="20"/>
        </w:rPr>
        <w:t>Ștefan Bârzu, University of Bucharest</w:t>
      </w:r>
    </w:p>
    <w:p w14:paraId="0E4B4830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13:50–14:15</w:t>
      </w:r>
      <w:r>
        <w:tab/>
      </w:r>
      <w:r>
        <w:rPr>
          <w:i/>
          <w:iCs/>
        </w:rPr>
        <w:t>From Outstanding Universal Value to Lived Meanings: Rethinking the Historic Urban Landscape</w:t>
      </w:r>
    </w:p>
    <w:p w14:paraId="791D03D8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Laura Alexandra Time, PhD Candidate, Doctoral School “Space, Image, Text, Territory”, University of Bucharest, and “Cognitive and Cultural Systems” PhD Program, IMT School for Advanced Studies Lucca, Italy</w:t>
      </w:r>
    </w:p>
    <w:p w14:paraId="69296E53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14:15–14:40</w:t>
      </w:r>
      <w:r>
        <w:tab/>
      </w:r>
      <w:r>
        <w:rPr>
          <w:i/>
          <w:iCs/>
        </w:rPr>
        <w:t>Law, Cultural Memory, and Intercultural Resilience: Constitutional Narratives of Post-Communist Central Europe</w:t>
      </w:r>
    </w:p>
    <w:p w14:paraId="757A65E7" w14:textId="681DB0E3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Malwina Tkacz, Faculty of Law, </w:t>
      </w:r>
      <w:proofErr w:type="spellStart"/>
      <w:r>
        <w:rPr>
          <w:color w:val="595959"/>
          <w:sz w:val="19"/>
          <w:szCs w:val="19"/>
        </w:rPr>
        <w:t>Trnava</w:t>
      </w:r>
      <w:proofErr w:type="spellEnd"/>
      <w:r>
        <w:rPr>
          <w:color w:val="595959"/>
          <w:sz w:val="19"/>
          <w:szCs w:val="19"/>
        </w:rPr>
        <w:t xml:space="preserve"> University, Slovakia; Doctoral School, Cardinal Stefan Wyszyński University in Warsaw, Poland</w:t>
      </w:r>
      <w:r w:rsidR="00680DFB">
        <w:rPr>
          <w:color w:val="595959"/>
          <w:sz w:val="19"/>
          <w:szCs w:val="19"/>
        </w:rPr>
        <w:t xml:space="preserve"> (online)</w:t>
      </w:r>
    </w:p>
    <w:p w14:paraId="73A44381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14:40–15:05</w:t>
      </w:r>
      <w:r>
        <w:tab/>
      </w:r>
      <w:r>
        <w:rPr>
          <w:i/>
          <w:iCs/>
        </w:rPr>
        <w:t>Processing Intergenerational Trauma in Post-war Bosnia-Herzegovina</w:t>
      </w:r>
    </w:p>
    <w:p w14:paraId="7FBE9DFA" w14:textId="77777777" w:rsidR="006F57CF" w:rsidRDefault="00000000">
      <w:pPr>
        <w:spacing w:after="140"/>
        <w:ind w:left="1500"/>
      </w:pPr>
      <w:proofErr w:type="spellStart"/>
      <w:r>
        <w:rPr>
          <w:color w:val="595959"/>
          <w:sz w:val="19"/>
          <w:szCs w:val="19"/>
        </w:rPr>
        <w:t>Teofana</w:t>
      </w:r>
      <w:proofErr w:type="spellEnd"/>
      <w:r>
        <w:rPr>
          <w:color w:val="595959"/>
          <w:sz w:val="19"/>
          <w:szCs w:val="19"/>
        </w:rPr>
        <w:t xml:space="preserve"> Cepoi, PhD Candidate, and Prof. Dr. Miruna Butnaru-</w:t>
      </w:r>
      <w:proofErr w:type="spellStart"/>
      <w:r>
        <w:rPr>
          <w:color w:val="595959"/>
          <w:sz w:val="19"/>
          <w:szCs w:val="19"/>
        </w:rPr>
        <w:t>Troncotă</w:t>
      </w:r>
      <w:proofErr w:type="spellEnd"/>
      <w:r>
        <w:rPr>
          <w:color w:val="595959"/>
          <w:sz w:val="19"/>
          <w:szCs w:val="19"/>
        </w:rPr>
        <w:t>, National University of Political Studies and Public Administration (SNSPA)</w:t>
      </w:r>
    </w:p>
    <w:p w14:paraId="4316EDBA" w14:textId="77777777" w:rsidR="00680DFB" w:rsidRDefault="00000000" w:rsidP="00680DFB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15:05–15:30</w:t>
      </w:r>
      <w:r>
        <w:tab/>
      </w:r>
      <w:r w:rsidR="00680DFB">
        <w:rPr>
          <w:i/>
          <w:iCs/>
        </w:rPr>
        <w:t>From Cultural Destruction to Algorithmic Reconstruction: Human Rights and the Governance of Collective Memory in the Age of AI</w:t>
      </w:r>
    </w:p>
    <w:p w14:paraId="386984C3" w14:textId="01FDF97B" w:rsidR="00680DFB" w:rsidRDefault="00680DFB" w:rsidP="00680DFB">
      <w:pPr>
        <w:spacing w:after="140"/>
        <w:ind w:left="1500"/>
      </w:pPr>
      <w:r>
        <w:rPr>
          <w:color w:val="595959"/>
          <w:sz w:val="19"/>
          <w:szCs w:val="19"/>
        </w:rPr>
        <w:t>Mohamed Sobhy Hassan Ali Mohamed, Judge at the Egyptian State Council</w:t>
      </w:r>
    </w:p>
    <w:p w14:paraId="6B954392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15:30–15:55</w:t>
      </w:r>
      <w:r>
        <w:tab/>
      </w:r>
      <w:r>
        <w:rPr>
          <w:i/>
          <w:iCs/>
        </w:rPr>
        <w:t>The Moderation of Digital Memory: An Overview of Meta’s Community Standards</w:t>
      </w:r>
    </w:p>
    <w:p w14:paraId="584E304C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Ruxandra Toma, Independent Researcher (University of Bucharest and King’s College London alumni)</w:t>
      </w:r>
    </w:p>
    <w:p w14:paraId="4A9FC1FA" w14:textId="77777777" w:rsidR="006F57CF" w:rsidRDefault="00000000">
      <w:pPr>
        <w:shd w:val="clear" w:color="auto" w:fill="F3EEE2"/>
        <w:spacing w:before="200" w:after="200"/>
        <w:jc w:val="center"/>
      </w:pPr>
      <w:r>
        <w:rPr>
          <w:b/>
          <w:bCs/>
          <w:color w:val="8C6A1E"/>
        </w:rPr>
        <w:t>15:55–</w:t>
      </w:r>
      <w:proofErr w:type="gramStart"/>
      <w:r>
        <w:rPr>
          <w:b/>
          <w:bCs/>
          <w:color w:val="8C6A1E"/>
        </w:rPr>
        <w:t>16:10  ·</w:t>
      </w:r>
      <w:proofErr w:type="gramEnd"/>
      <w:r>
        <w:rPr>
          <w:b/>
          <w:bCs/>
          <w:color w:val="8C6A1E"/>
        </w:rPr>
        <w:t xml:space="preserve">  Coffee break</w:t>
      </w:r>
    </w:p>
    <w:p w14:paraId="6DE18303" w14:textId="77777777" w:rsidR="006F57CF" w:rsidRDefault="00000000">
      <w:pPr>
        <w:pBdr>
          <w:bottom w:val="single" w:sz="8" w:space="4" w:color="1F3864"/>
        </w:pBdr>
        <w:spacing w:before="360" w:after="120"/>
      </w:pPr>
      <w:r>
        <w:rPr>
          <w:b/>
          <w:bCs/>
          <w:color w:val="1F3864"/>
          <w:sz w:val="28"/>
          <w:szCs w:val="28"/>
        </w:rPr>
        <w:t>Online Panels (parallel track)</w:t>
      </w:r>
    </w:p>
    <w:p w14:paraId="7F6BF934" w14:textId="15ED1B63" w:rsidR="006F57CF" w:rsidRDefault="00000000">
      <w:pPr>
        <w:spacing w:after="100"/>
      </w:pPr>
      <w:r>
        <w:rPr>
          <w:b/>
          <w:bCs/>
          <w:sz w:val="20"/>
          <w:szCs w:val="20"/>
        </w:rPr>
        <w:t>Connection link:</w:t>
      </w:r>
      <w:r w:rsidR="00680DFB">
        <w:rPr>
          <w:b/>
          <w:bCs/>
          <w:sz w:val="20"/>
          <w:szCs w:val="20"/>
        </w:rPr>
        <w:t xml:space="preserve"> </w:t>
      </w:r>
      <w:hyperlink r:id="rId8" w:tgtFrame="_blank" w:history="1">
        <w:r w:rsidR="00680DFB" w:rsidRPr="00680DFB">
          <w:rPr>
            <w:rStyle w:val="Hyperlink"/>
            <w:b/>
            <w:bCs/>
            <w:sz w:val="20"/>
            <w:szCs w:val="20"/>
          </w:rPr>
          <w:t>https://zoom.us/j/95527170193?pwd=RqPvO1xf6kg7oNbxiPaozndIv7UU4t.1</w:t>
        </w:r>
      </w:hyperlink>
      <w:r w:rsidR="00680DFB" w:rsidRPr="00680DFB">
        <w:rPr>
          <w:b/>
          <w:bCs/>
          <w:sz w:val="20"/>
          <w:szCs w:val="20"/>
        </w:rPr>
        <w:t> </w:t>
      </w:r>
    </w:p>
    <w:p w14:paraId="6C444E7A" w14:textId="77777777" w:rsidR="006F57CF" w:rsidRDefault="00000000">
      <w:pPr>
        <w:keepNext/>
        <w:spacing w:before="280" w:after="40"/>
      </w:pPr>
      <w:r>
        <w:rPr>
          <w:b/>
          <w:bCs/>
          <w:color w:val="8C6A1E"/>
          <w:sz w:val="22"/>
          <w:szCs w:val="22"/>
        </w:rPr>
        <w:t>14:00–</w:t>
      </w:r>
      <w:proofErr w:type="gramStart"/>
      <w:r>
        <w:rPr>
          <w:b/>
          <w:bCs/>
          <w:color w:val="8C6A1E"/>
          <w:sz w:val="22"/>
          <w:szCs w:val="22"/>
        </w:rPr>
        <w:t>16:30  ·</w:t>
      </w:r>
      <w:proofErr w:type="gramEnd"/>
      <w:r>
        <w:rPr>
          <w:b/>
          <w:bCs/>
          <w:color w:val="8C6A1E"/>
          <w:sz w:val="22"/>
          <w:szCs w:val="22"/>
        </w:rPr>
        <w:t xml:space="preserve">  Online Panel I</w:t>
      </w:r>
    </w:p>
    <w:p w14:paraId="138391A3" w14:textId="77777777" w:rsidR="006F57CF" w:rsidRDefault="00000000">
      <w:pPr>
        <w:keepNext/>
        <w:spacing w:after="60"/>
      </w:pPr>
      <w:r>
        <w:rPr>
          <w:b/>
          <w:bCs/>
          <w:color w:val="1F3864"/>
          <w:sz w:val="24"/>
          <w:szCs w:val="24"/>
        </w:rPr>
        <w:t>Algorithmic Memory: Human Rights, Bias and the Ethical Governance of AI</w:t>
      </w:r>
    </w:p>
    <w:p w14:paraId="3976E2AC" w14:textId="2879F613" w:rsidR="006F57CF" w:rsidRDefault="00000000">
      <w:pPr>
        <w:keepNext/>
        <w:spacing w:after="140"/>
      </w:pPr>
      <w:r>
        <w:rPr>
          <w:b/>
          <w:bCs/>
          <w:sz w:val="20"/>
          <w:szCs w:val="20"/>
        </w:rPr>
        <w:t xml:space="preserve">Moderator: </w:t>
      </w:r>
      <w:r w:rsidR="00431B5A">
        <w:rPr>
          <w:color w:val="595959"/>
          <w:sz w:val="20"/>
          <w:szCs w:val="20"/>
        </w:rPr>
        <w:t>Alexandra Podea, University of Bucharest</w:t>
      </w:r>
    </w:p>
    <w:p w14:paraId="0E3DE8ED" w14:textId="77777777" w:rsidR="00680DFB" w:rsidRDefault="00000000" w:rsidP="00680DFB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14:00–14:25</w:t>
      </w:r>
      <w:r>
        <w:tab/>
      </w:r>
      <w:r w:rsidR="00680DFB">
        <w:rPr>
          <w:i/>
          <w:iCs/>
        </w:rPr>
        <w:t xml:space="preserve">When Helping Becomes Memory: UNICEF, Super </w:t>
      </w:r>
      <w:proofErr w:type="spellStart"/>
      <w:r w:rsidR="00680DFB">
        <w:rPr>
          <w:i/>
          <w:iCs/>
        </w:rPr>
        <w:t>Jogos</w:t>
      </w:r>
      <w:proofErr w:type="spellEnd"/>
      <w:r w:rsidR="00680DFB">
        <w:rPr>
          <w:i/>
          <w:iCs/>
        </w:rPr>
        <w:t xml:space="preserve"> and the Ethical Limits of Digital Witnessing on TikTok</w:t>
      </w:r>
    </w:p>
    <w:p w14:paraId="781D8F88" w14:textId="77777777" w:rsidR="00680DFB" w:rsidRDefault="00680DFB" w:rsidP="00680DFB">
      <w:pPr>
        <w:spacing w:after="140"/>
        <w:ind w:left="1500"/>
      </w:pPr>
      <w:r>
        <w:rPr>
          <w:color w:val="595959"/>
          <w:sz w:val="19"/>
          <w:szCs w:val="19"/>
        </w:rPr>
        <w:t>Cristian-Cătălin Florea, PhD Student in Communication Sciences, National University of Political Studies and Public Administration (SNSPA), Bucharest</w:t>
      </w:r>
    </w:p>
    <w:p w14:paraId="368C40D5" w14:textId="21184088" w:rsidR="006F57CF" w:rsidRDefault="00000000" w:rsidP="00680DFB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14:25–14:50</w:t>
      </w:r>
      <w:r>
        <w:tab/>
      </w:r>
      <w:r>
        <w:rPr>
          <w:i/>
          <w:iCs/>
        </w:rPr>
        <w:t>Whose Memory Does AI Preserve? Cultural Legibility, Epistemic Plurality, and the Governance of AI-Generated Memory</w:t>
      </w:r>
    </w:p>
    <w:p w14:paraId="3DA00285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Dr. Ammar Younas, Research Fellow &amp; Director, </w:t>
      </w:r>
      <w:proofErr w:type="spellStart"/>
      <w:r>
        <w:rPr>
          <w:color w:val="595959"/>
          <w:sz w:val="19"/>
          <w:szCs w:val="19"/>
        </w:rPr>
        <w:t>Center</w:t>
      </w:r>
      <w:proofErr w:type="spellEnd"/>
      <w:r>
        <w:rPr>
          <w:color w:val="595959"/>
          <w:sz w:val="19"/>
          <w:szCs w:val="19"/>
        </w:rPr>
        <w:t xml:space="preserve"> for Cultural Governance, Beijing Institute of AI Safety and Governance (Beijing-AISI), Beijing, China</w:t>
      </w:r>
    </w:p>
    <w:p w14:paraId="3E8D8BAC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14:50–15:15</w:t>
      </w:r>
      <w:r>
        <w:tab/>
      </w:r>
      <w:r>
        <w:rPr>
          <w:i/>
          <w:iCs/>
        </w:rPr>
        <w:t>Delegating Interpretation and Retaining Responsibility in AI-Mediated Historical Narratives</w:t>
      </w:r>
    </w:p>
    <w:p w14:paraId="573419C7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Yohan Perera, PhD Candidate, Business School, Sichuan University, Chengdu, China; Lecturer, Department of Human Resource Management, University of Colombo, Sri Lanka</w:t>
      </w:r>
    </w:p>
    <w:p w14:paraId="04CDCE66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15:15–15:40</w:t>
      </w:r>
      <w:r>
        <w:tab/>
      </w:r>
      <w:r>
        <w:rPr>
          <w:i/>
          <w:iCs/>
        </w:rPr>
        <w:t>When AI Learns the Song but Not the Culture</w:t>
      </w:r>
    </w:p>
    <w:p w14:paraId="6673D021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Benjamin </w:t>
      </w:r>
      <w:proofErr w:type="spellStart"/>
      <w:r>
        <w:rPr>
          <w:color w:val="595959"/>
          <w:sz w:val="19"/>
          <w:szCs w:val="19"/>
        </w:rPr>
        <w:t>Obeghare</w:t>
      </w:r>
      <w:proofErr w:type="spellEnd"/>
      <w:r>
        <w:rPr>
          <w:color w:val="595959"/>
          <w:sz w:val="19"/>
          <w:szCs w:val="19"/>
        </w:rPr>
        <w:t xml:space="preserve"> Izu, Research Fellow, Department of Languages and Literature, Nelson Mandela University, </w:t>
      </w:r>
      <w:proofErr w:type="spellStart"/>
      <w:r>
        <w:rPr>
          <w:color w:val="595959"/>
          <w:sz w:val="19"/>
          <w:szCs w:val="19"/>
        </w:rPr>
        <w:t>Gqeberha</w:t>
      </w:r>
      <w:proofErr w:type="spellEnd"/>
      <w:r>
        <w:rPr>
          <w:color w:val="595959"/>
          <w:sz w:val="19"/>
          <w:szCs w:val="19"/>
        </w:rPr>
        <w:t>, South Africa</w:t>
      </w:r>
    </w:p>
    <w:p w14:paraId="04048138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lastRenderedPageBreak/>
        <w:t>15:40–16:05</w:t>
      </w:r>
      <w:r>
        <w:tab/>
      </w:r>
      <w:r>
        <w:rPr>
          <w:i/>
          <w:iCs/>
        </w:rPr>
        <w:t>When the Algorithm Does Not See Caste: Structural Bias, Scheduled Caste/Scheduled Tribe Welfare Targeting, and the Equity Deficit in AI-Mediated Public Administration</w:t>
      </w:r>
    </w:p>
    <w:p w14:paraId="3BDE0528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Tamil Iniyan A., LL.M. (Corporate Law &amp; Industrial Jurisprudence), Central University of Tamil Nadu, Thiruvarur, Tamil Nadu, India</w:t>
      </w:r>
    </w:p>
    <w:p w14:paraId="4F7891C4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16:05–16:30</w:t>
      </w:r>
      <w:r>
        <w:tab/>
      </w:r>
      <w:r>
        <w:rPr>
          <w:i/>
          <w:iCs/>
        </w:rPr>
        <w:t>The Epistemological Risks of Automation: How AI and Informal Digital Platforms Substitute Academic and Corporate Training in Technical Organizations</w:t>
      </w:r>
    </w:p>
    <w:p w14:paraId="5F7CFBEB" w14:textId="77777777" w:rsidR="006F57CF" w:rsidRDefault="00000000">
      <w:pPr>
        <w:spacing w:after="140"/>
        <w:ind w:left="1500"/>
        <w:rPr>
          <w:color w:val="595959"/>
          <w:sz w:val="19"/>
          <w:szCs w:val="19"/>
          <w:lang w:val="es-ES_tradnl"/>
        </w:rPr>
      </w:pPr>
      <w:r w:rsidRPr="00431B5A">
        <w:rPr>
          <w:color w:val="595959"/>
          <w:sz w:val="19"/>
          <w:szCs w:val="19"/>
          <w:lang w:val="es-ES_tradnl"/>
        </w:rPr>
        <w:t>Dr. Miguel Ángel Rodríguez Monasterio, CANTV – Universidad Nacional Experimental Simón Rodríguez (UNESR)</w:t>
      </w:r>
    </w:p>
    <w:p w14:paraId="111201EA" w14:textId="77777777" w:rsidR="00680DFB" w:rsidRPr="00431B5A" w:rsidRDefault="00680DFB">
      <w:pPr>
        <w:spacing w:after="140"/>
        <w:ind w:left="1500"/>
        <w:rPr>
          <w:lang w:val="es-ES_tradnl"/>
        </w:rPr>
      </w:pPr>
    </w:p>
    <w:p w14:paraId="58D95FE7" w14:textId="77777777" w:rsidR="006F57CF" w:rsidRDefault="00000000">
      <w:pPr>
        <w:shd w:val="clear" w:color="auto" w:fill="F3EEE2"/>
        <w:spacing w:before="200" w:after="200"/>
        <w:jc w:val="center"/>
      </w:pPr>
      <w:r>
        <w:rPr>
          <w:b/>
          <w:bCs/>
          <w:color w:val="8C6A1E"/>
        </w:rPr>
        <w:t>16:30–</w:t>
      </w:r>
      <w:proofErr w:type="gramStart"/>
      <w:r>
        <w:rPr>
          <w:b/>
          <w:bCs/>
          <w:color w:val="8C6A1E"/>
        </w:rPr>
        <w:t>16:40  ·</w:t>
      </w:r>
      <w:proofErr w:type="gramEnd"/>
      <w:r>
        <w:rPr>
          <w:b/>
          <w:bCs/>
          <w:color w:val="8C6A1E"/>
        </w:rPr>
        <w:t xml:space="preserve">  Short break</w:t>
      </w:r>
    </w:p>
    <w:p w14:paraId="26411296" w14:textId="77777777" w:rsidR="006F57CF" w:rsidRDefault="00000000">
      <w:pPr>
        <w:keepNext/>
        <w:spacing w:before="280" w:after="40"/>
      </w:pPr>
      <w:r>
        <w:rPr>
          <w:b/>
          <w:bCs/>
          <w:color w:val="8C6A1E"/>
          <w:sz w:val="22"/>
          <w:szCs w:val="22"/>
        </w:rPr>
        <w:t>16:40–</w:t>
      </w:r>
      <w:proofErr w:type="gramStart"/>
      <w:r>
        <w:rPr>
          <w:b/>
          <w:bCs/>
          <w:color w:val="8C6A1E"/>
          <w:sz w:val="22"/>
          <w:szCs w:val="22"/>
        </w:rPr>
        <w:t>19:35  ·</w:t>
      </w:r>
      <w:proofErr w:type="gramEnd"/>
      <w:r>
        <w:rPr>
          <w:b/>
          <w:bCs/>
          <w:color w:val="8C6A1E"/>
          <w:sz w:val="22"/>
          <w:szCs w:val="22"/>
        </w:rPr>
        <w:t xml:space="preserve">  Online Panel II</w:t>
      </w:r>
    </w:p>
    <w:p w14:paraId="2972CD06" w14:textId="77777777" w:rsidR="006F57CF" w:rsidRDefault="00000000">
      <w:pPr>
        <w:keepNext/>
        <w:spacing w:after="60"/>
      </w:pPr>
      <w:r>
        <w:rPr>
          <w:b/>
          <w:bCs/>
          <w:color w:val="1F3864"/>
          <w:sz w:val="24"/>
          <w:szCs w:val="24"/>
        </w:rPr>
        <w:t>Remembering Across Borders: Reconciliation, Displacement and the Transmission of Cultural Memory</w:t>
      </w:r>
    </w:p>
    <w:p w14:paraId="3430326D" w14:textId="2993DEDF" w:rsidR="006F57CF" w:rsidRPr="00431B5A" w:rsidRDefault="00000000">
      <w:pPr>
        <w:keepNext/>
        <w:spacing w:after="140"/>
      </w:pPr>
      <w:r w:rsidRPr="00431B5A">
        <w:rPr>
          <w:b/>
          <w:bCs/>
          <w:sz w:val="20"/>
          <w:szCs w:val="20"/>
        </w:rPr>
        <w:t xml:space="preserve">Moderator: </w:t>
      </w:r>
      <w:proofErr w:type="spellStart"/>
      <w:r w:rsidR="00431B5A" w:rsidRPr="00431B5A">
        <w:rPr>
          <w:color w:val="595959"/>
          <w:sz w:val="20"/>
          <w:szCs w:val="20"/>
        </w:rPr>
        <w:t>Mugurel</w:t>
      </w:r>
      <w:proofErr w:type="spellEnd"/>
      <w:r w:rsidR="00431B5A" w:rsidRPr="00431B5A">
        <w:rPr>
          <w:color w:val="595959"/>
          <w:sz w:val="20"/>
          <w:szCs w:val="20"/>
        </w:rPr>
        <w:t xml:space="preserve"> </w:t>
      </w:r>
      <w:proofErr w:type="spellStart"/>
      <w:r w:rsidR="00431B5A" w:rsidRPr="00431B5A">
        <w:rPr>
          <w:color w:val="595959"/>
          <w:sz w:val="20"/>
          <w:szCs w:val="20"/>
        </w:rPr>
        <w:t>Păvăluca</w:t>
      </w:r>
      <w:proofErr w:type="spellEnd"/>
      <w:r w:rsidR="00431B5A" w:rsidRPr="00431B5A">
        <w:rPr>
          <w:color w:val="595959"/>
          <w:sz w:val="20"/>
          <w:szCs w:val="20"/>
        </w:rPr>
        <w:t>, Dortmund Universit</w:t>
      </w:r>
      <w:r w:rsidR="00431B5A">
        <w:rPr>
          <w:color w:val="595959"/>
          <w:sz w:val="20"/>
          <w:szCs w:val="20"/>
        </w:rPr>
        <w:t>y</w:t>
      </w:r>
    </w:p>
    <w:p w14:paraId="380B51DF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16:40–17:05</w:t>
      </w:r>
      <w:r>
        <w:tab/>
      </w:r>
      <w:r>
        <w:rPr>
          <w:i/>
          <w:iCs/>
        </w:rPr>
        <w:t>Competing Memories, Shared Futures? Memorial Reconciliation between Politicized Remembering and Institutional Forgetting</w:t>
      </w:r>
    </w:p>
    <w:p w14:paraId="25509C6C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Seyed Mohammad Hossein Mirhashemi, PhD Candidate in Communication Sciences, University of Tehran</w:t>
      </w:r>
    </w:p>
    <w:p w14:paraId="208DAEDB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17:05–17:30</w:t>
      </w:r>
      <w:r>
        <w:tab/>
      </w:r>
      <w:r>
        <w:rPr>
          <w:i/>
          <w:iCs/>
        </w:rPr>
        <w:t>From War Narratives to National Recovery: Cultural Memory as a Strategic Policy Resource for Intercultural Resilience in Post-2023 Sudan</w:t>
      </w:r>
    </w:p>
    <w:p w14:paraId="7679D64E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Hiba Farid, CEO, Leaders of Change Consultancy</w:t>
      </w:r>
    </w:p>
    <w:p w14:paraId="3B1F6ADE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17:30–17:55</w:t>
      </w:r>
      <w:r>
        <w:tab/>
      </w:r>
      <w:r>
        <w:rPr>
          <w:i/>
          <w:iCs/>
        </w:rPr>
        <w:t>Drawing with Incomplete Evidence: Memory, Displacement, and Japanese War Orphans in Postwar China</w:t>
      </w:r>
    </w:p>
    <w:p w14:paraId="3F539C4B" w14:textId="77777777" w:rsidR="006F57CF" w:rsidRDefault="00000000">
      <w:pPr>
        <w:spacing w:after="140"/>
        <w:ind w:left="1500"/>
      </w:pPr>
      <w:proofErr w:type="spellStart"/>
      <w:r>
        <w:rPr>
          <w:color w:val="595959"/>
          <w:sz w:val="19"/>
          <w:szCs w:val="19"/>
        </w:rPr>
        <w:t>Feimo</w:t>
      </w:r>
      <w:proofErr w:type="spellEnd"/>
      <w:r>
        <w:rPr>
          <w:color w:val="595959"/>
          <w:sz w:val="19"/>
          <w:szCs w:val="19"/>
        </w:rPr>
        <w:t xml:space="preserve"> Zhu, M.F.A. in Illustration, College of Visual and Performing Arts, Syracuse University</w:t>
      </w:r>
    </w:p>
    <w:p w14:paraId="059FB454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17:55–18:20</w:t>
      </w:r>
      <w:r>
        <w:tab/>
      </w:r>
      <w:r>
        <w:rPr>
          <w:i/>
          <w:iCs/>
        </w:rPr>
        <w:t>When Civilisations Migrate: Islamic Civilisational Memory and Intercultural Resilience in Europe</w:t>
      </w:r>
    </w:p>
    <w:p w14:paraId="5AD5AE24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Dilek Celebi, </w:t>
      </w:r>
      <w:proofErr w:type="spellStart"/>
      <w:r>
        <w:rPr>
          <w:color w:val="595959"/>
          <w:sz w:val="19"/>
          <w:szCs w:val="19"/>
        </w:rPr>
        <w:t>Bingol</w:t>
      </w:r>
      <w:proofErr w:type="spellEnd"/>
      <w:r>
        <w:rPr>
          <w:color w:val="595959"/>
          <w:sz w:val="19"/>
          <w:szCs w:val="19"/>
        </w:rPr>
        <w:t xml:space="preserve"> University; Honorary Research Fellow, Global Development Institute (GDI), The University of Manchester</w:t>
      </w:r>
    </w:p>
    <w:p w14:paraId="52867AB0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18:20–18:45</w:t>
      </w:r>
      <w:r>
        <w:tab/>
      </w:r>
      <w:r>
        <w:rPr>
          <w:i/>
          <w:iCs/>
        </w:rPr>
        <w:t>Epistemic Sovereignty and Relational Biopolitics: Cultural Memory, Symbolic Inclusion, and Intercultural Resilience in Moroccan Mission-Driven Organizations</w:t>
      </w:r>
    </w:p>
    <w:p w14:paraId="0C1D8317" w14:textId="77777777" w:rsidR="006F57CF" w:rsidRPr="00431B5A" w:rsidRDefault="00000000">
      <w:pPr>
        <w:spacing w:after="140"/>
        <w:ind w:left="1500"/>
        <w:rPr>
          <w:lang w:val="fr-FR"/>
        </w:rPr>
      </w:pPr>
      <w:r w:rsidRPr="00431B5A">
        <w:rPr>
          <w:color w:val="595959"/>
          <w:sz w:val="19"/>
          <w:szCs w:val="19"/>
          <w:lang w:val="fr-FR"/>
        </w:rPr>
        <w:t xml:space="preserve">Dr. Imane </w:t>
      </w:r>
      <w:proofErr w:type="spellStart"/>
      <w:r w:rsidRPr="00431B5A">
        <w:rPr>
          <w:color w:val="595959"/>
          <w:sz w:val="19"/>
          <w:szCs w:val="19"/>
          <w:lang w:val="fr-FR"/>
        </w:rPr>
        <w:t>Charhaddine</w:t>
      </w:r>
      <w:proofErr w:type="spellEnd"/>
      <w:r w:rsidRPr="00431B5A">
        <w:rPr>
          <w:color w:val="595959"/>
          <w:sz w:val="19"/>
          <w:szCs w:val="19"/>
          <w:lang w:val="fr-FR"/>
        </w:rPr>
        <w:t>, Maître de Conférences, Université Cadi Ayyad, École Supérieure de Technologie d’Essaouira</w:t>
      </w:r>
    </w:p>
    <w:p w14:paraId="633AB1F7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18:45–19:10</w:t>
      </w:r>
      <w:r>
        <w:tab/>
      </w:r>
      <w:r>
        <w:rPr>
          <w:i/>
          <w:iCs/>
        </w:rPr>
        <w:t>Teaching Cultural Memory: The Representation of Moroccan Jewish Heritage in Primary School Textbooks</w:t>
      </w:r>
    </w:p>
    <w:p w14:paraId="5DCA3BCD" w14:textId="77777777" w:rsidR="006F57CF" w:rsidRPr="00431B5A" w:rsidRDefault="00000000">
      <w:pPr>
        <w:spacing w:after="140"/>
        <w:ind w:left="1500"/>
        <w:rPr>
          <w:lang w:val="fr-FR"/>
        </w:rPr>
      </w:pPr>
      <w:r w:rsidRPr="00431B5A">
        <w:rPr>
          <w:color w:val="595959"/>
          <w:sz w:val="19"/>
          <w:szCs w:val="19"/>
          <w:lang w:val="fr-FR"/>
        </w:rPr>
        <w:t>Dr. Ayoub Regragui, Assistant Professor, Université Internationale de Casablanca (UIC), Morocco</w:t>
      </w:r>
    </w:p>
    <w:p w14:paraId="326516F8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19:10–19:35</w:t>
      </w:r>
      <w:r>
        <w:tab/>
      </w:r>
      <w:r>
        <w:rPr>
          <w:i/>
          <w:iCs/>
        </w:rPr>
        <w:t>Words Before They Vanish: AI, Heritage Lexicons, and the Pedagogy of Saudi Cultural Memory</w:t>
      </w:r>
    </w:p>
    <w:p w14:paraId="6B2EE65B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Siham Alhaider, Associate Professor, Language and Translation College</w:t>
      </w:r>
    </w:p>
    <w:p w14:paraId="01482F18" w14:textId="77777777" w:rsidR="006F57CF" w:rsidRDefault="00000000">
      <w:pPr>
        <w:pBdr>
          <w:top w:val="single" w:sz="4" w:space="6" w:color="BFBFBF"/>
        </w:pBdr>
        <w:spacing w:before="400"/>
        <w:rPr>
          <w:color w:val="595959"/>
          <w:sz w:val="16"/>
          <w:szCs w:val="16"/>
        </w:rPr>
      </w:pPr>
      <w:r>
        <w:rPr>
          <w:color w:val="595959"/>
          <w:sz w:val="16"/>
          <w:szCs w:val="16"/>
        </w:rPr>
        <w:t xml:space="preserve">* This paper has been written as part of the UEFISCDI-financed research project BIOART, </w:t>
      </w:r>
      <w:r>
        <w:rPr>
          <w:i/>
          <w:iCs/>
          <w:color w:val="595959"/>
          <w:sz w:val="16"/>
          <w:szCs w:val="16"/>
        </w:rPr>
        <w:t>Biopolitical Art in the Post-Holocaust Age: Philosophical Perspectives on Aestheticized Testimonies, Politicized Aesthetics, and Bare Life</w:t>
      </w:r>
      <w:r>
        <w:rPr>
          <w:color w:val="595959"/>
          <w:sz w:val="16"/>
          <w:szCs w:val="16"/>
        </w:rPr>
        <w:t>, PN-IV-P2-2.1-TE-2023-0636.</w:t>
      </w:r>
    </w:p>
    <w:p w14:paraId="417667A6" w14:textId="77777777" w:rsidR="00B34590" w:rsidRDefault="00B34590">
      <w:pPr>
        <w:pBdr>
          <w:top w:val="single" w:sz="4" w:space="6" w:color="BFBFBF"/>
        </w:pBdr>
        <w:spacing w:before="400"/>
        <w:rPr>
          <w:color w:val="595959"/>
          <w:sz w:val="16"/>
          <w:szCs w:val="16"/>
        </w:rPr>
      </w:pPr>
    </w:p>
    <w:p w14:paraId="3B9B4026" w14:textId="17A7E526" w:rsidR="00B34590" w:rsidRDefault="00B34590">
      <w:pPr>
        <w:pBdr>
          <w:top w:val="single" w:sz="4" w:space="6" w:color="BFBFBF"/>
        </w:pBdr>
        <w:spacing w:before="400"/>
      </w:pPr>
    </w:p>
    <w:sectPr w:rsidR="00B34590">
      <w:head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638E0" w14:textId="77777777" w:rsidR="00F91CFF" w:rsidRDefault="00F91CFF" w:rsidP="00431B5A">
      <w:r>
        <w:separator/>
      </w:r>
    </w:p>
  </w:endnote>
  <w:endnote w:type="continuationSeparator" w:id="0">
    <w:p w14:paraId="1C6892BD" w14:textId="77777777" w:rsidR="00F91CFF" w:rsidRDefault="00F91CFF" w:rsidP="00431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1A6F3" w14:textId="77777777" w:rsidR="00F91CFF" w:rsidRDefault="00F91CFF" w:rsidP="00431B5A">
      <w:r>
        <w:separator/>
      </w:r>
    </w:p>
  </w:footnote>
  <w:footnote w:type="continuationSeparator" w:id="0">
    <w:p w14:paraId="09D40BB8" w14:textId="77777777" w:rsidR="00F91CFF" w:rsidRDefault="00F91CFF" w:rsidP="00431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F7120" w14:textId="5A881853" w:rsidR="00431B5A" w:rsidRDefault="00431B5A">
    <w:pPr>
      <w:pStyle w:val="Ante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C2A9D2" wp14:editId="597BF727">
          <wp:simplePos x="0" y="0"/>
          <wp:positionH relativeFrom="column">
            <wp:posOffset>2512060</wp:posOffset>
          </wp:positionH>
          <wp:positionV relativeFrom="paragraph">
            <wp:posOffset>58420</wp:posOffset>
          </wp:positionV>
          <wp:extent cx="1263650" cy="928129"/>
          <wp:effectExtent l="0" t="0" r="0" b="5715"/>
          <wp:wrapNone/>
          <wp:docPr id="2073702280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650" cy="9281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8E60D51" wp14:editId="6319F1F2">
          <wp:simplePos x="0" y="0"/>
          <wp:positionH relativeFrom="column">
            <wp:posOffset>3953510</wp:posOffset>
          </wp:positionH>
          <wp:positionV relativeFrom="paragraph">
            <wp:posOffset>33020</wp:posOffset>
          </wp:positionV>
          <wp:extent cx="901700" cy="901700"/>
          <wp:effectExtent l="0" t="0" r="0" b="0"/>
          <wp:wrapNone/>
          <wp:docPr id="881831208" name="Imagine 7" descr="Nu este disponibilă nicio descriere pentru fotografi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Nu este disponibilă nicio descriere pentru fotografie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1DA5A66" wp14:editId="6F1AF835">
          <wp:simplePos x="0" y="0"/>
          <wp:positionH relativeFrom="column">
            <wp:posOffset>5064760</wp:posOffset>
          </wp:positionH>
          <wp:positionV relativeFrom="paragraph">
            <wp:posOffset>7620</wp:posOffset>
          </wp:positionV>
          <wp:extent cx="958850" cy="958850"/>
          <wp:effectExtent l="0" t="0" r="0" b="0"/>
          <wp:wrapNone/>
          <wp:docPr id="1017802405" name="Imagine 8" descr="Sustainable management in cultural organizations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Sustainable management in cultural organizations ..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85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1B5A">
      <w:rPr>
        <w:noProof/>
      </w:rPr>
      <w:drawing>
        <wp:anchor distT="0" distB="0" distL="114300" distR="114300" simplePos="0" relativeHeight="251658240" behindDoc="0" locked="0" layoutInCell="1" allowOverlap="1" wp14:anchorId="425DF36B" wp14:editId="1901CC47">
          <wp:simplePos x="0" y="0"/>
          <wp:positionH relativeFrom="column">
            <wp:posOffset>1222375</wp:posOffset>
          </wp:positionH>
          <wp:positionV relativeFrom="paragraph">
            <wp:posOffset>52070</wp:posOffset>
          </wp:positionV>
          <wp:extent cx="1148715" cy="952500"/>
          <wp:effectExtent l="0" t="0" r="0" b="0"/>
          <wp:wrapThrough wrapText="bothSides">
            <wp:wrapPolygon edited="0">
              <wp:start x="6090" y="0"/>
              <wp:lineTo x="6090" y="6912"/>
              <wp:lineTo x="0" y="13392"/>
              <wp:lineTo x="0" y="21168"/>
              <wp:lineTo x="21134" y="21168"/>
              <wp:lineTo x="21134" y="13824"/>
              <wp:lineTo x="14328" y="6912"/>
              <wp:lineTo x="14328" y="0"/>
              <wp:lineTo x="6090" y="0"/>
            </wp:wrapPolygon>
          </wp:wrapThrough>
          <wp:docPr id="202414326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71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C963315" wp14:editId="7E77A028">
          <wp:extent cx="1047529" cy="1003300"/>
          <wp:effectExtent l="0" t="0" r="635" b="6350"/>
          <wp:docPr id="2064139245" name="Imagine 1" descr="logo2014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014 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491" cy="10090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31B5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0277A"/>
    <w:multiLevelType w:val="hybridMultilevel"/>
    <w:tmpl w:val="47FAA71A"/>
    <w:lvl w:ilvl="0" w:tplc="27DA3D42" w:tentative="1">
      <w:start w:val="1"/>
      <w:numFmt w:val="bullet"/>
      <w:lvlText w:val="●"/>
      <w:lvlJc w:val="left"/>
      <w:pPr>
        <w:ind w:left="720" w:hanging="360"/>
      </w:pPr>
    </w:lvl>
    <w:lvl w:ilvl="1" w:tplc="5F103F2E" w:tentative="1">
      <w:start w:val="1"/>
      <w:numFmt w:val="bullet"/>
      <w:lvlText w:val="○"/>
      <w:lvlJc w:val="left"/>
      <w:pPr>
        <w:ind w:left="1440" w:hanging="360"/>
      </w:pPr>
    </w:lvl>
    <w:lvl w:ilvl="2" w:tplc="5D74B5AC" w:tentative="1">
      <w:start w:val="1"/>
      <w:numFmt w:val="bullet"/>
      <w:lvlText w:val="■"/>
      <w:lvlJc w:val="left"/>
      <w:pPr>
        <w:ind w:left="2160" w:hanging="360"/>
      </w:pPr>
    </w:lvl>
    <w:lvl w:ilvl="3" w:tplc="404C070E" w:tentative="1">
      <w:start w:val="1"/>
      <w:numFmt w:val="bullet"/>
      <w:lvlText w:val="●"/>
      <w:lvlJc w:val="left"/>
      <w:pPr>
        <w:ind w:left="2880" w:hanging="360"/>
      </w:pPr>
    </w:lvl>
    <w:lvl w:ilvl="4" w:tplc="F446E562" w:tentative="1">
      <w:start w:val="1"/>
      <w:numFmt w:val="bullet"/>
      <w:lvlText w:val="○"/>
      <w:lvlJc w:val="left"/>
      <w:pPr>
        <w:ind w:left="3600" w:hanging="360"/>
      </w:pPr>
    </w:lvl>
    <w:lvl w:ilvl="5" w:tplc="85D0232E" w:tentative="1">
      <w:start w:val="1"/>
      <w:numFmt w:val="bullet"/>
      <w:lvlText w:val="■"/>
      <w:lvlJc w:val="left"/>
      <w:pPr>
        <w:ind w:left="4320" w:hanging="360"/>
      </w:pPr>
    </w:lvl>
    <w:lvl w:ilvl="6" w:tplc="098E01EE" w:tentative="1">
      <w:start w:val="1"/>
      <w:numFmt w:val="bullet"/>
      <w:lvlText w:val="●"/>
      <w:lvlJc w:val="left"/>
      <w:pPr>
        <w:ind w:left="5040" w:hanging="360"/>
      </w:pPr>
    </w:lvl>
    <w:lvl w:ilvl="7" w:tplc="445CDC02" w:tentative="1">
      <w:start w:val="1"/>
      <w:numFmt w:val="bullet"/>
      <w:lvlText w:val="●"/>
      <w:lvlJc w:val="left"/>
      <w:pPr>
        <w:ind w:left="5760" w:hanging="360"/>
      </w:pPr>
    </w:lvl>
    <w:lvl w:ilvl="8" w:tplc="F218202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8495649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7CF"/>
    <w:rsid w:val="00431B5A"/>
    <w:rsid w:val="00680DFB"/>
    <w:rsid w:val="006F57CF"/>
    <w:rsid w:val="00935F1C"/>
    <w:rsid w:val="009C06A7"/>
    <w:rsid w:val="00AF25A9"/>
    <w:rsid w:val="00B34590"/>
    <w:rsid w:val="00F71915"/>
    <w:rsid w:val="00F9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D805"/>
  <w15:docId w15:val="{D6DB5EEC-4E87-4170-A92B-5867799C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Robust1">
    <w:name w:val="Robust1"/>
    <w:basedOn w:val="Normal"/>
    <w:next w:val="Normal"/>
    <w:qFormat/>
    <w:rPr>
      <w:b/>
      <w:bCs/>
    </w:rPr>
  </w:style>
  <w:style w:type="paragraph" w:styleId="Listparagraf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basedOn w:val="Normal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431B5A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431B5A"/>
  </w:style>
  <w:style w:type="paragraph" w:styleId="Subsol">
    <w:name w:val="footer"/>
    <w:basedOn w:val="Normal"/>
    <w:link w:val="SubsolCaracter"/>
    <w:uiPriority w:val="99"/>
    <w:unhideWhenUsed/>
    <w:rsid w:val="00431B5A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31B5A"/>
  </w:style>
  <w:style w:type="character" w:styleId="MeniuneNerezolvat">
    <w:name w:val="Unresolved Mention"/>
    <w:basedOn w:val="Fontdeparagrafimplicit"/>
    <w:uiPriority w:val="99"/>
    <w:semiHidden/>
    <w:unhideWhenUsed/>
    <w:rsid w:val="00680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5527170193?pwd=RqPvO1xf6kg7oNbxiPaozndIv7UU4t.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2A655-2A08-462E-AF9E-FD4BEB46A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oana serban</cp:lastModifiedBy>
  <cp:revision>5</cp:revision>
  <dcterms:created xsi:type="dcterms:W3CDTF">2026-10-25T21:45:00Z</dcterms:created>
  <dcterms:modified xsi:type="dcterms:W3CDTF">2026-10-29T10:49:00Z</dcterms:modified>
</cp:coreProperties>
</file>